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0" w:type="auto"/>
        <w:tblInd w:w="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9"/>
        <w:gridCol w:w="764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9" w:type="dxa"/>
            <w:tcBorders>
              <w:top w:val="single" w:sz="15" w:space="0" w:color="FF0000"/>
              <w:left w:val="single" w:sz="15" w:space="0" w:color="FF0000"/>
              <w:bottom w:val="single" w:sz="15" w:space="0" w:color="FF0000"/>
              <w:right w:val="nil"/>
            </w:tcBorders>
          </w:tcPr>
          <w:p w:rsidR="00000000" w:rsidRDefault="00054272">
            <w:pPr>
              <w:pStyle w:val="ChapNo"/>
              <w:widowControl/>
              <w:ind w:left="144" w:right="-485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7642" w:type="dxa"/>
            <w:tcBorders>
              <w:top w:val="single" w:sz="15" w:space="0" w:color="FF0000"/>
              <w:left w:val="nil"/>
              <w:bottom w:val="single" w:sz="15" w:space="0" w:color="FF0000"/>
              <w:right w:val="single" w:sz="15" w:space="0" w:color="FF0000"/>
            </w:tcBorders>
          </w:tcPr>
          <w:p w:rsidR="00000000" w:rsidRDefault="00054272">
            <w:pPr>
              <w:pStyle w:val="ChapTitle"/>
              <w:widowControl/>
              <w:ind w:left="144" w:right="54"/>
            </w:pPr>
            <w:r>
              <w:rPr>
                <w:rFonts w:ascii="New Century Schoolbook" w:hAnsi="New Century Schoolbook" w:cs="New Century Schoolbook"/>
                <w:b/>
                <w:bCs/>
                <w:sz w:val="36"/>
                <w:szCs w:val="36"/>
              </w:rPr>
              <w:t>Examples using the TINKER Package</w:t>
            </w:r>
          </w:p>
        </w:tc>
      </w:tr>
    </w:tbl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ab/>
        <w:t>This section contains brief descriptions of the sampl</w:t>
      </w:r>
      <w:r>
        <w:rPr>
          <w:rFonts w:ascii="New Century Schoolbook" w:hAnsi="New Century Schoolbook" w:cs="New Century Schoolbook"/>
          <w:sz w:val="20"/>
          <w:szCs w:val="20"/>
        </w:rPr>
        <w:t>e calculations found in the EXAMPLE subdirectory of the TINKER distribution. These examples exercise several of the current TINKER programs and are intended to provide a flavor of the capabilities of the package.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ANION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Computes an estimation of t</w:t>
      </w:r>
      <w:r>
        <w:rPr>
          <w:rFonts w:ascii="New Century Schoolbook" w:hAnsi="New Century Schoolbook" w:cs="New Century Schoolbook"/>
          <w:sz w:val="20"/>
          <w:szCs w:val="20"/>
        </w:rPr>
        <w:t>he free energy of hydration of Cl</w:t>
      </w:r>
      <w:r>
        <w:rPr>
          <w:rFonts w:ascii="New Century Schoolbook" w:hAnsi="New Century Schoolbook" w:cs="New Century Schoolbook"/>
          <w:position w:val="6"/>
          <w:sz w:val="20"/>
          <w:szCs w:val="20"/>
        </w:rPr>
        <w:t>-</w:t>
      </w:r>
      <w:r>
        <w:rPr>
          <w:rFonts w:ascii="New Century Schoolbook" w:hAnsi="New Century Schoolbook" w:cs="New Century Schoolbook"/>
          <w:sz w:val="20"/>
          <w:szCs w:val="20"/>
        </w:rPr>
        <w:t xml:space="preserve"> anion vs. Br</w:t>
      </w:r>
      <w:r>
        <w:rPr>
          <w:rFonts w:ascii="New Century Schoolbook" w:hAnsi="New Century Schoolbook" w:cs="New Century Schoolbook"/>
          <w:position w:val="6"/>
          <w:sz w:val="20"/>
          <w:szCs w:val="20"/>
        </w:rPr>
        <w:t>-</w:t>
      </w:r>
      <w:r>
        <w:rPr>
          <w:rFonts w:ascii="New Century Schoolbook" w:hAnsi="New Century Schoolbook" w:cs="New Century Schoolbook"/>
          <w:sz w:val="20"/>
          <w:szCs w:val="20"/>
        </w:rPr>
        <w:t xml:space="preserve"> anion via a 2 picosecond simulation on a ``hybrid'' anion in a box of water followed by a free energy perturbation calculation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ARGON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Performs an initial energy minimization on a periodic box contai</w:t>
      </w:r>
      <w:r>
        <w:rPr>
          <w:rFonts w:ascii="New Century Schoolbook" w:hAnsi="New Century Schoolbook" w:cs="New Century Schoolbook"/>
          <w:sz w:val="20"/>
          <w:szCs w:val="20"/>
        </w:rPr>
        <w:t>ning 150 argon atoms followed by 6 picoseconds of a molecular dynamics using a modified Beeman integration algorithm and a Bersedsen thermostat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CLUSTER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Performs a set of 10 Gaussian density annealing (GDA) trials on a cluster of 13 argon atoms in</w:t>
      </w:r>
      <w:r>
        <w:rPr>
          <w:rFonts w:ascii="New Century Schoolbook" w:hAnsi="New Century Schoolbook" w:cs="New Century Schoolbook"/>
          <w:sz w:val="20"/>
          <w:szCs w:val="20"/>
        </w:rPr>
        <w:t xml:space="preserve"> an attempt to locate the global minimum energy structure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CRAMBIN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Generates a TINKER file from a PDB file, followed by a single point energy computation and determination of the molecular volume and surface area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CYCLOHEX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First approximately locates the transition state between chair and boat cyclohexane, followed by subsequent refinement of the transition state and a final vibrational analysis to show that a single negative frequency is associated with the saddle point</w:t>
      </w:r>
    </w:p>
    <w:p w:rsidR="00000000" w:rsidRDefault="00054272">
      <w:pPr>
        <w:widowControl/>
      </w:pPr>
    </w:p>
    <w:p w:rsidR="00000000" w:rsidRDefault="00054272">
      <w:pPr>
        <w:widowControl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DI</w:t>
      </w:r>
      <w:r>
        <w:rPr>
          <w:rFonts w:ascii="New Century Schoolbook" w:hAnsi="New Century Schoolbook" w:cs="New Century Schoolbook"/>
          <w:b/>
          <w:bCs/>
          <w:sz w:val="20"/>
          <w:szCs w:val="20"/>
        </w:rPr>
        <w:t>ALANINE Example</w:t>
      </w:r>
    </w:p>
    <w:p w:rsidR="00000000" w:rsidRDefault="00054272">
      <w:pPr>
        <w:widowControl/>
      </w:pPr>
    </w:p>
    <w:p w:rsidR="00000000" w:rsidRDefault="00054272">
      <w:pPr>
        <w:widowControl/>
      </w:pPr>
      <w:r>
        <w:rPr>
          <w:rFonts w:ascii="New Century Schoolbook" w:hAnsi="New Century Schoolbook" w:cs="New Century Schoolbook"/>
          <w:sz w:val="20"/>
          <w:szCs w:val="20"/>
        </w:rPr>
        <w:t>Finds all the local minima of alanine dipeptide via a potential energy surface scan using torsional modes to jump between the minima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ENKEPHALIN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Produces coordinates from the met-enkephalin amino acid sequence and phi/psi angles, followed by truncated Newton energy minimization and determination of the lowest frequency normal mode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FORMAMIDE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tabs>
          <w:tab w:val="left" w:pos="720"/>
        </w:tabs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Converts to a unit cell from fractional coordina</w:t>
      </w:r>
      <w:r>
        <w:rPr>
          <w:rFonts w:ascii="New Century Schoolbook" w:hAnsi="New Century Schoolbook" w:cs="New Century Schoolbook"/>
          <w:sz w:val="20"/>
          <w:szCs w:val="20"/>
        </w:rPr>
        <w:t>tes, followed by full crystal energy minimization and determination of optimal carbonyl oxygen energy parameters from a fit to lattice energy and structure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HELIX Example</w:t>
      </w:r>
    </w:p>
    <w:p w:rsidR="00000000" w:rsidRDefault="00054272">
      <w:pPr>
        <w:widowControl/>
        <w:jc w:val="both"/>
      </w:pPr>
    </w:p>
    <w:p w:rsidR="00000000" w:rsidRDefault="00054272">
      <w:pPr>
        <w:widowControl/>
        <w:tabs>
          <w:tab w:val="left" w:pos="720"/>
        </w:tabs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Performs a rigid-body optimization of the packing of two idealized polyalanine helic</w:t>
      </w:r>
      <w:r>
        <w:rPr>
          <w:rFonts w:ascii="New Century Schoolbook" w:hAnsi="New Century Schoolbook" w:cs="New Century Schoolbook"/>
          <w:sz w:val="20"/>
          <w:szCs w:val="20"/>
        </w:rPr>
        <w:t>es using only van der Waals interactions</w:t>
      </w:r>
    </w:p>
    <w:p w:rsidR="00000000" w:rsidRDefault="00054272">
      <w:pPr>
        <w:widowControl/>
        <w:tabs>
          <w:tab w:val="left" w:pos="720"/>
        </w:tabs>
        <w:jc w:val="both"/>
      </w:pPr>
    </w:p>
    <w:p w:rsidR="00000000" w:rsidRDefault="00054272">
      <w:pPr>
        <w:widowControl/>
        <w:tabs>
          <w:tab w:val="left" w:pos="720"/>
        </w:tabs>
        <w:jc w:val="both"/>
      </w:pPr>
      <w:r>
        <w:rPr>
          <w:rFonts w:ascii="New Century Schoolbook" w:hAnsi="New Century Schoolbook" w:cs="New Century Schoolbook"/>
          <w:b/>
          <w:bCs/>
          <w:sz w:val="20"/>
          <w:szCs w:val="20"/>
        </w:rPr>
        <w:t>SALT Example</w:t>
      </w:r>
    </w:p>
    <w:p w:rsidR="00000000" w:rsidRDefault="00054272">
      <w:pPr>
        <w:widowControl/>
        <w:tabs>
          <w:tab w:val="left" w:pos="720"/>
        </w:tabs>
        <w:jc w:val="both"/>
      </w:pPr>
    </w:p>
    <w:p w:rsidR="00000000" w:rsidRDefault="00054272">
      <w:pPr>
        <w:widowControl/>
        <w:tabs>
          <w:tab w:val="left" w:pos="720"/>
        </w:tabs>
        <w:jc w:val="both"/>
      </w:pPr>
      <w:r>
        <w:rPr>
          <w:rFonts w:ascii="New Century Schoolbook" w:hAnsi="New Century Schoolbook" w:cs="New Century Schoolbook"/>
          <w:sz w:val="20"/>
          <w:szCs w:val="20"/>
        </w:rPr>
        <w:t>Converts a sodium chloride assymetric unit to the corresponding unit cell, then runs a crystal minimization starting from the initial diffraction structure using Ewald summation to model the long-rang</w:t>
      </w:r>
      <w:r>
        <w:rPr>
          <w:rFonts w:ascii="New Century Schoolbook" w:hAnsi="New Century Schoolbook" w:cs="New Century Schoolbook"/>
          <w:sz w:val="20"/>
          <w:szCs w:val="20"/>
        </w:rPr>
        <w:t>e electrostatic interactions.</w:t>
      </w:r>
    </w:p>
    <w:sectPr w:rsidR="00000000">
      <w:footerReference w:type="default" r:id="rId6"/>
      <w:pgSz w:w="12240" w:h="15840"/>
      <w:pgMar w:top="1440" w:right="1800" w:bottom="1800" w:left="1800" w:header="360" w:footer="1080" w:gutter="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00000" w:rsidRDefault="00054272">
      <w:r>
        <w:separator/>
      </w:r>
    </w:p>
  </w:endnote>
  <w:endnote w:type="continuationSeparator" w:id="1">
    <w:p w:rsidR="00000000" w:rsidRDefault="000542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w Century School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00000" w:rsidRDefault="00054272">
    <w:pPr>
      <w:pStyle w:val="HdrFtr"/>
      <w:widowControl/>
      <w:pBdr>
        <w:top w:val="single" w:sz="15" w:space="0" w:color="FF0000"/>
        <w:left w:val="single" w:sz="15" w:space="0" w:color="FF0000"/>
        <w:bottom w:val="single" w:sz="15" w:space="0" w:color="FF0000"/>
        <w:right w:val="single" w:sz="15" w:space="0" w:color="FF0000"/>
      </w:pBdr>
      <w:tabs>
        <w:tab w:val="clear" w:pos="5040"/>
        <w:tab w:val="clear" w:pos="10080"/>
        <w:tab w:val="left" w:pos="360"/>
        <w:tab w:val="center" w:pos="4320"/>
        <w:tab w:val="right" w:pos="8280"/>
      </w:tabs>
    </w:pP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  <w:t>TINKER User's Guide</w:t>
    </w:r>
    <w:r>
      <w:rPr>
        <w:rFonts w:ascii="New Century Schoolbook" w:hAnsi="New Century Schoolbook" w:cs="New Century Schoolbook"/>
        <w:b/>
        <w:bCs/>
      </w:rP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ascii="New Century Schoolbook" w:hAnsi="New Century Schoolbook" w:cs="New Century Schoolbook"/>
        <w:b/>
        <w:bCs/>
      </w:rPr>
      <w:tab/>
    </w:r>
    <w:r>
      <w:rPr>
        <w:rFonts w:ascii="New Century Schoolbook" w:hAnsi="New Century Schoolbook" w:cs="New Century Schoolbook"/>
        <w:b/>
        <w:bCs/>
      </w:rPr>
      <w:tab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00000" w:rsidRDefault="00054272">
      <w:r>
        <w:separator/>
      </w:r>
    </w:p>
  </w:footnote>
  <w:footnote w:type="continuationSeparator" w:id="1">
    <w:p w:rsidR="00000000" w:rsidRDefault="0005427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272"/>
    <w:rsid w:val="0005427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/>
    </w:pPr>
    <w:rPr>
      <w:rFonts w:ascii="Times" w:hAnsi="Times" w:cs="Times"/>
      <w:noProof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ell">
    <w:name w:val="Cell"/>
    <w:basedOn w:val="Normal"/>
    <w:uiPriority w:val="99"/>
  </w:style>
  <w:style w:type="paragraph" w:customStyle="1" w:styleId="ChapNo">
    <w:name w:val="ChapNo"/>
    <w:basedOn w:val="Normal"/>
    <w:uiPriority w:val="99"/>
    <w:rPr>
      <w:rFonts w:ascii="Helvetica" w:hAnsi="Helvetica" w:cs="Helvetica"/>
      <w:sz w:val="144"/>
      <w:szCs w:val="144"/>
    </w:rPr>
  </w:style>
  <w:style w:type="paragraph" w:customStyle="1" w:styleId="ChapTitle">
    <w:name w:val="ChapTitle"/>
    <w:basedOn w:val="Normal"/>
    <w:uiPriority w:val="99"/>
    <w:rPr>
      <w:sz w:val="72"/>
      <w:szCs w:val="72"/>
    </w:rPr>
  </w:style>
  <w:style w:type="paragraph" w:customStyle="1" w:styleId="Footnote">
    <w:name w:val="Footnote"/>
    <w:basedOn w:val="Normal"/>
    <w:uiPriority w:val="99"/>
  </w:style>
  <w:style w:type="paragraph" w:customStyle="1" w:styleId="HdrFtr">
    <w:name w:val="HdrFtr"/>
    <w:basedOn w:val="Normal"/>
    <w:uiPriority w:val="99"/>
    <w:pPr>
      <w:tabs>
        <w:tab w:val="center" w:pos="5040"/>
        <w:tab w:val="right" w:pos="10080"/>
        <w:tab w:val="right" w:pos="1368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1918</Characters>
  <Application>Microsoft Word 12.0.1</Application>
  <DocSecurity>0</DocSecurity>
  <Lines>15</Lines>
  <Paragraphs>3</Paragraphs>
  <ScaleCrop>false</ScaleCrop>
  <Company/>
  <LinksUpToDate>false</LinksUpToDate>
  <CharactersWithSpaces>2355</CharactersWithSpaces>
  <SharedDoc>false</SharedDoc>
  <HyperlinksChanged>false</HyperlinksChanged>
  <AppVersion>12.0001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ax29700y.aw</dc:title>
  <dc:subject/>
  <dc:creator>ponder</dc:creator>
  <cp:keywords/>
  <dc:description>Created by ApplixWare Release 5.20 (build 1894022) #18  RTF Export Filter</dc:description>
  <cp:lastModifiedBy>Jay Ponder</cp:lastModifiedBy>
  <cp:revision>2</cp:revision>
  <dcterms:created xsi:type="dcterms:W3CDTF">2009-03-12T21:04:00Z</dcterms:created>
  <dcterms:modified xsi:type="dcterms:W3CDTF">2009-03-12T21:04:00Z</dcterms:modified>
</cp:coreProperties>
</file>