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Batch Dashboard Runtime Ingestion Process and Onboarding Guide</w:t>
      </w:r>
    </w:p>
    <w:p>
      <w:pPr>
        <w:pStyle w:val="Subtitle"/>
        <w:jc w:val="center"/>
      </w:pPr>
      <w:r>
        <w:t>Version 1.8 AutoSys Only and Stored Procedure Driven</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520"/>
            <w:vAlign w:val="center"/>
            <w:tcMar>
              <w:top w:w="80" w:type="dxa"/>
              <w:start w:w="110" w:type="dxa"/>
              <w:bottom w:w="80" w:type="dxa"/>
              <w:end w:w="110" w:type="dxa"/>
            </w:tcMar>
            <w:shd w:fill="1F4E78"/>
          </w:tcPr>
          <w:p>
            <w:pPr>
              <w:spacing w:after="0" w:line="252" w:lineRule="auto"/>
            </w:pPr>
            <w:r>
              <w:rPr>
                <w:rFonts w:ascii="Arial" w:hAnsi="Arial"/>
                <w:b/>
                <w:color w:val="FFFFFF"/>
                <w:sz w:val="18"/>
              </w:rPr>
              <w:t>Document item</w:t>
            </w:r>
          </w:p>
        </w:tc>
        <w:tc>
          <w:tcPr>
            <w:tcW w:type="dxa" w:w="7560"/>
            <w:vAlign w:val="center"/>
            <w:tcMar>
              <w:top w:w="80" w:type="dxa"/>
              <w:start w:w="110" w:type="dxa"/>
              <w:bottom w:w="80" w:type="dxa"/>
              <w:end w:w="110" w:type="dxa"/>
            </w:tcMar>
            <w:shd w:fill="1F4E78"/>
          </w:tcPr>
          <w:p>
            <w:pPr>
              <w:spacing w:after="0" w:line="252" w:lineRule="auto"/>
            </w:pPr>
            <w:r>
              <w:rPr>
                <w:rFonts w:ascii="Arial" w:hAnsi="Arial"/>
                <w:b/>
                <w:color w:val="FFFFFF"/>
                <w:sz w:val="18"/>
              </w:rPr>
              <w:t>Value</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Audience</w:t>
            </w:r>
          </w:p>
        </w:tc>
        <w:tc>
          <w:tcPr>
            <w:tcW w:type="dxa" w:w="7560"/>
            <w:vAlign w:val="center"/>
            <w:tcMar>
              <w:top w:w="80" w:type="dxa"/>
              <w:start w:w="110" w:type="dxa"/>
              <w:bottom w:w="80" w:type="dxa"/>
              <w:end w:w="110" w:type="dxa"/>
            </w:tcMar>
          </w:tcPr>
          <w:p>
            <w:pPr>
              <w:spacing w:after="0" w:line="252" w:lineRule="auto"/>
            </w:pPr>
            <w:r>
              <w:rPr>
                <w:rFonts w:ascii="Arial" w:hAnsi="Arial"/>
                <w:sz w:val="18"/>
              </w:rPr>
              <w:t>Application support, engineering, database support, AutoSys support and application owners</w:t>
            </w:r>
          </w:p>
        </w:tc>
      </w:tr>
      <w:tr>
        <w:trPr>
          <w:cantSplit/>
        </w:trPr>
        <w:tc>
          <w:tcPr>
            <w:tcW w:type="dxa" w:w="2520"/>
            <w:vAlign w:val="center"/>
            <w:tcMar>
              <w:top w:w="80" w:type="dxa"/>
              <w:start w:w="110" w:type="dxa"/>
              <w:bottom w:w="80" w:type="dxa"/>
              <w:end w:w="110" w:type="dxa"/>
            </w:tcMar>
            <w:shd w:fill="EAF2F8"/>
          </w:tcPr>
          <w:p>
            <w:pPr>
              <w:spacing w:after="0" w:line="252" w:lineRule="auto"/>
            </w:pPr>
            <w:r>
              <w:rPr>
                <w:rFonts w:ascii="Arial" w:hAnsi="Arial"/>
                <w:sz w:val="18"/>
              </w:rPr>
              <w:t>Purpose</w:t>
            </w:r>
          </w:p>
        </w:tc>
        <w:tc>
          <w:tcPr>
            <w:tcW w:type="dxa" w:w="7560"/>
            <w:vAlign w:val="center"/>
            <w:tcMar>
              <w:top w:w="80" w:type="dxa"/>
              <w:start w:w="110" w:type="dxa"/>
              <w:bottom w:w="80" w:type="dxa"/>
              <w:end w:w="110" w:type="dxa"/>
            </w:tcMar>
            <w:shd w:fill="EAF2F8"/>
          </w:tcPr>
          <w:p>
            <w:pPr>
              <w:spacing w:after="0" w:line="252" w:lineRule="auto"/>
            </w:pPr>
            <w:r>
              <w:rPr>
                <w:rFonts w:ascii="Arial" w:hAnsi="Arial"/>
                <w:sz w:val="18"/>
              </w:rPr>
              <w:t>Explain the v1.8 production process and provide a repeatable onboarding method</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Implementation</w:t>
            </w:r>
          </w:p>
        </w:tc>
        <w:tc>
          <w:tcPr>
            <w:tcW w:type="dxa" w:w="7560"/>
            <w:vAlign w:val="center"/>
            <w:tcMar>
              <w:top w:w="80" w:type="dxa"/>
              <w:start w:w="110" w:type="dxa"/>
              <w:bottom w:w="80" w:type="dxa"/>
              <w:end w:w="110" w:type="dxa"/>
            </w:tcMar>
          </w:tcPr>
          <w:p>
            <w:pPr>
              <w:spacing w:after="0" w:line="252" w:lineRule="auto"/>
            </w:pPr>
            <w:r>
              <w:rPr>
                <w:rFonts w:ascii="Arial" w:hAnsi="Arial"/>
                <w:sz w:val="18"/>
              </w:rPr>
              <w:t>AutoSys AEWS runtime collection with database-driven job discovery</w:t>
            </w:r>
          </w:p>
        </w:tc>
      </w:tr>
      <w:tr>
        <w:trPr>
          <w:cantSplit/>
        </w:trPr>
        <w:tc>
          <w:tcPr>
            <w:tcW w:type="dxa" w:w="2520"/>
            <w:vAlign w:val="center"/>
            <w:tcMar>
              <w:top w:w="80" w:type="dxa"/>
              <w:start w:w="110" w:type="dxa"/>
              <w:bottom w:w="80" w:type="dxa"/>
              <w:end w:w="110" w:type="dxa"/>
            </w:tcMar>
            <w:shd w:fill="EAF2F8"/>
          </w:tcPr>
          <w:p>
            <w:pPr>
              <w:spacing w:after="0" w:line="252" w:lineRule="auto"/>
            </w:pPr>
            <w:r>
              <w:rPr>
                <w:rFonts w:ascii="Arial" w:hAnsi="Arial"/>
                <w:sz w:val="18"/>
              </w:rPr>
              <w:t>Job catalog</w:t>
            </w:r>
          </w:p>
        </w:tc>
        <w:tc>
          <w:tcPr>
            <w:tcW w:type="dxa" w:w="7560"/>
            <w:vAlign w:val="center"/>
            <w:tcMar>
              <w:top w:w="80" w:type="dxa"/>
              <w:start w:w="110" w:type="dxa"/>
              <w:bottom w:w="80" w:type="dxa"/>
              <w:end w:w="110" w:type="dxa"/>
            </w:tcMar>
            <w:shd w:fill="EAF2F8"/>
          </w:tcPr>
          <w:p>
            <w:pPr>
              <w:spacing w:after="0" w:line="252" w:lineRule="auto"/>
            </w:pPr>
            <w:r>
              <w:rPr>
                <w:rFonts w:ascii="Arial" w:hAnsi="Arial"/>
                <w:sz w:val="18"/>
              </w:rPr>
              <w:t>dbo.cp_Get_Critical_Batch_Jobs</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Dashboard update</w:t>
            </w:r>
          </w:p>
        </w:tc>
        <w:tc>
          <w:tcPr>
            <w:tcW w:type="dxa" w:w="7560"/>
            <w:vAlign w:val="center"/>
            <w:tcMar>
              <w:top w:w="80" w:type="dxa"/>
              <w:start w:w="110" w:type="dxa"/>
              <w:bottom w:w="80" w:type="dxa"/>
              <w:end w:w="110" w:type="dxa"/>
            </w:tcMar>
          </w:tcPr>
          <w:p>
            <w:pPr>
              <w:spacing w:after="0" w:line="252" w:lineRule="auto"/>
            </w:pPr>
            <w:r>
              <w:rPr>
                <w:rFonts w:ascii="Arial" w:hAnsi="Arial"/>
                <w:sz w:val="18"/>
              </w:rPr>
              <w:t>dbo.cp_UpdateJobExecutionStatus</w:t>
            </w:r>
          </w:p>
        </w:tc>
      </w:tr>
      <w:tr>
        <w:trPr>
          <w:cantSplit/>
        </w:trPr>
        <w:tc>
          <w:tcPr>
            <w:tcW w:type="dxa" w:w="2520"/>
            <w:vAlign w:val="center"/>
            <w:tcMar>
              <w:top w:w="80" w:type="dxa"/>
              <w:start w:w="110" w:type="dxa"/>
              <w:bottom w:w="80" w:type="dxa"/>
              <w:end w:w="110" w:type="dxa"/>
            </w:tcMar>
            <w:shd w:fill="EAF2F8"/>
          </w:tcPr>
          <w:p>
            <w:pPr>
              <w:spacing w:after="0" w:line="252" w:lineRule="auto"/>
            </w:pPr>
            <w:r>
              <w:rPr>
                <w:rFonts w:ascii="Arial" w:hAnsi="Arial"/>
                <w:sz w:val="18"/>
              </w:rPr>
              <w:t>Runtime timezone</w:t>
            </w:r>
          </w:p>
        </w:tc>
        <w:tc>
          <w:tcPr>
            <w:tcW w:type="dxa" w:w="7560"/>
            <w:vAlign w:val="center"/>
            <w:tcMar>
              <w:top w:w="80" w:type="dxa"/>
              <w:start w:w="110" w:type="dxa"/>
              <w:bottom w:w="80" w:type="dxa"/>
              <w:end w:w="110" w:type="dxa"/>
            </w:tcMar>
            <w:shd w:fill="EAF2F8"/>
          </w:tcPr>
          <w:p>
            <w:pPr>
              <w:spacing w:after="0" w:line="252" w:lineRule="auto"/>
            </w:pPr>
            <w:r>
              <w:rPr>
                <w:rFonts w:ascii="Arial" w:hAnsi="Arial"/>
                <w:sz w:val="18"/>
              </w:rPr>
              <w:t>Eastern Time</w:t>
            </w:r>
          </w:p>
        </w:tc>
      </w:tr>
    </w:tbl>
    <w:p>
      <w:pPr>
        <w:spacing w:after="0"/>
      </w:pPr>
    </w:p>
    <w:p>
      <w:r>
        <w:br w:type="page"/>
      </w:r>
    </w:p>
    <w:p>
      <w:pPr>
        <w:pStyle w:val="Heading1"/>
        <w:keepNext/>
      </w:pPr>
      <w:r>
        <w:t>Executive summary</w:t>
      </w:r>
    </w:p>
    <w:p>
      <w:r>
        <w:t>Version 1.8 is an AutoSys-only runtime ingestion service. It obtains the monitored job list from dbo.cp_Get_Critical_Batch_Jobs, uses each returned AutoSys instance to call the correct AEWS endpoint, retrieves the latest job start time, end time and status, and updates the Batch Dashboard through dbo.cp_UpdateJobExecutionStatus. Production job names are no longer maintained in source_jobs.yaml or Python code.</w:t>
      </w:r>
    </w:p>
    <w:p>
      <w:r>
        <w:t>The Python layer transports current runtime facts only. It does not calculate average start time, average end time, average runtime, baseline values or SLA. Those rules remain in the database or dashboard layer so business logic has one owner and is not duplicated across systems.</w:t>
      </w:r>
    </w:p>
    <w:p>
      <w:pPr>
        <w:pStyle w:val="Heading1"/>
        <w:keepNext/>
      </w:pPr>
      <w:r>
        <w:t>SharePoint summary</w:t>
      </w:r>
    </w:p>
    <w:p>
      <w:r>
        <w:t>The Batch Dashboard v1.8 service dynamically reads the approved AutoSys job catalog from SQL Server. For each job, it uses the stored AutoSys instance, such as PB3, PC3 or PG3, to request the latest execution information from AEWS. After validation, it sends the current start time, end time and status to the dashboard update stored procedure. Adding or removing a monitored job is therefore a database catalog change rather than a Python or YAML code change.</w:t>
      </w:r>
    </w:p>
    <w:p>
      <w:pPr>
        <w:pStyle w:val="Heading1"/>
        <w:keepNext/>
      </w:pPr>
      <w:r>
        <w:t>Contents</w:t>
      </w:r>
    </w:p>
    <w:p>
      <w:r>
        <w:t>1 Purpose and scope</w:t>
      </w:r>
    </w:p>
    <w:p>
      <w:r>
        <w:t>2 Solution architecture and processing flow</w:t>
      </w:r>
    </w:p>
    <w:p>
      <w:r>
        <w:t>3 Module responsibilities</w:t>
      </w:r>
    </w:p>
    <w:p>
      <w:r>
        <w:t>4 Configuration and stored procedures</w:t>
      </w:r>
    </w:p>
    <w:p>
      <w:r>
        <w:t>5 Runtime processing rules</w:t>
      </w:r>
    </w:p>
    <w:p>
      <w:r>
        <w:t>6 Onboarding jobs applications and instances</w:t>
      </w:r>
    </w:p>
    <w:p>
      <w:r>
        <w:t>7 Deployment and production execution</w:t>
      </w:r>
    </w:p>
    <w:p>
      <w:r>
        <w:t>8 Operations troubleshooting and ownership</w:t>
      </w:r>
    </w:p>
    <w:p>
      <w:r>
        <w:t>9 Change record and glossary</w:t>
      </w:r>
    </w:p>
    <w:p>
      <w:pPr>
        <w:pStyle w:val="Heading1"/>
        <w:keepNext/>
      </w:pPr>
      <w:r>
        <w:t>1 Purpose and scope</w:t>
      </w:r>
    </w:p>
    <w:p>
      <w:r>
        <w:t>This guide describes how the Batch Dashboard v1.8 ingestion application works, how its Python modules interact, which database and service permissions are required, and how teams can onboard AutoSys jobs safely.</w:t>
      </w:r>
    </w:p>
    <w:p>
      <w:pPr>
        <w:pStyle w:val="Heading2"/>
        <w:keepNext/>
      </w:pPr>
      <w:r>
        <w:t>1.1 In scope</w:t>
      </w:r>
    </w:p>
    <w:p>
      <w:pPr>
        <w:pStyle w:val="ListBullet"/>
      </w:pPr>
      <w:r>
        <w:t>Dynamic job discovery through dbo.cp_Get_Critical_Batch_Jobs.</w:t>
      </w:r>
    </w:p>
    <w:p>
      <w:pPr>
        <w:pStyle w:val="ListBullet"/>
      </w:pPr>
      <w:r>
        <w:t>Read-only AutoSys runtime collection through the AEWS REST API.</w:t>
      </w:r>
    </w:p>
    <w:p>
      <w:pPr>
        <w:pStyle w:val="ListBullet"/>
      </w:pPr>
      <w:r>
        <w:t>Routing across multiple AutoSys instances using the instance returned by the discovery procedure.</w:t>
      </w:r>
    </w:p>
    <w:p>
      <w:pPr>
        <w:pStyle w:val="ListBullet"/>
      </w:pPr>
      <w:r>
        <w:t>Validation and normalization of current job start time, end time and status.</w:t>
      </w:r>
    </w:p>
    <w:p>
      <w:pPr>
        <w:pStyle w:val="ListBullet"/>
      </w:pPr>
      <w:r>
        <w:t>Stored-procedure updates through dbo.cp_UpdateJobExecutionStatus.</w:t>
      </w:r>
    </w:p>
    <w:p>
      <w:pPr>
        <w:pStyle w:val="ListBullet"/>
      </w:pPr>
      <w:r>
        <w:t>JSON execution reports and text log files for operational support.</w:t>
      </w:r>
    </w:p>
    <w:p>
      <w:pPr>
        <w:pStyle w:val="Heading2"/>
        <w:keepNext/>
      </w:pPr>
      <w:r>
        <w:t>1.2 Out of scope</w:t>
      </w:r>
    </w:p>
    <w:p>
      <w:pPr>
        <w:pStyle w:val="ListBullet"/>
      </w:pPr>
      <w:r>
        <w:t>SAPBI, RTO and SQL activity-table processing.</w:t>
      </w:r>
    </w:p>
    <w:p>
      <w:pPr>
        <w:pStyle w:val="ListBullet"/>
      </w:pPr>
      <w:r>
        <w:t>Maintaining production job names in source_jobs.yaml or Python code.</w:t>
      </w:r>
    </w:p>
    <w:p>
      <w:pPr>
        <w:pStyle w:val="ListBullet"/>
      </w:pPr>
      <w:r>
        <w:t>Using the AutoSys autorep command.</w:t>
      </w:r>
    </w:p>
    <w:p>
      <w:pPr>
        <w:pStyle w:val="ListBullet"/>
      </w:pPr>
      <w:r>
        <w:t>Starting, stopping, force-starting or modifying AutoSys jobs.</w:t>
      </w:r>
    </w:p>
    <w:p>
      <w:pPr>
        <w:pStyle w:val="ListBullet"/>
      </w:pPr>
      <w:r>
        <w:t>Calculating SLA, average start time, average end time, average runtime or baseline metrics in Python.</w:t>
      </w:r>
    </w:p>
    <w:p>
      <w:pPr>
        <w:pStyle w:val="ListBullet"/>
      </w:pPr>
      <w:r>
        <w:t>Direct inserts or updates to dashboard tables when approved stored procedures are available.</w:t>
      </w:r>
    </w:p>
    <w:p>
      <w:pPr>
        <w:pStyle w:val="ListBullet"/>
      </w:pPr>
      <w:r>
        <w:t>Storing credentials in source code, YAML, Git, logs or SharePoint.</w:t>
      </w:r>
    </w:p>
    <w:p>
      <w:pPr>
        <w:pStyle w:val="Heading2"/>
        <w:keepNext/>
      </w:pPr>
      <w:r>
        <w:t>1.3 Design decision</w:t>
      </w:r>
    </w:p>
    <w:p>
      <w:r>
        <w:t>Version 1.8 separates integration from business logic. Python discovers jobs, reads AEWS and sends current runtime facts. The database and dashboard own aggregation, SLA evaluation, display ordering and other business rules.</w:t>
      </w:r>
    </w:p>
    <w:p>
      <w:pPr>
        <w:pStyle w:val="Heading1"/>
        <w:keepNext/>
      </w:pPr>
      <w:r>
        <w:t>2 Solution architecture and processing flow</w:t>
      </w:r>
    </w:p>
    <w:p>
      <w:r>
        <w:t>The service treats the target database as the job catalog and update boundary. AEWS remains read-only, and all dashboard changes pass through an approved stored procedure inside one transaction.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cantSplit/>
          <w:tblHeader w:val="true"/>
        </w:trPr>
        <w:tc>
          <w:tcPr>
            <w:tcW w:type="dxa" w:w="648"/>
            <w:vAlign w:val="center"/>
            <w:tcMar>
              <w:top w:w="80" w:type="dxa"/>
              <w:start w:w="110" w:type="dxa"/>
              <w:bottom w:w="80" w:type="dxa"/>
              <w:end w:w="110" w:type="dxa"/>
            </w:tcMar>
            <w:shd w:fill="1F4E78"/>
          </w:tcPr>
          <w:p>
            <w:pPr>
              <w:spacing w:after="0" w:line="252" w:lineRule="auto"/>
            </w:pPr>
            <w:r>
              <w:rPr>
                <w:rFonts w:ascii="Arial" w:hAnsi="Arial"/>
                <w:b/>
                <w:color w:val="FFFFFF"/>
                <w:sz w:val="18"/>
              </w:rPr>
              <w:t>Step</w:t>
            </w:r>
          </w:p>
        </w:tc>
        <w:tc>
          <w:tcPr>
            <w:tcW w:type="dxa" w:w="2232"/>
            <w:vAlign w:val="center"/>
            <w:tcMar>
              <w:top w:w="80" w:type="dxa"/>
              <w:start w:w="110" w:type="dxa"/>
              <w:bottom w:w="80" w:type="dxa"/>
              <w:end w:w="110" w:type="dxa"/>
            </w:tcMar>
            <w:shd w:fill="1F4E78"/>
          </w:tcPr>
          <w:p>
            <w:pPr>
              <w:spacing w:after="0" w:line="252" w:lineRule="auto"/>
            </w:pPr>
            <w:r>
              <w:rPr>
                <w:rFonts w:ascii="Arial" w:hAnsi="Arial"/>
                <w:b/>
                <w:color w:val="FFFFFF"/>
                <w:sz w:val="18"/>
              </w:rPr>
              <w:t>Component</w:t>
            </w:r>
          </w:p>
        </w:tc>
        <w:tc>
          <w:tcPr>
            <w:tcW w:type="dxa" w:w="4392"/>
            <w:vAlign w:val="center"/>
            <w:tcMar>
              <w:top w:w="80" w:type="dxa"/>
              <w:start w:w="110" w:type="dxa"/>
              <w:bottom w:w="80" w:type="dxa"/>
              <w:end w:w="110" w:type="dxa"/>
            </w:tcMar>
            <w:shd w:fill="1F4E78"/>
          </w:tcPr>
          <w:p>
            <w:pPr>
              <w:spacing w:after="0" w:line="252" w:lineRule="auto"/>
            </w:pPr>
            <w:r>
              <w:rPr>
                <w:rFonts w:ascii="Arial" w:hAnsi="Arial"/>
                <w:b/>
                <w:color w:val="FFFFFF"/>
                <w:sz w:val="18"/>
              </w:rPr>
              <w:t>Action</w:t>
            </w:r>
          </w:p>
        </w:tc>
        <w:tc>
          <w:tcPr>
            <w:tcW w:type="dxa" w:w="2808"/>
            <w:vAlign w:val="center"/>
            <w:tcMar>
              <w:top w:w="80" w:type="dxa"/>
              <w:start w:w="110" w:type="dxa"/>
              <w:bottom w:w="80" w:type="dxa"/>
              <w:end w:w="110" w:type="dxa"/>
            </w:tcMar>
            <w:shd w:fill="1F4E78"/>
          </w:tcPr>
          <w:p>
            <w:pPr>
              <w:spacing w:after="0" w:line="252" w:lineRule="auto"/>
            </w:pPr>
            <w:r>
              <w:rPr>
                <w:rFonts w:ascii="Arial" w:hAnsi="Arial"/>
                <w:b/>
                <w:color w:val="FFFFFF"/>
                <w:sz w:val="18"/>
              </w:rPr>
              <w:t>Result</w:t>
            </w:r>
          </w:p>
        </w:tc>
      </w:tr>
      <w:tr>
        <w:trPr>
          <w:cantSplit/>
        </w:trPr>
        <w:tc>
          <w:tcPr>
            <w:tcW w:type="dxa" w:w="648"/>
            <w:vAlign w:val="center"/>
            <w:tcMar>
              <w:top w:w="80" w:type="dxa"/>
              <w:start w:w="110" w:type="dxa"/>
              <w:bottom w:w="80" w:type="dxa"/>
              <w:end w:w="110" w:type="dxa"/>
            </w:tcMar>
          </w:tcPr>
          <w:p>
            <w:pPr>
              <w:spacing w:after="0" w:line="252" w:lineRule="auto"/>
            </w:pPr>
            <w:r>
              <w:rPr>
                <w:rFonts w:ascii="Arial" w:hAnsi="Arial"/>
                <w:sz w:val="18"/>
              </w:rPr>
              <w:t>1</w:t>
            </w:r>
          </w:p>
        </w:tc>
        <w:tc>
          <w:tcPr>
            <w:tcW w:type="dxa" w:w="2232"/>
            <w:vAlign w:val="center"/>
            <w:tcMar>
              <w:top w:w="80" w:type="dxa"/>
              <w:start w:w="110" w:type="dxa"/>
              <w:bottom w:w="80" w:type="dxa"/>
              <w:end w:w="110" w:type="dxa"/>
            </w:tcMar>
          </w:tcPr>
          <w:p>
            <w:pPr>
              <w:spacing w:after="0" w:line="252" w:lineRule="auto"/>
            </w:pPr>
            <w:r>
              <w:rPr>
                <w:rFonts w:ascii="Arial" w:hAnsi="Arial"/>
                <w:sz w:val="18"/>
              </w:rPr>
              <w:t>Discovery procedure</w:t>
            </w:r>
          </w:p>
        </w:tc>
        <w:tc>
          <w:tcPr>
            <w:tcW w:type="dxa" w:w="4392"/>
            <w:vAlign w:val="center"/>
            <w:tcMar>
              <w:top w:w="80" w:type="dxa"/>
              <w:start w:w="110" w:type="dxa"/>
              <w:bottom w:w="80" w:type="dxa"/>
              <w:end w:w="110" w:type="dxa"/>
            </w:tcMar>
          </w:tcPr>
          <w:p>
            <w:pPr>
              <w:spacing w:after="0" w:line="252" w:lineRule="auto"/>
            </w:pPr>
            <w:r>
              <w:rPr>
                <w:rFonts w:ascii="Arial" w:hAnsi="Arial"/>
                <w:sz w:val="18"/>
              </w:rPr>
              <w:t>Execute dbo.cp_Get_Critical_Batch_Jobs</w:t>
            </w:r>
          </w:p>
        </w:tc>
        <w:tc>
          <w:tcPr>
            <w:tcW w:type="dxa" w:w="2808"/>
            <w:vAlign w:val="center"/>
            <w:tcMar>
              <w:top w:w="80" w:type="dxa"/>
              <w:start w:w="110" w:type="dxa"/>
              <w:bottom w:w="80" w:type="dxa"/>
              <w:end w:w="110" w:type="dxa"/>
            </w:tcMar>
          </w:tcPr>
          <w:p>
            <w:pPr>
              <w:spacing w:after="0" w:line="252" w:lineRule="auto"/>
            </w:pPr>
            <w:r>
              <w:rPr>
                <w:rFonts w:ascii="Arial" w:hAnsi="Arial"/>
                <w:sz w:val="18"/>
              </w:rPr>
              <w:t>Active job names and AutoSys instances</w:t>
            </w:r>
          </w:p>
        </w:tc>
      </w:tr>
      <w:tr>
        <w:trPr>
          <w:cantSplit/>
        </w:trPr>
        <w:tc>
          <w:tcPr>
            <w:tcW w:type="dxa" w:w="648"/>
            <w:vAlign w:val="center"/>
            <w:tcMar>
              <w:top w:w="80" w:type="dxa"/>
              <w:start w:w="110" w:type="dxa"/>
              <w:bottom w:w="80" w:type="dxa"/>
              <w:end w:w="110" w:type="dxa"/>
            </w:tcMar>
            <w:shd w:fill="EAF2F8"/>
          </w:tcPr>
          <w:p>
            <w:pPr>
              <w:spacing w:after="0" w:line="252" w:lineRule="auto"/>
            </w:pPr>
            <w:r>
              <w:rPr>
                <w:rFonts w:ascii="Arial" w:hAnsi="Arial"/>
                <w:sz w:val="18"/>
              </w:rPr>
              <w:t>2</w:t>
            </w:r>
          </w:p>
        </w:tc>
        <w:tc>
          <w:tcPr>
            <w:tcW w:type="dxa" w:w="2232"/>
            <w:vAlign w:val="center"/>
            <w:tcMar>
              <w:top w:w="80" w:type="dxa"/>
              <w:start w:w="110" w:type="dxa"/>
              <w:bottom w:w="80" w:type="dxa"/>
              <w:end w:w="110" w:type="dxa"/>
            </w:tcMar>
            <w:shd w:fill="EAF2F8"/>
          </w:tcPr>
          <w:p>
            <w:pPr>
              <w:spacing w:after="0" w:line="252" w:lineRule="auto"/>
            </w:pPr>
            <w:r>
              <w:rPr>
                <w:rFonts w:ascii="Arial" w:hAnsi="Arial"/>
                <w:sz w:val="18"/>
              </w:rPr>
              <w:t>Validation</w:t>
            </w:r>
          </w:p>
        </w:tc>
        <w:tc>
          <w:tcPr>
            <w:tcW w:type="dxa" w:w="4392"/>
            <w:vAlign w:val="center"/>
            <w:tcMar>
              <w:top w:w="80" w:type="dxa"/>
              <w:start w:w="110" w:type="dxa"/>
              <w:bottom w:w="80" w:type="dxa"/>
              <w:end w:w="110" w:type="dxa"/>
            </w:tcMar>
            <w:shd w:fill="EAF2F8"/>
          </w:tcPr>
          <w:p>
            <w:pPr>
              <w:spacing w:after="0" w:line="252" w:lineRule="auto"/>
            </w:pPr>
            <w:r>
              <w:rPr>
                <w:rFonts w:ascii="Arial" w:hAnsi="Arial"/>
                <w:sz w:val="18"/>
              </w:rPr>
              <w:t>Check required values and duplicate names</w:t>
            </w:r>
          </w:p>
        </w:tc>
        <w:tc>
          <w:tcPr>
            <w:tcW w:type="dxa" w:w="2808"/>
            <w:vAlign w:val="center"/>
            <w:tcMar>
              <w:top w:w="80" w:type="dxa"/>
              <w:start w:w="110" w:type="dxa"/>
              <w:bottom w:w="80" w:type="dxa"/>
              <w:end w:w="110" w:type="dxa"/>
            </w:tcMar>
            <w:shd w:fill="EAF2F8"/>
          </w:tcPr>
          <w:p>
            <w:pPr>
              <w:spacing w:after="0" w:line="252" w:lineRule="auto"/>
            </w:pPr>
            <w:r>
              <w:rPr>
                <w:rFonts w:ascii="Arial" w:hAnsi="Arial"/>
                <w:sz w:val="18"/>
              </w:rPr>
              <w:t>Safe target list</w:t>
            </w:r>
          </w:p>
        </w:tc>
      </w:tr>
      <w:tr>
        <w:trPr>
          <w:cantSplit/>
        </w:trPr>
        <w:tc>
          <w:tcPr>
            <w:tcW w:type="dxa" w:w="648"/>
            <w:vAlign w:val="center"/>
            <w:tcMar>
              <w:top w:w="80" w:type="dxa"/>
              <w:start w:w="110" w:type="dxa"/>
              <w:bottom w:w="80" w:type="dxa"/>
              <w:end w:w="110" w:type="dxa"/>
            </w:tcMar>
          </w:tcPr>
          <w:p>
            <w:pPr>
              <w:spacing w:after="0" w:line="252" w:lineRule="auto"/>
            </w:pPr>
            <w:r>
              <w:rPr>
                <w:rFonts w:ascii="Arial" w:hAnsi="Arial"/>
                <w:sz w:val="18"/>
              </w:rPr>
              <w:t>3</w:t>
            </w:r>
          </w:p>
        </w:tc>
        <w:tc>
          <w:tcPr>
            <w:tcW w:type="dxa" w:w="2232"/>
            <w:vAlign w:val="center"/>
            <w:tcMar>
              <w:top w:w="80" w:type="dxa"/>
              <w:start w:w="110" w:type="dxa"/>
              <w:bottom w:w="80" w:type="dxa"/>
              <w:end w:w="110" w:type="dxa"/>
            </w:tcMar>
          </w:tcPr>
          <w:p>
            <w:pPr>
              <w:spacing w:after="0" w:line="252" w:lineRule="auto"/>
            </w:pPr>
            <w:r>
              <w:rPr>
                <w:rFonts w:ascii="Arial" w:hAnsi="Arial"/>
                <w:sz w:val="18"/>
              </w:rPr>
              <w:t>AEWS client</w:t>
            </w:r>
          </w:p>
        </w:tc>
        <w:tc>
          <w:tcPr>
            <w:tcW w:type="dxa" w:w="4392"/>
            <w:vAlign w:val="center"/>
            <w:tcMar>
              <w:top w:w="80" w:type="dxa"/>
              <w:start w:w="110" w:type="dxa"/>
              <w:bottom w:w="80" w:type="dxa"/>
              <w:end w:w="110" w:type="dxa"/>
            </w:tcMar>
          </w:tcPr>
          <w:p>
            <w:pPr>
              <w:spacing w:after="0" w:line="252" w:lineRule="auto"/>
            </w:pPr>
            <w:r>
              <w:rPr>
                <w:rFonts w:ascii="Arial" w:hAnsi="Arial"/>
                <w:sz w:val="18"/>
              </w:rPr>
              <w:t>Build the endpoint from instance and request the latest run</w:t>
            </w:r>
          </w:p>
        </w:tc>
        <w:tc>
          <w:tcPr>
            <w:tcW w:type="dxa" w:w="2808"/>
            <w:vAlign w:val="center"/>
            <w:tcMar>
              <w:top w:w="80" w:type="dxa"/>
              <w:start w:w="110" w:type="dxa"/>
              <w:bottom w:w="80" w:type="dxa"/>
              <w:end w:w="110" w:type="dxa"/>
            </w:tcMar>
          </w:tcPr>
          <w:p>
            <w:pPr>
              <w:spacing w:after="0" w:line="252" w:lineRule="auto"/>
            </w:pPr>
            <w:r>
              <w:rPr>
                <w:rFonts w:ascii="Arial" w:hAnsi="Arial"/>
                <w:sz w:val="18"/>
              </w:rPr>
              <w:t>Raw AutoSys JSON</w:t>
            </w:r>
          </w:p>
        </w:tc>
      </w:tr>
      <w:tr>
        <w:trPr>
          <w:cantSplit/>
        </w:trPr>
        <w:tc>
          <w:tcPr>
            <w:tcW w:type="dxa" w:w="648"/>
            <w:vAlign w:val="center"/>
            <w:tcMar>
              <w:top w:w="80" w:type="dxa"/>
              <w:start w:w="110" w:type="dxa"/>
              <w:bottom w:w="80" w:type="dxa"/>
              <w:end w:w="110" w:type="dxa"/>
            </w:tcMar>
            <w:shd w:fill="EAF2F8"/>
          </w:tcPr>
          <w:p>
            <w:pPr>
              <w:spacing w:after="0" w:line="252" w:lineRule="auto"/>
            </w:pPr>
            <w:r>
              <w:rPr>
                <w:rFonts w:ascii="Arial" w:hAnsi="Arial"/>
                <w:sz w:val="18"/>
              </w:rPr>
              <w:t>4</w:t>
            </w:r>
          </w:p>
        </w:tc>
        <w:tc>
          <w:tcPr>
            <w:tcW w:type="dxa" w:w="2232"/>
            <w:vAlign w:val="center"/>
            <w:tcMar>
              <w:top w:w="80" w:type="dxa"/>
              <w:start w:w="110" w:type="dxa"/>
              <w:bottom w:w="80" w:type="dxa"/>
              <w:end w:w="110" w:type="dxa"/>
            </w:tcMar>
            <w:shd w:fill="EAF2F8"/>
          </w:tcPr>
          <w:p>
            <w:pPr>
              <w:spacing w:after="0" w:line="252" w:lineRule="auto"/>
            </w:pPr>
            <w:r>
              <w:rPr>
                <w:rFonts w:ascii="Arial" w:hAnsi="Arial"/>
                <w:sz w:val="18"/>
              </w:rPr>
              <w:t>Transform</w:t>
            </w:r>
          </w:p>
        </w:tc>
        <w:tc>
          <w:tcPr>
            <w:tcW w:type="dxa" w:w="4392"/>
            <w:vAlign w:val="center"/>
            <w:tcMar>
              <w:top w:w="80" w:type="dxa"/>
              <w:start w:w="110" w:type="dxa"/>
              <w:bottom w:w="80" w:type="dxa"/>
              <w:end w:w="110" w:type="dxa"/>
            </w:tcMar>
            <w:shd w:fill="EAF2F8"/>
          </w:tcPr>
          <w:p>
            <w:pPr>
              <w:spacing w:after="0" w:line="252" w:lineRule="auto"/>
            </w:pPr>
            <w:r>
              <w:rPr>
                <w:rFonts w:ascii="Arial" w:hAnsi="Arial"/>
                <w:sz w:val="18"/>
              </w:rPr>
              <w:t>Validate timestamps and normalize status</w:t>
            </w:r>
          </w:p>
        </w:tc>
        <w:tc>
          <w:tcPr>
            <w:tcW w:type="dxa" w:w="2808"/>
            <w:vAlign w:val="center"/>
            <w:tcMar>
              <w:top w:w="80" w:type="dxa"/>
              <w:start w:w="110" w:type="dxa"/>
              <w:bottom w:w="80" w:type="dxa"/>
              <w:end w:w="110" w:type="dxa"/>
            </w:tcMar>
            <w:shd w:fill="EAF2F8"/>
          </w:tcPr>
          <w:p>
            <w:pPr>
              <w:spacing w:after="0" w:line="252" w:lineRule="auto"/>
            </w:pPr>
            <w:r>
              <w:rPr>
                <w:rFonts w:ascii="Arial" w:hAnsi="Arial"/>
                <w:sz w:val="18"/>
              </w:rPr>
              <w:t>Current RuntimeUpdate</w:t>
            </w:r>
          </w:p>
        </w:tc>
      </w:tr>
      <w:tr>
        <w:trPr>
          <w:cantSplit/>
        </w:trPr>
        <w:tc>
          <w:tcPr>
            <w:tcW w:type="dxa" w:w="648"/>
            <w:vAlign w:val="center"/>
            <w:tcMar>
              <w:top w:w="80" w:type="dxa"/>
              <w:start w:w="110" w:type="dxa"/>
              <w:bottom w:w="80" w:type="dxa"/>
              <w:end w:w="110" w:type="dxa"/>
            </w:tcMar>
          </w:tcPr>
          <w:p>
            <w:pPr>
              <w:spacing w:after="0" w:line="252" w:lineRule="auto"/>
            </w:pPr>
            <w:r>
              <w:rPr>
                <w:rFonts w:ascii="Arial" w:hAnsi="Arial"/>
                <w:sz w:val="18"/>
              </w:rPr>
              <w:t>5</w:t>
            </w:r>
          </w:p>
        </w:tc>
        <w:tc>
          <w:tcPr>
            <w:tcW w:type="dxa" w:w="2232"/>
            <w:vAlign w:val="center"/>
            <w:tcMar>
              <w:top w:w="80" w:type="dxa"/>
              <w:start w:w="110" w:type="dxa"/>
              <w:bottom w:w="80" w:type="dxa"/>
              <w:end w:w="110" w:type="dxa"/>
            </w:tcMar>
          </w:tcPr>
          <w:p>
            <w:pPr>
              <w:spacing w:after="0" w:line="252" w:lineRule="auto"/>
            </w:pPr>
            <w:r>
              <w:rPr>
                <w:rFonts w:ascii="Arial" w:hAnsi="Arial"/>
                <w:sz w:val="18"/>
              </w:rPr>
              <w:t>Update procedure</w:t>
            </w:r>
          </w:p>
        </w:tc>
        <w:tc>
          <w:tcPr>
            <w:tcW w:type="dxa" w:w="4392"/>
            <w:vAlign w:val="center"/>
            <w:tcMar>
              <w:top w:w="80" w:type="dxa"/>
              <w:start w:w="110" w:type="dxa"/>
              <w:bottom w:w="80" w:type="dxa"/>
              <w:end w:w="110" w:type="dxa"/>
            </w:tcMar>
          </w:tcPr>
          <w:p>
            <w:pPr>
              <w:spacing w:after="0" w:line="252" w:lineRule="auto"/>
            </w:pPr>
            <w:r>
              <w:rPr>
                <w:rFonts w:ascii="Arial" w:hAnsi="Arial"/>
                <w:sz w:val="18"/>
              </w:rPr>
              <w:t>Execute dbo.cp_UpdateJobExecutionStatus for each job</w:t>
            </w:r>
          </w:p>
        </w:tc>
        <w:tc>
          <w:tcPr>
            <w:tcW w:type="dxa" w:w="2808"/>
            <w:vAlign w:val="center"/>
            <w:tcMar>
              <w:top w:w="80" w:type="dxa"/>
              <w:start w:w="110" w:type="dxa"/>
              <w:bottom w:w="80" w:type="dxa"/>
              <w:end w:w="110" w:type="dxa"/>
            </w:tcMar>
          </w:tcPr>
          <w:p>
            <w:pPr>
              <w:spacing w:after="0" w:line="252" w:lineRule="auto"/>
            </w:pPr>
            <w:r>
              <w:rPr>
                <w:rFonts w:ascii="Arial" w:hAnsi="Arial"/>
                <w:sz w:val="18"/>
              </w:rPr>
              <w:t>Dashboard runtime values</w:t>
            </w:r>
          </w:p>
        </w:tc>
      </w:tr>
      <w:tr>
        <w:trPr>
          <w:cantSplit/>
        </w:trPr>
        <w:tc>
          <w:tcPr>
            <w:tcW w:type="dxa" w:w="648"/>
            <w:vAlign w:val="center"/>
            <w:tcMar>
              <w:top w:w="80" w:type="dxa"/>
              <w:start w:w="110" w:type="dxa"/>
              <w:bottom w:w="80" w:type="dxa"/>
              <w:end w:w="110" w:type="dxa"/>
            </w:tcMar>
            <w:shd w:fill="EAF2F8"/>
          </w:tcPr>
          <w:p>
            <w:pPr>
              <w:spacing w:after="0" w:line="252" w:lineRule="auto"/>
            </w:pPr>
            <w:r>
              <w:rPr>
                <w:rFonts w:ascii="Arial" w:hAnsi="Arial"/>
                <w:sz w:val="18"/>
              </w:rPr>
              <w:t>6</w:t>
            </w:r>
          </w:p>
        </w:tc>
        <w:tc>
          <w:tcPr>
            <w:tcW w:type="dxa" w:w="2232"/>
            <w:vAlign w:val="center"/>
            <w:tcMar>
              <w:top w:w="80" w:type="dxa"/>
              <w:start w:w="110" w:type="dxa"/>
              <w:bottom w:w="80" w:type="dxa"/>
              <w:end w:w="110" w:type="dxa"/>
            </w:tcMar>
            <w:shd w:fill="EAF2F8"/>
          </w:tcPr>
          <w:p>
            <w:pPr>
              <w:spacing w:after="0" w:line="252" w:lineRule="auto"/>
            </w:pPr>
            <w:r>
              <w:rPr>
                <w:rFonts w:ascii="Arial" w:hAnsi="Arial"/>
                <w:sz w:val="18"/>
              </w:rPr>
              <w:t>Transaction and evidence</w:t>
            </w:r>
          </w:p>
        </w:tc>
        <w:tc>
          <w:tcPr>
            <w:tcW w:type="dxa" w:w="4392"/>
            <w:vAlign w:val="center"/>
            <w:tcMar>
              <w:top w:w="80" w:type="dxa"/>
              <w:start w:w="110" w:type="dxa"/>
              <w:bottom w:w="80" w:type="dxa"/>
              <w:end w:w="110" w:type="dxa"/>
            </w:tcMar>
            <w:shd w:fill="EAF2F8"/>
          </w:tcPr>
          <w:p>
            <w:pPr>
              <w:spacing w:after="0" w:line="252" w:lineRule="auto"/>
            </w:pPr>
            <w:r>
              <w:rPr>
                <w:rFonts w:ascii="Arial" w:hAnsi="Arial"/>
                <w:sz w:val="18"/>
              </w:rPr>
              <w:t>Commit together and write report and log</w:t>
            </w:r>
          </w:p>
        </w:tc>
        <w:tc>
          <w:tcPr>
            <w:tcW w:type="dxa" w:w="2808"/>
            <w:vAlign w:val="center"/>
            <w:tcMar>
              <w:top w:w="80" w:type="dxa"/>
              <w:start w:w="110" w:type="dxa"/>
              <w:bottom w:w="80" w:type="dxa"/>
              <w:end w:w="110" w:type="dxa"/>
            </w:tcMar>
            <w:shd w:fill="EAF2F8"/>
          </w:tcPr>
          <w:p>
            <w:pPr>
              <w:spacing w:after="0" w:line="252" w:lineRule="auto"/>
            </w:pPr>
            <w:r>
              <w:rPr>
                <w:rFonts w:ascii="Arial" w:hAnsi="Arial"/>
                <w:sz w:val="18"/>
              </w:rPr>
              <w:t>Controlled update and audit evidence</w:t>
            </w:r>
          </w:p>
        </w:tc>
      </w:tr>
    </w:tbl>
    <w:p>
      <w:pPr>
        <w:spacing w:after="0"/>
      </w:pPr>
    </w:p>
    <w:p>
      <w:pPr>
        <w:pStyle w:val="Heading2"/>
        <w:keepNext/>
      </w:pPr>
      <w:r>
        <w:t>2.1 Multiple AutoSys instances</w:t>
      </w:r>
    </w:p>
    <w:p>
      <w:r>
        <w:t>The instance is data, not a hard-coded branch. If the procedure returns job A with PB3 and job B with PC3, the same code creates the PB3 AEWS URL for job A and the PC3 AEWS URL for job B. A newly approved instance normally requires only catalog data, AEWS authorization and network access when it follows the configured URL template.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5256"/>
            <w:vAlign w:val="center"/>
            <w:tcMar>
              <w:top w:w="80" w:type="dxa"/>
              <w:start w:w="110" w:type="dxa"/>
              <w:bottom w:w="80" w:type="dxa"/>
              <w:end w:w="110" w:type="dxa"/>
            </w:tcMar>
            <w:shd w:fill="1F4E78"/>
          </w:tcPr>
          <w:p>
            <w:pPr>
              <w:spacing w:after="0" w:line="252" w:lineRule="auto"/>
            </w:pPr>
            <w:r>
              <w:rPr>
                <w:rFonts w:ascii="Arial" w:hAnsi="Arial"/>
                <w:b/>
                <w:color w:val="FFFFFF"/>
                <w:sz w:val="18"/>
              </w:rPr>
              <w:t>Discovery values</w:t>
            </w:r>
          </w:p>
        </w:tc>
        <w:tc>
          <w:tcPr>
            <w:tcW w:type="dxa" w:w="4824"/>
            <w:vAlign w:val="center"/>
            <w:tcMar>
              <w:top w:w="80" w:type="dxa"/>
              <w:start w:w="110" w:type="dxa"/>
              <w:bottom w:w="80" w:type="dxa"/>
              <w:end w:w="110" w:type="dxa"/>
            </w:tcMar>
            <w:shd w:fill="1F4E78"/>
          </w:tcPr>
          <w:p>
            <w:pPr>
              <w:spacing w:after="0" w:line="252" w:lineRule="auto"/>
            </w:pPr>
            <w:r>
              <w:rPr>
                <w:rFonts w:ascii="Arial" w:hAnsi="Arial"/>
                <w:b/>
                <w:color w:val="FFFFFF"/>
                <w:sz w:val="18"/>
              </w:rPr>
              <w:t>Generated source route</w:t>
            </w:r>
          </w:p>
        </w:tc>
      </w:tr>
      <w:tr>
        <w:trPr>
          <w:cantSplit/>
        </w:trPr>
        <w:tc>
          <w:tcPr>
            <w:tcW w:type="dxa" w:w="5256"/>
            <w:vAlign w:val="center"/>
            <w:tcMar>
              <w:top w:w="80" w:type="dxa"/>
              <w:start w:w="110" w:type="dxa"/>
              <w:bottom w:w="80" w:type="dxa"/>
              <w:end w:w="110" w:type="dxa"/>
            </w:tcMar>
          </w:tcPr>
          <w:p>
            <w:pPr>
              <w:spacing w:after="0" w:line="252" w:lineRule="auto"/>
            </w:pPr>
            <w:r>
              <w:rPr>
                <w:rFonts w:ascii="Arial" w:hAnsi="Arial"/>
                <w:sz w:val="18"/>
              </w:rPr>
              <w:t>job_name = CREEP_CTR_DAILY_LOAD, instance_name = PB3</w:t>
            </w:r>
          </w:p>
        </w:tc>
        <w:tc>
          <w:tcPr>
            <w:tcW w:type="dxa" w:w="4824"/>
            <w:vAlign w:val="center"/>
            <w:tcMar>
              <w:top w:w="80" w:type="dxa"/>
              <w:start w:w="110" w:type="dxa"/>
              <w:bottom w:w="80" w:type="dxa"/>
              <w:end w:w="110" w:type="dxa"/>
            </w:tcMar>
          </w:tcPr>
          <w:p>
            <w:pPr>
              <w:spacing w:after="0" w:line="252" w:lineRule="auto"/>
            </w:pPr>
            <w:r>
              <w:rPr>
                <w:rFonts w:ascii="Arial" w:hAnsi="Arial"/>
                <w:sz w:val="18"/>
              </w:rPr>
              <w:t>PB3 AEWS endpoint and exact AutoSys job name</w:t>
            </w:r>
          </w:p>
        </w:tc>
      </w:tr>
      <w:tr>
        <w:trPr>
          <w:cantSplit/>
        </w:trPr>
        <w:tc>
          <w:tcPr>
            <w:tcW w:type="dxa" w:w="5256"/>
            <w:vAlign w:val="center"/>
            <w:tcMar>
              <w:top w:w="80" w:type="dxa"/>
              <w:start w:w="110" w:type="dxa"/>
              <w:bottom w:w="80" w:type="dxa"/>
              <w:end w:w="110" w:type="dxa"/>
            </w:tcMar>
            <w:shd w:fill="EAF2F8"/>
          </w:tcPr>
          <w:p>
            <w:pPr>
              <w:spacing w:after="0" w:line="252" w:lineRule="auto"/>
            </w:pPr>
            <w:r>
              <w:rPr>
                <w:rFonts w:ascii="Arial" w:hAnsi="Arial"/>
                <w:sz w:val="18"/>
              </w:rPr>
              <w:t>job_name = CREEP_MIL_DAILY_LOAD, instance_name = PC3</w:t>
            </w:r>
          </w:p>
        </w:tc>
        <w:tc>
          <w:tcPr>
            <w:tcW w:type="dxa" w:w="4824"/>
            <w:vAlign w:val="center"/>
            <w:tcMar>
              <w:top w:w="80" w:type="dxa"/>
              <w:start w:w="110" w:type="dxa"/>
              <w:bottom w:w="80" w:type="dxa"/>
              <w:end w:w="110" w:type="dxa"/>
            </w:tcMar>
            <w:shd w:fill="EAF2F8"/>
          </w:tcPr>
          <w:p>
            <w:pPr>
              <w:spacing w:after="0" w:line="252" w:lineRule="auto"/>
            </w:pPr>
            <w:r>
              <w:rPr>
                <w:rFonts w:ascii="Arial" w:hAnsi="Arial"/>
                <w:sz w:val="18"/>
              </w:rPr>
              <w:t>PC3 AEWS endpoint and exact AutoSys job name</w:t>
            </w:r>
          </w:p>
        </w:tc>
      </w:tr>
    </w:tbl>
    <w:p>
      <w:pPr>
        <w:spacing w:after="0"/>
      </w:pPr>
    </w:p>
    <w:p>
      <w:pPr>
        <w:pStyle w:val="Heading2"/>
        <w:keepNext/>
      </w:pPr>
      <w:r>
        <w:t>2.2 Layman explanation</w:t>
      </w:r>
    </w:p>
    <w:p>
      <w:r>
        <w:t>Think of the discovery stored procedure as the approved work list. Each row tells the program which job to check and which AutoSys environment contains it. The program visits that environment, reads the latest status, and hands the result back to the dashboard through a controlled database procedure. The program does not decide SLA or calculate business averages; it only moves validated current facts.</w:t>
      </w:r>
    </w:p>
    <w:p>
      <w:r>
        <w:br w:type="page"/>
      </w:r>
    </w:p>
    <w:p>
      <w:pPr>
        <w:pStyle w:val="Heading1"/>
        <w:keepNext/>
      </w:pPr>
      <w:r>
        <w:t>3 Module responsibilities</w:t>
      </w:r>
    </w:p>
    <w:p>
      <w:r>
        <w:t>The production entry point is source_check.py. Supporting modules each handle one focused responsibility.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1944"/>
            <w:vAlign w:val="center"/>
            <w:tcMar>
              <w:top w:w="80" w:type="dxa"/>
              <w:start w:w="110" w:type="dxa"/>
              <w:bottom w:w="80" w:type="dxa"/>
              <w:end w:w="110" w:type="dxa"/>
            </w:tcMar>
            <w:shd w:fill="1F4E78"/>
          </w:tcPr>
          <w:p>
            <w:pPr>
              <w:spacing w:after="0" w:line="252" w:lineRule="auto"/>
            </w:pPr>
            <w:r>
              <w:rPr>
                <w:rFonts w:ascii="Arial" w:hAnsi="Arial"/>
                <w:b/>
                <w:color w:val="FFFFFF"/>
                <w:sz w:val="18"/>
              </w:rPr>
              <w:t>Module</w:t>
            </w:r>
          </w:p>
        </w:tc>
        <w:tc>
          <w:tcPr>
            <w:tcW w:type="dxa" w:w="1944"/>
            <w:vAlign w:val="center"/>
            <w:tcMar>
              <w:top w:w="80" w:type="dxa"/>
              <w:start w:w="110" w:type="dxa"/>
              <w:bottom w:w="80" w:type="dxa"/>
              <w:end w:w="110" w:type="dxa"/>
            </w:tcMar>
            <w:shd w:fill="1F4E78"/>
          </w:tcPr>
          <w:p>
            <w:pPr>
              <w:spacing w:after="0" w:line="252" w:lineRule="auto"/>
            </w:pPr>
            <w:r>
              <w:rPr>
                <w:rFonts w:ascii="Arial" w:hAnsi="Arial"/>
                <w:b/>
                <w:color w:val="FFFFFF"/>
                <w:sz w:val="18"/>
              </w:rPr>
              <w:t>Responsibility</w:t>
            </w:r>
          </w:p>
        </w:tc>
        <w:tc>
          <w:tcPr>
            <w:tcW w:type="dxa" w:w="6192"/>
            <w:vAlign w:val="center"/>
            <w:tcMar>
              <w:top w:w="80" w:type="dxa"/>
              <w:start w:w="110" w:type="dxa"/>
              <w:bottom w:w="80" w:type="dxa"/>
              <w:end w:w="110" w:type="dxa"/>
            </w:tcMar>
            <w:shd w:fill="1F4E78"/>
          </w:tcPr>
          <w:p>
            <w:pPr>
              <w:spacing w:after="0" w:line="252" w:lineRule="auto"/>
            </w:pPr>
            <w:r>
              <w:rPr>
                <w:rFonts w:ascii="Arial" w:hAnsi="Arial"/>
                <w:b/>
                <w:color w:val="FFFFFF"/>
                <w:sz w:val="18"/>
              </w:rPr>
              <w:t>What it does in version 1.8</w:t>
            </w:r>
          </w:p>
        </w:tc>
      </w:tr>
      <w:tr>
        <w:trPr>
          <w:cantSplit/>
        </w:trPr>
        <w:tc>
          <w:tcPr>
            <w:tcW w:type="dxa" w:w="1944"/>
            <w:vAlign w:val="center"/>
            <w:tcMar>
              <w:top w:w="80" w:type="dxa"/>
              <w:start w:w="110" w:type="dxa"/>
              <w:bottom w:w="80" w:type="dxa"/>
              <w:end w:w="110" w:type="dxa"/>
            </w:tcMar>
          </w:tcPr>
          <w:p>
            <w:pPr>
              <w:spacing w:after="0" w:line="252" w:lineRule="auto"/>
            </w:pPr>
            <w:r>
              <w:rPr>
                <w:rFonts w:ascii="Arial" w:hAnsi="Arial"/>
                <w:sz w:val="18"/>
              </w:rPr>
              <w:t>source_check.py</w:t>
            </w:r>
          </w:p>
        </w:tc>
        <w:tc>
          <w:tcPr>
            <w:tcW w:type="dxa" w:w="1944"/>
            <w:vAlign w:val="center"/>
            <w:tcMar>
              <w:top w:w="80" w:type="dxa"/>
              <w:start w:w="110" w:type="dxa"/>
              <w:bottom w:w="80" w:type="dxa"/>
              <w:end w:w="110" w:type="dxa"/>
            </w:tcMar>
          </w:tcPr>
          <w:p>
            <w:pPr>
              <w:spacing w:after="0" w:line="252" w:lineRule="auto"/>
            </w:pPr>
            <w:r>
              <w:rPr>
                <w:rFonts w:ascii="Arial" w:hAnsi="Arial"/>
                <w:sz w:val="18"/>
              </w:rPr>
              <w:t>Controller</w:t>
            </w:r>
          </w:p>
        </w:tc>
        <w:tc>
          <w:tcPr>
            <w:tcW w:type="dxa" w:w="6192"/>
            <w:vAlign w:val="center"/>
            <w:tcMar>
              <w:top w:w="80" w:type="dxa"/>
              <w:start w:w="110" w:type="dxa"/>
              <w:bottom w:w="80" w:type="dxa"/>
              <w:end w:w="110" w:type="dxa"/>
            </w:tcMar>
          </w:tcPr>
          <w:p>
            <w:pPr>
              <w:spacing w:after="0" w:line="252" w:lineRule="auto"/>
            </w:pPr>
            <w:r>
              <w:rPr>
                <w:rFonts w:ascii="Arial" w:hAnsi="Arial"/>
                <w:sz w:val="18"/>
              </w:rPr>
              <w:t>Loads settings, discovers jobs, calls AEWS, controls writes, and creates reports and logs.</w:t>
            </w:r>
          </w:p>
        </w:tc>
      </w:tr>
      <w:tr>
        <w:trPr>
          <w:cantSplit/>
        </w:trPr>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config.py</w:t>
            </w:r>
          </w:p>
        </w:tc>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Configuration</w:t>
            </w:r>
          </w:p>
        </w:tc>
        <w:tc>
          <w:tcPr>
            <w:tcW w:type="dxa" w:w="6192"/>
            <w:vAlign w:val="center"/>
            <w:tcMar>
              <w:top w:w="80" w:type="dxa"/>
              <w:start w:w="110" w:type="dxa"/>
              <w:bottom w:w="80" w:type="dxa"/>
              <w:end w:w="110" w:type="dxa"/>
            </w:tcMar>
            <w:shd w:fill="EAF2F8"/>
          </w:tcPr>
          <w:p>
            <w:pPr>
              <w:spacing w:after="0" w:line="252" w:lineRule="auto"/>
            </w:pPr>
            <w:r>
              <w:rPr>
                <w:rFonts w:ascii="Arial" w:hAnsi="Arial"/>
                <w:sz w:val="18"/>
              </w:rPr>
              <w:t>Loads AEWS, database, timezone, directory and safety settings.</w:t>
            </w:r>
          </w:p>
        </w:tc>
      </w:tr>
      <w:tr>
        <w:trPr>
          <w:cantSplit/>
        </w:trPr>
        <w:tc>
          <w:tcPr>
            <w:tcW w:type="dxa" w:w="1944"/>
            <w:vAlign w:val="center"/>
            <w:tcMar>
              <w:top w:w="80" w:type="dxa"/>
              <w:start w:w="110" w:type="dxa"/>
              <w:bottom w:w="80" w:type="dxa"/>
              <w:end w:w="110" w:type="dxa"/>
            </w:tcMar>
          </w:tcPr>
          <w:p>
            <w:pPr>
              <w:spacing w:after="0" w:line="252" w:lineRule="auto"/>
            </w:pPr>
            <w:r>
              <w:rPr>
                <w:rFonts w:ascii="Arial" w:hAnsi="Arial"/>
                <w:sz w:val="18"/>
              </w:rPr>
              <w:t>database.py</w:t>
            </w:r>
          </w:p>
        </w:tc>
        <w:tc>
          <w:tcPr>
            <w:tcW w:type="dxa" w:w="1944"/>
            <w:vAlign w:val="center"/>
            <w:tcMar>
              <w:top w:w="80" w:type="dxa"/>
              <w:start w:w="110" w:type="dxa"/>
              <w:bottom w:w="80" w:type="dxa"/>
              <w:end w:w="110" w:type="dxa"/>
            </w:tcMar>
          </w:tcPr>
          <w:p>
            <w:pPr>
              <w:spacing w:after="0" w:line="252" w:lineRule="auto"/>
            </w:pPr>
            <w:r>
              <w:rPr>
                <w:rFonts w:ascii="Arial" w:hAnsi="Arial"/>
                <w:sz w:val="18"/>
              </w:rPr>
              <w:t>SQL Server access</w:t>
            </w:r>
          </w:p>
        </w:tc>
        <w:tc>
          <w:tcPr>
            <w:tcW w:type="dxa" w:w="6192"/>
            <w:vAlign w:val="center"/>
            <w:tcMar>
              <w:top w:w="80" w:type="dxa"/>
              <w:start w:w="110" w:type="dxa"/>
              <w:bottom w:w="80" w:type="dxa"/>
              <w:end w:w="110" w:type="dxa"/>
            </w:tcMar>
          </w:tcPr>
          <w:p>
            <w:pPr>
              <w:spacing w:after="0" w:line="252" w:lineRule="auto"/>
            </w:pPr>
            <w:r>
              <w:rPr>
                <w:rFonts w:ascii="Arial" w:hAnsi="Arial"/>
                <w:sz w:val="18"/>
              </w:rPr>
              <w:t>Executes both stored procedures, binds parameters, formats timestamps, commits and rolls back.</w:t>
            </w:r>
          </w:p>
        </w:tc>
      </w:tr>
      <w:tr>
        <w:trPr>
          <w:cantSplit/>
        </w:trPr>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aews.py</w:t>
            </w:r>
          </w:p>
        </w:tc>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AutoSys connector</w:t>
            </w:r>
          </w:p>
        </w:tc>
        <w:tc>
          <w:tcPr>
            <w:tcW w:type="dxa" w:w="6192"/>
            <w:vAlign w:val="center"/>
            <w:tcMar>
              <w:top w:w="80" w:type="dxa"/>
              <w:start w:w="110" w:type="dxa"/>
              <w:bottom w:w="80" w:type="dxa"/>
              <w:end w:w="110" w:type="dxa"/>
            </w:tcMar>
            <w:shd w:fill="EAF2F8"/>
          </w:tcPr>
          <w:p>
            <w:pPr>
              <w:spacing w:after="0" w:line="252" w:lineRule="auto"/>
            </w:pPr>
            <w:r>
              <w:rPr>
                <w:rFonts w:ascii="Arial" w:hAnsi="Arial"/>
                <w:sz w:val="18"/>
              </w:rPr>
              <w:t>Sends read-only HTTPS GET requests to the instance-specific AEWS endpoint.</w:t>
            </w:r>
          </w:p>
        </w:tc>
      </w:tr>
      <w:tr>
        <w:trPr>
          <w:cantSplit/>
        </w:trPr>
        <w:tc>
          <w:tcPr>
            <w:tcW w:type="dxa" w:w="1944"/>
            <w:vAlign w:val="center"/>
            <w:tcMar>
              <w:top w:w="80" w:type="dxa"/>
              <w:start w:w="110" w:type="dxa"/>
              <w:bottom w:w="80" w:type="dxa"/>
              <w:end w:w="110" w:type="dxa"/>
            </w:tcMar>
          </w:tcPr>
          <w:p>
            <w:pPr>
              <w:spacing w:after="0" w:line="252" w:lineRule="auto"/>
            </w:pPr>
            <w:r>
              <w:rPr>
                <w:rFonts w:ascii="Arial" w:hAnsi="Arial"/>
                <w:sz w:val="18"/>
              </w:rPr>
              <w:t>transform.py</w:t>
            </w:r>
          </w:p>
        </w:tc>
        <w:tc>
          <w:tcPr>
            <w:tcW w:type="dxa" w:w="1944"/>
            <w:vAlign w:val="center"/>
            <w:tcMar>
              <w:top w:w="80" w:type="dxa"/>
              <w:start w:w="110" w:type="dxa"/>
              <w:bottom w:w="80" w:type="dxa"/>
              <w:end w:w="110" w:type="dxa"/>
            </w:tcMar>
          </w:tcPr>
          <w:p>
            <w:pPr>
              <w:spacing w:after="0" w:line="252" w:lineRule="auto"/>
            </w:pPr>
            <w:r>
              <w:rPr>
                <w:rFonts w:ascii="Arial" w:hAnsi="Arial"/>
                <w:sz w:val="18"/>
              </w:rPr>
              <w:t>Runtime transformation</w:t>
            </w:r>
          </w:p>
        </w:tc>
        <w:tc>
          <w:tcPr>
            <w:tcW w:type="dxa" w:w="6192"/>
            <w:vAlign w:val="center"/>
            <w:tcMar>
              <w:top w:w="80" w:type="dxa"/>
              <w:start w:w="110" w:type="dxa"/>
              <w:bottom w:w="80" w:type="dxa"/>
              <w:end w:w="110" w:type="dxa"/>
            </w:tcMar>
          </w:tcPr>
          <w:p>
            <w:pPr>
              <w:spacing w:after="0" w:line="252" w:lineRule="auto"/>
            </w:pPr>
            <w:r>
              <w:rPr>
                <w:rFonts w:ascii="Arial" w:hAnsi="Arial"/>
                <w:sz w:val="18"/>
              </w:rPr>
              <w:t>Selects the latest matching run and validates start time, end time and status.</w:t>
            </w:r>
          </w:p>
        </w:tc>
      </w:tr>
      <w:tr>
        <w:trPr>
          <w:cantSplit/>
        </w:trPr>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status.py</w:t>
            </w:r>
          </w:p>
        </w:tc>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Status normalization</w:t>
            </w:r>
          </w:p>
        </w:tc>
        <w:tc>
          <w:tcPr>
            <w:tcW w:type="dxa" w:w="6192"/>
            <w:vAlign w:val="center"/>
            <w:tcMar>
              <w:top w:w="80" w:type="dxa"/>
              <w:start w:w="110" w:type="dxa"/>
              <w:bottom w:w="80" w:type="dxa"/>
              <w:end w:w="110" w:type="dxa"/>
            </w:tcMar>
            <w:shd w:fill="EAF2F8"/>
          </w:tcPr>
          <w:p>
            <w:pPr>
              <w:spacing w:after="0" w:line="252" w:lineRule="auto"/>
            </w:pPr>
            <w:r>
              <w:rPr>
                <w:rFonts w:ascii="Arial" w:hAnsi="Arial"/>
                <w:sz w:val="18"/>
              </w:rPr>
              <w:t>Maps AutoSys source statuses to supported dashboard codes.</w:t>
            </w:r>
          </w:p>
        </w:tc>
      </w:tr>
      <w:tr>
        <w:trPr>
          <w:cantSplit/>
        </w:trPr>
        <w:tc>
          <w:tcPr>
            <w:tcW w:type="dxa" w:w="1944"/>
            <w:vAlign w:val="center"/>
            <w:tcMar>
              <w:top w:w="80" w:type="dxa"/>
              <w:start w:w="110" w:type="dxa"/>
              <w:bottom w:w="80" w:type="dxa"/>
              <w:end w:w="110" w:type="dxa"/>
            </w:tcMar>
          </w:tcPr>
          <w:p>
            <w:pPr>
              <w:spacing w:after="0" w:line="252" w:lineRule="auto"/>
            </w:pPr>
            <w:r>
              <w:rPr>
                <w:rFonts w:ascii="Arial" w:hAnsi="Arial"/>
                <w:sz w:val="18"/>
              </w:rPr>
              <w:t>models.py</w:t>
            </w:r>
          </w:p>
        </w:tc>
        <w:tc>
          <w:tcPr>
            <w:tcW w:type="dxa" w:w="1944"/>
            <w:vAlign w:val="center"/>
            <w:tcMar>
              <w:top w:w="80" w:type="dxa"/>
              <w:start w:w="110" w:type="dxa"/>
              <w:bottom w:w="80" w:type="dxa"/>
              <w:end w:w="110" w:type="dxa"/>
            </w:tcMar>
          </w:tcPr>
          <w:p>
            <w:pPr>
              <w:spacing w:after="0" w:line="252" w:lineRule="auto"/>
            </w:pPr>
            <w:r>
              <w:rPr>
                <w:rFonts w:ascii="Arial" w:hAnsi="Arial"/>
                <w:sz w:val="18"/>
              </w:rPr>
              <w:t>Data contracts</w:t>
            </w:r>
          </w:p>
        </w:tc>
        <w:tc>
          <w:tcPr>
            <w:tcW w:type="dxa" w:w="6192"/>
            <w:vAlign w:val="center"/>
            <w:tcMar>
              <w:top w:w="80" w:type="dxa"/>
              <w:start w:w="110" w:type="dxa"/>
              <w:bottom w:w="80" w:type="dxa"/>
              <w:end w:w="110" w:type="dxa"/>
            </w:tcMar>
          </w:tcPr>
          <w:p>
            <w:pPr>
              <w:spacing w:after="0" w:line="252" w:lineRule="auto"/>
            </w:pPr>
            <w:r>
              <w:rPr>
                <w:rFonts w:ascii="Arial" w:hAnsi="Arial"/>
                <w:sz w:val="18"/>
              </w:rPr>
              <w:t>Defines TargetJob and RuntimeUpdate for the current runtime facts.</w:t>
            </w:r>
          </w:p>
        </w:tc>
      </w:tr>
      <w:tr>
        <w:trPr>
          <w:cantSplit/>
        </w:trPr>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aews_check.py</w:t>
            </w:r>
          </w:p>
        </w:tc>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Single-job test</w:t>
            </w:r>
          </w:p>
        </w:tc>
        <w:tc>
          <w:tcPr>
            <w:tcW w:type="dxa" w:w="6192"/>
            <w:vAlign w:val="center"/>
            <w:tcMar>
              <w:top w:w="80" w:type="dxa"/>
              <w:start w:w="110" w:type="dxa"/>
              <w:bottom w:w="80" w:type="dxa"/>
              <w:end w:w="110" w:type="dxa"/>
            </w:tcMar>
            <w:shd w:fill="EAF2F8"/>
          </w:tcPr>
          <w:p>
            <w:pPr>
              <w:spacing w:after="0" w:line="252" w:lineRule="auto"/>
            </w:pPr>
            <w:r>
              <w:rPr>
                <w:rFonts w:ascii="Arial" w:hAnsi="Arial"/>
                <w:sz w:val="18"/>
              </w:rPr>
              <w:t>Tests one job and instance without writing to the dashboard database.</w:t>
            </w:r>
          </w:p>
        </w:tc>
      </w:tr>
      <w:tr>
        <w:trPr>
          <w:cantSplit/>
        </w:trPr>
        <w:tc>
          <w:tcPr>
            <w:tcW w:type="dxa" w:w="1944"/>
            <w:vAlign w:val="center"/>
            <w:tcMar>
              <w:top w:w="80" w:type="dxa"/>
              <w:start w:w="110" w:type="dxa"/>
              <w:bottom w:w="80" w:type="dxa"/>
              <w:end w:w="110" w:type="dxa"/>
            </w:tcMar>
          </w:tcPr>
          <w:p>
            <w:pPr>
              <w:spacing w:after="0" w:line="252" w:lineRule="auto"/>
            </w:pPr>
            <w:r>
              <w:rPr>
                <w:rFonts w:ascii="Arial" w:hAnsi="Arial"/>
                <w:sz w:val="18"/>
              </w:rPr>
              <w:t>errors.py</w:t>
            </w:r>
          </w:p>
        </w:tc>
        <w:tc>
          <w:tcPr>
            <w:tcW w:type="dxa" w:w="1944"/>
            <w:vAlign w:val="center"/>
            <w:tcMar>
              <w:top w:w="80" w:type="dxa"/>
              <w:start w:w="110" w:type="dxa"/>
              <w:bottom w:w="80" w:type="dxa"/>
              <w:end w:w="110" w:type="dxa"/>
            </w:tcMar>
          </w:tcPr>
          <w:p>
            <w:pPr>
              <w:spacing w:after="0" w:line="252" w:lineRule="auto"/>
            </w:pPr>
            <w:r>
              <w:rPr>
                <w:rFonts w:ascii="Arial" w:hAnsi="Arial"/>
                <w:sz w:val="18"/>
              </w:rPr>
              <w:t>Error classification</w:t>
            </w:r>
          </w:p>
        </w:tc>
        <w:tc>
          <w:tcPr>
            <w:tcW w:type="dxa" w:w="6192"/>
            <w:vAlign w:val="center"/>
            <w:tcMar>
              <w:top w:w="80" w:type="dxa"/>
              <w:start w:w="110" w:type="dxa"/>
              <w:bottom w:w="80" w:type="dxa"/>
              <w:end w:w="110" w:type="dxa"/>
            </w:tcMar>
          </w:tcPr>
          <w:p>
            <w:pPr>
              <w:spacing w:after="0" w:line="252" w:lineRule="auto"/>
            </w:pPr>
            <w:r>
              <w:rPr>
                <w:rFonts w:ascii="Arial" w:hAnsi="Arial"/>
                <w:sz w:val="18"/>
              </w:rPr>
              <w:t>Provides clear configuration, AEWS, validation and database error types.</w:t>
            </w:r>
          </w:p>
        </w:tc>
      </w:tr>
      <w:tr>
        <w:trPr>
          <w:cantSplit/>
        </w:trPr>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__main__.py</w:t>
            </w:r>
          </w:p>
        </w:tc>
        <w:tc>
          <w:tcPr>
            <w:tcW w:type="dxa" w:w="1944"/>
            <w:vAlign w:val="center"/>
            <w:tcMar>
              <w:top w:w="80" w:type="dxa"/>
              <w:start w:w="110" w:type="dxa"/>
              <w:bottom w:w="80" w:type="dxa"/>
              <w:end w:w="110" w:type="dxa"/>
            </w:tcMar>
            <w:shd w:fill="EAF2F8"/>
          </w:tcPr>
          <w:p>
            <w:pPr>
              <w:spacing w:after="0" w:line="252" w:lineRule="auto"/>
            </w:pPr>
            <w:r>
              <w:rPr>
                <w:rFonts w:ascii="Arial" w:hAnsi="Arial"/>
                <w:sz w:val="18"/>
              </w:rPr>
              <w:t>Package entry point</w:t>
            </w:r>
          </w:p>
        </w:tc>
        <w:tc>
          <w:tcPr>
            <w:tcW w:type="dxa" w:w="6192"/>
            <w:vAlign w:val="center"/>
            <w:tcMar>
              <w:top w:w="80" w:type="dxa"/>
              <w:start w:w="110" w:type="dxa"/>
              <w:bottom w:w="80" w:type="dxa"/>
              <w:end w:w="110" w:type="dxa"/>
            </w:tcMar>
            <w:shd w:fill="EAF2F8"/>
          </w:tcPr>
          <w:p>
            <w:pPr>
              <w:spacing w:after="0" w:line="252" w:lineRule="auto"/>
            </w:pPr>
            <w:r>
              <w:rPr>
                <w:rFonts w:ascii="Arial" w:hAnsi="Arial"/>
                <w:sz w:val="18"/>
              </w:rPr>
              <w:t>Runs the v1.8 source-check controller for python -m autosys_phase1.</w:t>
            </w:r>
          </w:p>
        </w:tc>
      </w:tr>
      <w:tr>
        <w:trPr>
          <w:cantSplit/>
        </w:trPr>
        <w:tc>
          <w:tcPr>
            <w:tcW w:type="dxa" w:w="1944"/>
            <w:vAlign w:val="center"/>
            <w:tcMar>
              <w:top w:w="80" w:type="dxa"/>
              <w:start w:w="110" w:type="dxa"/>
              <w:bottom w:w="80" w:type="dxa"/>
              <w:end w:w="110" w:type="dxa"/>
            </w:tcMar>
          </w:tcPr>
          <w:p>
            <w:pPr>
              <w:spacing w:after="0" w:line="252" w:lineRule="auto"/>
            </w:pPr>
            <w:r>
              <w:rPr>
                <w:rFonts w:ascii="Arial" w:hAnsi="Arial"/>
                <w:sz w:val="18"/>
              </w:rPr>
              <w:t>__init__.py</w:t>
            </w:r>
          </w:p>
        </w:tc>
        <w:tc>
          <w:tcPr>
            <w:tcW w:type="dxa" w:w="1944"/>
            <w:vAlign w:val="center"/>
            <w:tcMar>
              <w:top w:w="80" w:type="dxa"/>
              <w:start w:w="110" w:type="dxa"/>
              <w:bottom w:w="80" w:type="dxa"/>
              <w:end w:w="110" w:type="dxa"/>
            </w:tcMar>
          </w:tcPr>
          <w:p>
            <w:pPr>
              <w:spacing w:after="0" w:line="252" w:lineRule="auto"/>
            </w:pPr>
            <w:r>
              <w:rPr>
                <w:rFonts w:ascii="Arial" w:hAnsi="Arial"/>
                <w:sz w:val="18"/>
              </w:rPr>
              <w:t>Package metadata</w:t>
            </w:r>
          </w:p>
        </w:tc>
        <w:tc>
          <w:tcPr>
            <w:tcW w:type="dxa" w:w="6192"/>
            <w:vAlign w:val="center"/>
            <w:tcMar>
              <w:top w:w="80" w:type="dxa"/>
              <w:start w:w="110" w:type="dxa"/>
              <w:bottom w:w="80" w:type="dxa"/>
              <w:end w:w="110" w:type="dxa"/>
            </w:tcMar>
          </w:tcPr>
          <w:p>
            <w:pPr>
              <w:spacing w:after="0" w:line="252" w:lineRule="auto"/>
            </w:pPr>
            <w:r>
              <w:rPr>
                <w:rFonts w:ascii="Arial" w:hAnsi="Arial"/>
                <w:sz w:val="18"/>
              </w:rPr>
              <w:t>Defines package version 1.8.0.</w:t>
            </w:r>
          </w:p>
        </w:tc>
      </w:tr>
    </w:tbl>
    <w:p>
      <w:pPr>
        <w:spacing w:after="0"/>
      </w:pPr>
    </w:p>
    <w:p>
      <w:pPr>
        <w:pStyle w:val="Heading2"/>
        <w:keepNext/>
      </w:pPr>
      <w:r>
        <w:t>3.1 Production call chain</w:t>
      </w:r>
    </w:p>
    <w:p>
      <w:r>
        <w:rPr>
          <w:rFonts w:ascii="Consolas" w:hAnsi="Consolas"/>
          <w:sz w:val="19"/>
        </w:rPr>
        <w:t>scripts\run_prod_write.bat</w:t>
      </w:r>
    </w:p>
    <w:p>
      <w:r>
        <w:rPr>
          <w:rFonts w:ascii="Consolas" w:hAnsi="Consolas"/>
          <w:sz w:val="19"/>
        </w:rPr>
        <w:t>python -m autosys_phase1.source_check --write</w:t>
      </w:r>
    </w:p>
    <w:p>
      <w:r>
        <w:rPr>
          <w:rFonts w:ascii="Consolas" w:hAnsi="Consolas"/>
          <w:sz w:val="19"/>
        </w:rPr>
        <w:t>config.py -&gt; database.py discovery -&gt; aews.py -&gt; transform.py and status.py</w:t>
      </w:r>
    </w:p>
    <w:p>
      <w:r>
        <w:rPr>
          <w:rFonts w:ascii="Consolas" w:hAnsi="Consolas"/>
          <w:sz w:val="19"/>
        </w:rPr>
        <w:t>database.py update -&gt; commit or rollback -&gt; output JSON and log file</w:t>
      </w:r>
    </w:p>
    <w:p>
      <w:pPr>
        <w:pStyle w:val="Heading1"/>
        <w:keepNext/>
      </w:pPr>
      <w:r>
        <w:t>4 Configuration and stored procedures</w:t>
      </w:r>
    </w:p>
    <w:p>
      <w:pPr>
        <w:pStyle w:val="Heading2"/>
        <w:keepNext/>
      </w:pPr>
      <w:r>
        <w:t>4.1 Environment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3024"/>
            <w:vAlign w:val="center"/>
            <w:tcMar>
              <w:top w:w="80" w:type="dxa"/>
              <w:start w:w="110" w:type="dxa"/>
              <w:bottom w:w="80" w:type="dxa"/>
              <w:end w:w="110" w:type="dxa"/>
            </w:tcMar>
            <w:shd w:fill="1F4E78"/>
          </w:tcPr>
          <w:p>
            <w:pPr>
              <w:spacing w:after="0" w:line="252" w:lineRule="auto"/>
            </w:pPr>
            <w:r>
              <w:rPr>
                <w:rFonts w:ascii="Arial" w:hAnsi="Arial"/>
                <w:b/>
                <w:color w:val="FFFFFF"/>
                <w:sz w:val="18"/>
              </w:rPr>
              <w:t>Environment variable</w:t>
            </w:r>
          </w:p>
        </w:tc>
        <w:tc>
          <w:tcPr>
            <w:tcW w:type="dxa" w:w="4031"/>
            <w:vAlign w:val="center"/>
            <w:tcMar>
              <w:top w:w="80" w:type="dxa"/>
              <w:start w:w="110" w:type="dxa"/>
              <w:bottom w:w="80" w:type="dxa"/>
              <w:end w:w="110" w:type="dxa"/>
            </w:tcMar>
            <w:shd w:fill="1F4E78"/>
          </w:tcPr>
          <w:p>
            <w:pPr>
              <w:spacing w:after="0" w:line="252" w:lineRule="auto"/>
            </w:pPr>
            <w:r>
              <w:rPr>
                <w:rFonts w:ascii="Arial" w:hAnsi="Arial"/>
                <w:b/>
                <w:color w:val="FFFFFF"/>
                <w:sz w:val="18"/>
              </w:rPr>
              <w:t>Purpose</w:t>
            </w:r>
          </w:p>
        </w:tc>
        <w:tc>
          <w:tcPr>
            <w:tcW w:type="dxa" w:w="3024"/>
            <w:vAlign w:val="center"/>
            <w:tcMar>
              <w:top w:w="80" w:type="dxa"/>
              <w:start w:w="110" w:type="dxa"/>
              <w:bottom w:w="80" w:type="dxa"/>
              <w:end w:w="110" w:type="dxa"/>
            </w:tcMar>
            <w:shd w:fill="1F4E78"/>
          </w:tcPr>
          <w:p>
            <w:pPr>
              <w:spacing w:after="0" w:line="252" w:lineRule="auto"/>
            </w:pPr>
            <w:r>
              <w:rPr>
                <w:rFonts w:ascii="Arial" w:hAnsi="Arial"/>
                <w:b/>
                <w:color w:val="FFFFFF"/>
                <w:sz w:val="18"/>
              </w:rPr>
              <w:t>Minimum permission</w:t>
            </w:r>
          </w:p>
        </w:tc>
      </w:tr>
      <w:tr>
        <w:trPr>
          <w:cantSplit/>
        </w:trPr>
        <w:tc>
          <w:tcPr>
            <w:tcW w:type="dxa" w:w="3024"/>
            <w:vAlign w:val="center"/>
            <w:tcMar>
              <w:top w:w="80" w:type="dxa"/>
              <w:start w:w="110" w:type="dxa"/>
              <w:bottom w:w="80" w:type="dxa"/>
              <w:end w:w="110" w:type="dxa"/>
            </w:tcMar>
          </w:tcPr>
          <w:p>
            <w:pPr>
              <w:spacing w:after="0" w:line="252" w:lineRule="auto"/>
            </w:pPr>
            <w:r>
              <w:rPr>
                <w:rFonts w:ascii="Arial" w:hAnsi="Arial"/>
                <w:sz w:val="18"/>
              </w:rPr>
              <w:t>AUTOSYS_API_USER</w:t>
            </w:r>
          </w:p>
        </w:tc>
        <w:tc>
          <w:tcPr>
            <w:tcW w:type="dxa" w:w="4031"/>
            <w:vAlign w:val="center"/>
            <w:tcMar>
              <w:top w:w="80" w:type="dxa"/>
              <w:start w:w="110" w:type="dxa"/>
              <w:bottom w:w="80" w:type="dxa"/>
              <w:end w:w="110" w:type="dxa"/>
            </w:tcMar>
          </w:tcPr>
          <w:p>
            <w:pPr>
              <w:spacing w:after="0" w:line="252" w:lineRule="auto"/>
            </w:pPr>
            <w:r>
              <w:rPr>
                <w:rFonts w:ascii="Arial" w:hAnsi="Arial"/>
                <w:sz w:val="18"/>
              </w:rPr>
              <w:t>Approved AEWS service identity</w:t>
            </w:r>
          </w:p>
        </w:tc>
        <w:tc>
          <w:tcPr>
            <w:tcW w:type="dxa" w:w="3024"/>
            <w:vAlign w:val="center"/>
            <w:tcMar>
              <w:top w:w="80" w:type="dxa"/>
              <w:start w:w="110" w:type="dxa"/>
              <w:bottom w:w="80" w:type="dxa"/>
              <w:end w:w="110" w:type="dxa"/>
            </w:tcMar>
          </w:tcPr>
          <w:p>
            <w:pPr>
              <w:spacing w:after="0" w:line="252" w:lineRule="auto"/>
            </w:pPr>
            <w:r>
              <w:rPr>
                <w:rFonts w:ascii="Arial" w:hAnsi="Arial"/>
                <w:sz w:val="18"/>
              </w:rPr>
              <w:t>Read access to every returned AutoSys instance</w:t>
            </w:r>
          </w:p>
        </w:tc>
      </w:tr>
      <w:tr>
        <w:trPr>
          <w:cantSplit/>
        </w:trPr>
        <w:tc>
          <w:tcPr>
            <w:tcW w:type="dxa" w:w="3024"/>
            <w:vAlign w:val="center"/>
            <w:tcMar>
              <w:top w:w="80" w:type="dxa"/>
              <w:start w:w="110" w:type="dxa"/>
              <w:bottom w:w="80" w:type="dxa"/>
              <w:end w:w="110" w:type="dxa"/>
            </w:tcMar>
            <w:shd w:fill="EAF2F8"/>
          </w:tcPr>
          <w:p>
            <w:pPr>
              <w:spacing w:after="0" w:line="252" w:lineRule="auto"/>
            </w:pPr>
            <w:r>
              <w:rPr>
                <w:rFonts w:ascii="Arial" w:hAnsi="Arial"/>
                <w:sz w:val="18"/>
              </w:rPr>
              <w:t>AUTOSYS_API_PASSWORD</w:t>
            </w:r>
          </w:p>
        </w:tc>
        <w:tc>
          <w:tcPr>
            <w:tcW w:type="dxa" w:w="4031"/>
            <w:vAlign w:val="center"/>
            <w:tcMar>
              <w:top w:w="80" w:type="dxa"/>
              <w:start w:w="110" w:type="dxa"/>
              <w:bottom w:w="80" w:type="dxa"/>
              <w:end w:w="110" w:type="dxa"/>
            </w:tcMar>
            <w:shd w:fill="EAF2F8"/>
          </w:tcPr>
          <w:p>
            <w:pPr>
              <w:spacing w:after="0" w:line="252" w:lineRule="auto"/>
            </w:pPr>
            <w:r>
              <w:rPr>
                <w:rFonts w:ascii="Arial" w:hAnsi="Arial"/>
                <w:sz w:val="18"/>
              </w:rPr>
              <w:t>AEWS service secret</w:t>
            </w:r>
          </w:p>
        </w:tc>
        <w:tc>
          <w:tcPr>
            <w:tcW w:type="dxa" w:w="3024"/>
            <w:vAlign w:val="center"/>
            <w:tcMar>
              <w:top w:w="80" w:type="dxa"/>
              <w:start w:w="110" w:type="dxa"/>
              <w:bottom w:w="80" w:type="dxa"/>
              <w:end w:w="110" w:type="dxa"/>
            </w:tcMar>
            <w:shd w:fill="EAF2F8"/>
          </w:tcPr>
          <w:p>
            <w:pPr>
              <w:spacing w:after="0" w:line="252" w:lineRule="auto"/>
            </w:pPr>
            <w:r>
              <w:rPr>
                <w:rFonts w:ascii="Arial" w:hAnsi="Arial"/>
                <w:sz w:val="18"/>
              </w:rPr>
              <w:t>Stored only in the approved runtime secret location</w:t>
            </w:r>
          </w:p>
        </w:tc>
      </w:tr>
      <w:tr>
        <w:trPr>
          <w:cantSplit/>
        </w:trPr>
        <w:tc>
          <w:tcPr>
            <w:tcW w:type="dxa" w:w="3024"/>
            <w:vAlign w:val="center"/>
            <w:tcMar>
              <w:top w:w="80" w:type="dxa"/>
              <w:start w:w="110" w:type="dxa"/>
              <w:bottom w:w="80" w:type="dxa"/>
              <w:end w:w="110" w:type="dxa"/>
            </w:tcMar>
          </w:tcPr>
          <w:p>
            <w:pPr>
              <w:spacing w:after="0" w:line="252" w:lineRule="auto"/>
            </w:pPr>
            <w:r>
              <w:rPr>
                <w:rFonts w:ascii="Arial" w:hAnsi="Arial"/>
                <w:sz w:val="18"/>
              </w:rPr>
              <w:t>SQLSERVER_CONNECTION_STRING</w:t>
            </w:r>
          </w:p>
        </w:tc>
        <w:tc>
          <w:tcPr>
            <w:tcW w:type="dxa" w:w="4031"/>
            <w:vAlign w:val="center"/>
            <w:tcMar>
              <w:top w:w="80" w:type="dxa"/>
              <w:start w:w="110" w:type="dxa"/>
              <w:bottom w:w="80" w:type="dxa"/>
              <w:end w:w="110" w:type="dxa"/>
            </w:tcMar>
          </w:tcPr>
          <w:p>
            <w:pPr>
              <w:spacing w:after="0" w:line="252" w:lineRule="auto"/>
            </w:pPr>
            <w:r>
              <w:rPr>
                <w:rFonts w:ascii="Arial" w:hAnsi="Arial"/>
                <w:sz w:val="18"/>
              </w:rPr>
              <w:t>Batch Dashboard database connection</w:t>
            </w:r>
          </w:p>
        </w:tc>
        <w:tc>
          <w:tcPr>
            <w:tcW w:type="dxa" w:w="3024"/>
            <w:vAlign w:val="center"/>
            <w:tcMar>
              <w:top w:w="80" w:type="dxa"/>
              <w:start w:w="110" w:type="dxa"/>
              <w:bottom w:w="80" w:type="dxa"/>
              <w:end w:w="110" w:type="dxa"/>
            </w:tcMar>
          </w:tcPr>
          <w:p>
            <w:pPr>
              <w:spacing w:after="0" w:line="252" w:lineRule="auto"/>
            </w:pPr>
            <w:r>
              <w:rPr>
                <w:rFonts w:ascii="Arial" w:hAnsi="Arial"/>
                <w:sz w:val="18"/>
              </w:rPr>
              <w:t>EXECUTE on both approved stored procedures</w:t>
            </w:r>
          </w:p>
        </w:tc>
      </w:tr>
    </w:tbl>
    <w:p>
      <w:pPr>
        <w:spacing w:after="0"/>
      </w:pPr>
    </w:p>
    <w:p>
      <w:r>
        <w:t>The local .env file belongs only on the execution server and must never be committed. Use the approved service identity connection string rather than relying on the interactive user who launches a test.</w:t>
      </w:r>
    </w:p>
    <w:p>
      <w:pPr>
        <w:pStyle w:val="Heading2"/>
        <w:keepNext/>
      </w:pPr>
      <w:r>
        <w:t>4.2 YAML settings</w:t>
      </w:r>
    </w:p>
    <w:p>
      <w:r>
        <w:t>config/settings.yaml contains connection behavior, procedure names, output column names, the AEWS URL template, timeouts, SSL behavior, timezone and write safety settings. It does not contain production job names.</w:t>
      </w:r>
    </w:p>
    <w:p>
      <w:r>
        <w:rPr>
          <w:rFonts w:ascii="Consolas" w:hAnsi="Consolas"/>
          <w:sz w:val="19"/>
        </w:rPr>
        <w:t>discovery_stored_procedure: "dbo.cp_Get_Critical_Batch_Jobs"</w:t>
      </w:r>
    </w:p>
    <w:p>
      <w:r>
        <w:rPr>
          <w:rFonts w:ascii="Consolas" w:hAnsi="Consolas"/>
          <w:sz w:val="19"/>
        </w:rPr>
        <w:t>job_name_column: "job_name"</w:t>
      </w:r>
    </w:p>
    <w:p>
      <w:r>
        <w:rPr>
          <w:rFonts w:ascii="Consolas" w:hAnsi="Consolas"/>
          <w:sz w:val="19"/>
        </w:rPr>
        <w:t>instance_column: "instance_name"</w:t>
      </w:r>
    </w:p>
    <w:p>
      <w:r>
        <w:rPr>
          <w:rFonts w:ascii="Consolas" w:hAnsi="Consolas"/>
          <w:sz w:val="19"/>
        </w:rPr>
        <w:t>update_stored_procedure: "dbo.cp_UpdateJobExecutionStatus"</w:t>
      </w:r>
    </w:p>
    <w:p>
      <w:pPr>
        <w:pStyle w:val="Heading2"/>
        <w:keepNext/>
      </w:pPr>
      <w:r>
        <w:t>4.3 Discovery procedure contract</w:t>
      </w:r>
    </w:p>
    <w:p>
      <w:r>
        <w:t>dbo.cp_Get_Critical_Batch_Jobs is the source of truth for monitored jobs. Version 1.8 consumes only the following two columns. The procedure may return other columns, but Python intentionally ignores them.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2376"/>
            <w:vAlign w:val="center"/>
            <w:tcMar>
              <w:top w:w="80" w:type="dxa"/>
              <w:start w:w="110" w:type="dxa"/>
              <w:bottom w:w="80" w:type="dxa"/>
              <w:end w:w="110" w:type="dxa"/>
            </w:tcMar>
            <w:shd w:fill="1F4E78"/>
          </w:tcPr>
          <w:p>
            <w:pPr>
              <w:spacing w:after="0" w:line="252" w:lineRule="auto"/>
            </w:pPr>
            <w:r>
              <w:rPr>
                <w:rFonts w:ascii="Arial" w:hAnsi="Arial"/>
                <w:b/>
                <w:color w:val="FFFFFF"/>
                <w:sz w:val="18"/>
              </w:rPr>
              <w:t>Required column</w:t>
            </w:r>
          </w:p>
        </w:tc>
        <w:tc>
          <w:tcPr>
            <w:tcW w:type="dxa" w:w="4176"/>
            <w:vAlign w:val="center"/>
            <w:tcMar>
              <w:top w:w="80" w:type="dxa"/>
              <w:start w:w="110" w:type="dxa"/>
              <w:bottom w:w="80" w:type="dxa"/>
              <w:end w:w="110" w:type="dxa"/>
            </w:tcMar>
            <w:shd w:fill="1F4E78"/>
          </w:tcPr>
          <w:p>
            <w:pPr>
              <w:spacing w:after="0" w:line="252" w:lineRule="auto"/>
            </w:pPr>
            <w:r>
              <w:rPr>
                <w:rFonts w:ascii="Arial" w:hAnsi="Arial"/>
                <w:b/>
                <w:color w:val="FFFFFF"/>
                <w:sz w:val="18"/>
              </w:rPr>
              <w:t>Meaning</w:t>
            </w:r>
          </w:p>
        </w:tc>
        <w:tc>
          <w:tcPr>
            <w:tcW w:type="dxa" w:w="3528"/>
            <w:vAlign w:val="center"/>
            <w:tcMar>
              <w:top w:w="80" w:type="dxa"/>
              <w:start w:w="110" w:type="dxa"/>
              <w:bottom w:w="80" w:type="dxa"/>
              <w:end w:w="110" w:type="dxa"/>
            </w:tcMar>
            <w:shd w:fill="1F4E78"/>
          </w:tcPr>
          <w:p>
            <w:pPr>
              <w:spacing w:after="0" w:line="252" w:lineRule="auto"/>
            </w:pPr>
            <w:r>
              <w:rPr>
                <w:rFonts w:ascii="Arial" w:hAnsi="Arial"/>
                <w:b/>
                <w:color w:val="FFFFFF"/>
                <w:sz w:val="18"/>
              </w:rPr>
              <w:t>Validation</w:t>
            </w:r>
          </w:p>
        </w:tc>
      </w:tr>
      <w:tr>
        <w:trPr>
          <w:cantSplit/>
        </w:trPr>
        <w:tc>
          <w:tcPr>
            <w:tcW w:type="dxa" w:w="2376"/>
            <w:vAlign w:val="center"/>
            <w:tcMar>
              <w:top w:w="80" w:type="dxa"/>
              <w:start w:w="110" w:type="dxa"/>
              <w:bottom w:w="80" w:type="dxa"/>
              <w:end w:w="110" w:type="dxa"/>
            </w:tcMar>
          </w:tcPr>
          <w:p>
            <w:pPr>
              <w:spacing w:after="0" w:line="252" w:lineRule="auto"/>
            </w:pPr>
            <w:r>
              <w:rPr>
                <w:rFonts w:ascii="Arial" w:hAnsi="Arial"/>
                <w:sz w:val="18"/>
              </w:rPr>
              <w:t>job_name</w:t>
            </w:r>
          </w:p>
        </w:tc>
        <w:tc>
          <w:tcPr>
            <w:tcW w:type="dxa" w:w="4176"/>
            <w:vAlign w:val="center"/>
            <w:tcMar>
              <w:top w:w="80" w:type="dxa"/>
              <w:start w:w="110" w:type="dxa"/>
              <w:bottom w:w="80" w:type="dxa"/>
              <w:end w:w="110" w:type="dxa"/>
            </w:tcMar>
          </w:tcPr>
          <w:p>
            <w:pPr>
              <w:spacing w:after="0" w:line="252" w:lineRule="auto"/>
            </w:pPr>
            <w:r>
              <w:rPr>
                <w:rFonts w:ascii="Arial" w:hAnsi="Arial"/>
                <w:sz w:val="18"/>
              </w:rPr>
              <w:t>Exact AutoSys job name</w:t>
            </w:r>
          </w:p>
        </w:tc>
        <w:tc>
          <w:tcPr>
            <w:tcW w:type="dxa" w:w="3528"/>
            <w:vAlign w:val="center"/>
            <w:tcMar>
              <w:top w:w="80" w:type="dxa"/>
              <w:start w:w="110" w:type="dxa"/>
              <w:bottom w:w="80" w:type="dxa"/>
              <w:end w:w="110" w:type="dxa"/>
            </w:tcMar>
          </w:tcPr>
          <w:p>
            <w:pPr>
              <w:spacing w:after="0" w:line="252" w:lineRule="auto"/>
            </w:pPr>
            <w:r>
              <w:rPr>
                <w:rFonts w:ascii="Arial" w:hAnsi="Arial"/>
                <w:sz w:val="18"/>
              </w:rPr>
              <w:t>Required, nonblank and unique for the current update contract</w:t>
            </w:r>
          </w:p>
        </w:tc>
      </w:tr>
      <w:tr>
        <w:trPr>
          <w:cantSplit/>
        </w:trPr>
        <w:tc>
          <w:tcPr>
            <w:tcW w:type="dxa" w:w="2376"/>
            <w:vAlign w:val="center"/>
            <w:tcMar>
              <w:top w:w="80" w:type="dxa"/>
              <w:start w:w="110" w:type="dxa"/>
              <w:bottom w:w="80" w:type="dxa"/>
              <w:end w:w="110" w:type="dxa"/>
            </w:tcMar>
            <w:shd w:fill="EAF2F8"/>
          </w:tcPr>
          <w:p>
            <w:pPr>
              <w:spacing w:after="0" w:line="252" w:lineRule="auto"/>
            </w:pPr>
            <w:r>
              <w:rPr>
                <w:rFonts w:ascii="Arial" w:hAnsi="Arial"/>
                <w:sz w:val="18"/>
              </w:rPr>
              <w:t>instance_name</w:t>
            </w:r>
          </w:p>
        </w:tc>
        <w:tc>
          <w:tcPr>
            <w:tcW w:type="dxa" w:w="4176"/>
            <w:vAlign w:val="center"/>
            <w:tcMar>
              <w:top w:w="80" w:type="dxa"/>
              <w:start w:w="110" w:type="dxa"/>
              <w:bottom w:w="80" w:type="dxa"/>
              <w:end w:w="110" w:type="dxa"/>
            </w:tcMar>
            <w:shd w:fill="EAF2F8"/>
          </w:tcPr>
          <w:p>
            <w:pPr>
              <w:spacing w:after="0" w:line="252" w:lineRule="auto"/>
            </w:pPr>
            <w:r>
              <w:rPr>
                <w:rFonts w:ascii="Arial" w:hAnsi="Arial"/>
                <w:sz w:val="18"/>
              </w:rPr>
              <w:t>AutoSys instance such as PB3, PC3 or PG3</w:t>
            </w:r>
          </w:p>
        </w:tc>
        <w:tc>
          <w:tcPr>
            <w:tcW w:type="dxa" w:w="3528"/>
            <w:vAlign w:val="center"/>
            <w:tcMar>
              <w:top w:w="80" w:type="dxa"/>
              <w:start w:w="110" w:type="dxa"/>
              <w:bottom w:w="80" w:type="dxa"/>
              <w:end w:w="110" w:type="dxa"/>
            </w:tcMar>
            <w:shd w:fill="EAF2F8"/>
          </w:tcPr>
          <w:p>
            <w:pPr>
              <w:spacing w:after="0" w:line="252" w:lineRule="auto"/>
            </w:pPr>
            <w:r>
              <w:rPr>
                <w:rFonts w:ascii="Arial" w:hAnsi="Arial"/>
                <w:sz w:val="18"/>
              </w:rPr>
              <w:t>Required and converted to uppercase for routing</w:t>
            </w:r>
          </w:p>
        </w:tc>
      </w:tr>
    </w:tbl>
    <w:p>
      <w:pPr>
        <w:spacing w:after="0"/>
      </w:pPr>
    </w:p>
    <w:p>
      <w:r>
        <w:t>If the database uses a different column name, change only job_name_column or instance_column in settings.yaml. Do not add job-specific conditions to Python.</w:t>
      </w:r>
    </w:p>
    <w:p>
      <w:pPr>
        <w:pStyle w:val="Heading2"/>
        <w:keepNext/>
      </w:pPr>
      <w:r>
        <w:t>4.4 Update procedure contract</w:t>
      </w:r>
    </w:p>
    <w:p>
      <w:r>
        <w:t>The application calls dbo.cp_UpdateJobExecutionStatus with exactly four bound parameters:</w:t>
      </w:r>
    </w:p>
    <w:p>
      <w:r>
        <w:rPr>
          <w:rFonts w:ascii="Consolas" w:hAnsi="Consolas"/>
          <w:sz w:val="19"/>
        </w:rPr>
        <w:t>EXEC dbo.cp_UpdateJobExecutionStatus</w:t>
        <w:br/>
      </w:r>
      <w:r>
        <w:rPr>
          <w:rFonts w:ascii="Consolas" w:hAnsi="Consolas"/>
          <w:sz w:val="19"/>
        </w:rPr>
        <w:t xml:space="preserve">    @job_name = ?,</w:t>
        <w:br/>
      </w:r>
      <w:r>
        <w:rPr>
          <w:rFonts w:ascii="Consolas" w:hAnsi="Consolas"/>
          <w:sz w:val="19"/>
        </w:rPr>
        <w:t xml:space="preserve">    @job_start_time = ?,</w:t>
        <w:br/>
      </w:r>
      <w:r>
        <w:rPr>
          <w:rFonts w:ascii="Consolas" w:hAnsi="Consolas"/>
          <w:sz w:val="19"/>
        </w:rPr>
        <w:t xml:space="preserve">    @job_end_time = ?,</w:t>
        <w:br/>
      </w:r>
      <w:r>
        <w:rPr>
          <w:rFonts w:ascii="Consolas" w:hAnsi="Consolas"/>
          <w:sz w:val="19"/>
        </w:rPr>
        <w:t xml:space="preserve">    @job_status = ?;</w:t>
      </w:r>
    </w:p>
    <w:p>
      <w:r>
        <w:t>The procedure owns the database update. Python sends SQL NULL for a missing start or end timestamp and does not send average or SLA parameters.</w:t>
      </w:r>
    </w:p>
    <w:p>
      <w:pPr>
        <w:pStyle w:val="Heading1"/>
        <w:keepNext/>
      </w:pPr>
      <w:r>
        <w:t>5 Runtime processing rules</w:t>
      </w:r>
    </w:p>
    <w:p>
      <w:pPr>
        <w:pStyle w:val="Heading2"/>
        <w:keepNext/>
      </w:pPr>
      <w:r>
        <w:t>5.1 Job discovery and safety checks</w:t>
      </w:r>
    </w:p>
    <w:p>
      <w:pPr>
        <w:pStyle w:val="ListBullet"/>
      </w:pPr>
      <w:r>
        <w:t>Zero returned jobs fails the cycle.</w:t>
      </w:r>
    </w:p>
    <w:p>
      <w:pPr>
        <w:pStyle w:val="ListBullet"/>
      </w:pPr>
      <w:r>
        <w:t>Blank job name or instance fails discovery.</w:t>
      </w:r>
    </w:p>
    <w:p>
      <w:pPr>
        <w:pStyle w:val="ListBullet"/>
      </w:pPr>
      <w:r>
        <w:t>Duplicate job names fail before AEWS collection because the current update procedure identifies rows by job name.</w:t>
      </w:r>
    </w:p>
    <w:p>
      <w:pPr>
        <w:pStyle w:val="ListBullet"/>
      </w:pPr>
      <w:r>
        <w:t>Mock target data and mock AEWS data must be supplied together.</w:t>
      </w:r>
    </w:p>
    <w:p>
      <w:pPr>
        <w:pStyle w:val="ListBullet"/>
      </w:pPr>
      <w:r>
        <w:t>Mock data cannot be combined with production write mode.</w:t>
      </w:r>
    </w:p>
    <w:p>
      <w:pPr>
        <w:pStyle w:val="Heading2"/>
        <w:keepNext/>
      </w:pPr>
      <w:r>
        <w:t>5.2 Timestamp handling</w:t>
      </w:r>
    </w:p>
    <w:p>
      <w:pPr>
        <w:pStyle w:val="ListBullet"/>
      </w:pPr>
      <w:r>
        <w:t>AEWS timestamps must contain a UTC offset.</w:t>
      </w:r>
    </w:p>
    <w:p>
      <w:pPr>
        <w:pStyle w:val="ListBullet"/>
      </w:pPr>
      <w:r>
        <w:t>Timestamps are converted to America/New_York.</w:t>
      </w:r>
    </w:p>
    <w:p>
      <w:pPr>
        <w:pStyle w:val="ListBullet"/>
      </w:pPr>
      <w:r>
        <w:t>The stored procedure receives YYYY-MM-DD HH:MM:SS values.</w:t>
      </w:r>
    </w:p>
    <w:p>
      <w:pPr>
        <w:pStyle w:val="ListBullet"/>
      </w:pPr>
      <w:r>
        <w:t>Running or waiting jobs receive a real SQL NULL end time.</w:t>
      </w:r>
    </w:p>
    <w:p>
      <w:pPr>
        <w:pStyle w:val="ListBullet"/>
      </w:pPr>
      <w:r>
        <w:t>A running job without a start time and a terminal job without both timestamps fail validation.</w:t>
      </w:r>
    </w:p>
    <w:p>
      <w:pPr>
        <w:pStyle w:val="Heading2"/>
        <w:keepNext/>
      </w:pPr>
      <w:r>
        <w:t>5.3 Status normalization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1800"/>
            <w:vAlign w:val="center"/>
            <w:tcMar>
              <w:top w:w="80" w:type="dxa"/>
              <w:start w:w="110" w:type="dxa"/>
              <w:bottom w:w="80" w:type="dxa"/>
              <w:end w:w="110" w:type="dxa"/>
            </w:tcMar>
            <w:shd w:fill="1F4E78"/>
          </w:tcPr>
          <w:p>
            <w:pPr>
              <w:spacing w:after="0" w:line="252" w:lineRule="auto"/>
            </w:pPr>
            <w:r>
              <w:rPr>
                <w:rFonts w:ascii="Arial" w:hAnsi="Arial"/>
                <w:b/>
                <w:color w:val="FFFFFF"/>
                <w:sz w:val="18"/>
              </w:rPr>
              <w:t>Dashboard code</w:t>
            </w:r>
          </w:p>
        </w:tc>
        <w:tc>
          <w:tcPr>
            <w:tcW w:type="dxa" w:w="3528"/>
            <w:vAlign w:val="center"/>
            <w:tcMar>
              <w:top w:w="80" w:type="dxa"/>
              <w:start w:w="110" w:type="dxa"/>
              <w:bottom w:w="80" w:type="dxa"/>
              <w:end w:w="110" w:type="dxa"/>
            </w:tcMar>
            <w:shd w:fill="1F4E78"/>
          </w:tcPr>
          <w:p>
            <w:pPr>
              <w:spacing w:after="0" w:line="252" w:lineRule="auto"/>
            </w:pPr>
            <w:r>
              <w:rPr>
                <w:rFonts w:ascii="Arial" w:hAnsi="Arial"/>
                <w:b/>
                <w:color w:val="FFFFFF"/>
                <w:sz w:val="18"/>
              </w:rPr>
              <w:t>Meaning</w:t>
            </w:r>
          </w:p>
        </w:tc>
        <w:tc>
          <w:tcPr>
            <w:tcW w:type="dxa" w:w="4752"/>
            <w:vAlign w:val="center"/>
            <w:tcMar>
              <w:top w:w="80" w:type="dxa"/>
              <w:start w:w="110" w:type="dxa"/>
              <w:bottom w:w="80" w:type="dxa"/>
              <w:end w:w="110" w:type="dxa"/>
            </w:tcMar>
            <w:shd w:fill="1F4E78"/>
          </w:tcPr>
          <w:p>
            <w:pPr>
              <w:spacing w:after="0" w:line="252" w:lineRule="auto"/>
            </w:pPr>
            <w:r>
              <w:rPr>
                <w:rFonts w:ascii="Arial" w:hAnsi="Arial"/>
                <w:b/>
                <w:color w:val="FFFFFF"/>
                <w:sz w:val="18"/>
              </w:rPr>
              <w:t>Timestamp treatment</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SU</w:t>
            </w:r>
          </w:p>
        </w:tc>
        <w:tc>
          <w:tcPr>
            <w:tcW w:type="dxa" w:w="3528"/>
            <w:vAlign w:val="center"/>
            <w:tcMar>
              <w:top w:w="80" w:type="dxa"/>
              <w:start w:w="110" w:type="dxa"/>
              <w:bottom w:w="80" w:type="dxa"/>
              <w:end w:w="110" w:type="dxa"/>
            </w:tcMar>
          </w:tcPr>
          <w:p>
            <w:pPr>
              <w:spacing w:after="0" w:line="252" w:lineRule="auto"/>
            </w:pPr>
            <w:r>
              <w:rPr>
                <w:rFonts w:ascii="Arial" w:hAnsi="Arial"/>
                <w:sz w:val="18"/>
              </w:rPr>
              <w:t>Successful or completed</w:t>
            </w:r>
          </w:p>
        </w:tc>
        <w:tc>
          <w:tcPr>
            <w:tcW w:type="dxa" w:w="4752"/>
            <w:vAlign w:val="center"/>
            <w:tcMar>
              <w:top w:w="80" w:type="dxa"/>
              <w:start w:w="110" w:type="dxa"/>
              <w:bottom w:w="80" w:type="dxa"/>
              <w:end w:w="110" w:type="dxa"/>
            </w:tcMar>
          </w:tcPr>
          <w:p>
            <w:pPr>
              <w:spacing w:after="0" w:line="252" w:lineRule="auto"/>
            </w:pPr>
            <w:r>
              <w:rPr>
                <w:rFonts w:ascii="Arial" w:hAnsi="Arial"/>
                <w:sz w:val="18"/>
              </w:rPr>
              <w:t>Start and end required</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RU</w:t>
            </w:r>
          </w:p>
        </w:tc>
        <w:tc>
          <w:tcPr>
            <w:tcW w:type="dxa" w:w="3528"/>
            <w:vAlign w:val="center"/>
            <w:tcMar>
              <w:top w:w="80" w:type="dxa"/>
              <w:start w:w="110" w:type="dxa"/>
              <w:bottom w:w="80" w:type="dxa"/>
              <w:end w:w="110" w:type="dxa"/>
            </w:tcMar>
            <w:shd w:fill="EAF2F8"/>
          </w:tcPr>
          <w:p>
            <w:pPr>
              <w:spacing w:after="0" w:line="252" w:lineRule="auto"/>
            </w:pPr>
            <w:r>
              <w:rPr>
                <w:rFonts w:ascii="Arial" w:hAnsi="Arial"/>
                <w:sz w:val="18"/>
              </w:rPr>
              <w:t>Running</w:t>
            </w:r>
          </w:p>
        </w:tc>
        <w:tc>
          <w:tcPr>
            <w:tcW w:type="dxa" w:w="4752"/>
            <w:vAlign w:val="center"/>
            <w:tcMar>
              <w:top w:w="80" w:type="dxa"/>
              <w:start w:w="110" w:type="dxa"/>
              <w:bottom w:w="80" w:type="dxa"/>
              <w:end w:w="110" w:type="dxa"/>
            </w:tcMar>
            <w:shd w:fill="EAF2F8"/>
          </w:tcPr>
          <w:p>
            <w:pPr>
              <w:spacing w:after="0" w:line="252" w:lineRule="auto"/>
            </w:pPr>
            <w:r>
              <w:rPr>
                <w:rFonts w:ascii="Arial" w:hAnsi="Arial"/>
                <w:sz w:val="18"/>
              </w:rPr>
              <w:t>Start required; end is NULL</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FA</w:t>
            </w:r>
          </w:p>
        </w:tc>
        <w:tc>
          <w:tcPr>
            <w:tcW w:type="dxa" w:w="3528"/>
            <w:vAlign w:val="center"/>
            <w:tcMar>
              <w:top w:w="80" w:type="dxa"/>
              <w:start w:w="110" w:type="dxa"/>
              <w:bottom w:w="80" w:type="dxa"/>
              <w:end w:w="110" w:type="dxa"/>
            </w:tcMar>
          </w:tcPr>
          <w:p>
            <w:pPr>
              <w:spacing w:after="0" w:line="252" w:lineRule="auto"/>
            </w:pPr>
            <w:r>
              <w:rPr>
                <w:rFonts w:ascii="Arial" w:hAnsi="Arial"/>
                <w:sz w:val="18"/>
              </w:rPr>
              <w:t>Failed</w:t>
            </w:r>
          </w:p>
        </w:tc>
        <w:tc>
          <w:tcPr>
            <w:tcW w:type="dxa" w:w="4752"/>
            <w:vAlign w:val="center"/>
            <w:tcMar>
              <w:top w:w="80" w:type="dxa"/>
              <w:start w:w="110" w:type="dxa"/>
              <w:bottom w:w="80" w:type="dxa"/>
              <w:end w:w="110" w:type="dxa"/>
            </w:tcMar>
          </w:tcPr>
          <w:p>
            <w:pPr>
              <w:spacing w:after="0" w:line="252" w:lineRule="auto"/>
            </w:pPr>
            <w:r>
              <w:rPr>
                <w:rFonts w:ascii="Arial" w:hAnsi="Arial"/>
                <w:sz w:val="18"/>
              </w:rPr>
              <w:t>Terminal; start and end required</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TE</w:t>
            </w:r>
          </w:p>
        </w:tc>
        <w:tc>
          <w:tcPr>
            <w:tcW w:type="dxa" w:w="3528"/>
            <w:vAlign w:val="center"/>
            <w:tcMar>
              <w:top w:w="80" w:type="dxa"/>
              <w:start w:w="110" w:type="dxa"/>
              <w:bottom w:w="80" w:type="dxa"/>
              <w:end w:w="110" w:type="dxa"/>
            </w:tcMar>
            <w:shd w:fill="EAF2F8"/>
          </w:tcPr>
          <w:p>
            <w:pPr>
              <w:spacing w:after="0" w:line="252" w:lineRule="auto"/>
            </w:pPr>
            <w:r>
              <w:rPr>
                <w:rFonts w:ascii="Arial" w:hAnsi="Arial"/>
                <w:sz w:val="18"/>
              </w:rPr>
              <w:t>Terminated</w:t>
            </w:r>
          </w:p>
        </w:tc>
        <w:tc>
          <w:tcPr>
            <w:tcW w:type="dxa" w:w="4752"/>
            <w:vAlign w:val="center"/>
            <w:tcMar>
              <w:top w:w="80" w:type="dxa"/>
              <w:start w:w="110" w:type="dxa"/>
              <w:bottom w:w="80" w:type="dxa"/>
              <w:end w:w="110" w:type="dxa"/>
            </w:tcMar>
            <w:shd w:fill="EAF2F8"/>
          </w:tcPr>
          <w:p>
            <w:pPr>
              <w:spacing w:after="0" w:line="252" w:lineRule="auto"/>
            </w:pPr>
            <w:r>
              <w:rPr>
                <w:rFonts w:ascii="Arial" w:hAnsi="Arial"/>
                <w:sz w:val="18"/>
              </w:rPr>
              <w:t>Terminal; start and end required</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ST</w:t>
            </w:r>
          </w:p>
        </w:tc>
        <w:tc>
          <w:tcPr>
            <w:tcW w:type="dxa" w:w="3528"/>
            <w:vAlign w:val="center"/>
            <w:tcMar>
              <w:top w:w="80" w:type="dxa"/>
              <w:start w:w="110" w:type="dxa"/>
              <w:bottom w:w="80" w:type="dxa"/>
              <w:end w:w="110" w:type="dxa"/>
            </w:tcMar>
          </w:tcPr>
          <w:p>
            <w:pPr>
              <w:spacing w:after="0" w:line="252" w:lineRule="auto"/>
            </w:pPr>
            <w:r>
              <w:rPr>
                <w:rFonts w:ascii="Arial" w:hAnsi="Arial"/>
                <w:sz w:val="18"/>
              </w:rPr>
              <w:t>Starting</w:t>
            </w:r>
          </w:p>
        </w:tc>
        <w:tc>
          <w:tcPr>
            <w:tcW w:type="dxa" w:w="4752"/>
            <w:vAlign w:val="center"/>
            <w:tcMar>
              <w:top w:w="80" w:type="dxa"/>
              <w:start w:w="110" w:type="dxa"/>
              <w:bottom w:w="80" w:type="dxa"/>
              <w:end w:w="110" w:type="dxa"/>
            </w:tcMar>
          </w:tcPr>
          <w:p>
            <w:pPr>
              <w:spacing w:after="0" w:line="252" w:lineRule="auto"/>
            </w:pPr>
            <w:r>
              <w:rPr>
                <w:rFonts w:ascii="Arial" w:hAnsi="Arial"/>
                <w:sz w:val="18"/>
              </w:rPr>
              <w:t>Active or waiting; end is NULL</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PE</w:t>
            </w:r>
          </w:p>
        </w:tc>
        <w:tc>
          <w:tcPr>
            <w:tcW w:type="dxa" w:w="3528"/>
            <w:vAlign w:val="center"/>
            <w:tcMar>
              <w:top w:w="80" w:type="dxa"/>
              <w:start w:w="110" w:type="dxa"/>
              <w:bottom w:w="80" w:type="dxa"/>
              <w:end w:w="110" w:type="dxa"/>
            </w:tcMar>
            <w:shd w:fill="EAF2F8"/>
          </w:tcPr>
          <w:p>
            <w:pPr>
              <w:spacing w:after="0" w:line="252" w:lineRule="auto"/>
            </w:pPr>
            <w:r>
              <w:rPr>
                <w:rFonts w:ascii="Arial" w:hAnsi="Arial"/>
                <w:sz w:val="18"/>
              </w:rPr>
              <w:t>Pending machine</w:t>
            </w:r>
          </w:p>
        </w:tc>
        <w:tc>
          <w:tcPr>
            <w:tcW w:type="dxa" w:w="4752"/>
            <w:vAlign w:val="center"/>
            <w:tcMar>
              <w:top w:w="80" w:type="dxa"/>
              <w:start w:w="110" w:type="dxa"/>
              <w:bottom w:w="80" w:type="dxa"/>
              <w:end w:w="110" w:type="dxa"/>
            </w:tcMar>
            <w:shd w:fill="EAF2F8"/>
          </w:tcPr>
          <w:p>
            <w:pPr>
              <w:spacing w:after="0" w:line="252" w:lineRule="auto"/>
            </w:pPr>
            <w:r>
              <w:rPr>
                <w:rFonts w:ascii="Arial" w:hAnsi="Arial"/>
                <w:sz w:val="18"/>
              </w:rPr>
              <w:t>Active or waiting; end is NULL</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SE</w:t>
            </w:r>
          </w:p>
        </w:tc>
        <w:tc>
          <w:tcPr>
            <w:tcW w:type="dxa" w:w="3528"/>
            <w:vAlign w:val="center"/>
            <w:tcMar>
              <w:top w:w="80" w:type="dxa"/>
              <w:start w:w="110" w:type="dxa"/>
              <w:bottom w:w="80" w:type="dxa"/>
              <w:end w:w="110" w:type="dxa"/>
            </w:tcMar>
          </w:tcPr>
          <w:p>
            <w:pPr>
              <w:spacing w:after="0" w:line="252" w:lineRule="auto"/>
            </w:pPr>
            <w:r>
              <w:rPr>
                <w:rFonts w:ascii="Arial" w:hAnsi="Arial"/>
                <w:sz w:val="18"/>
              </w:rPr>
              <w:t>Pending event</w:t>
            </w:r>
          </w:p>
        </w:tc>
        <w:tc>
          <w:tcPr>
            <w:tcW w:type="dxa" w:w="4752"/>
            <w:vAlign w:val="center"/>
            <w:tcMar>
              <w:top w:w="80" w:type="dxa"/>
              <w:start w:w="110" w:type="dxa"/>
              <w:bottom w:w="80" w:type="dxa"/>
              <w:end w:w="110" w:type="dxa"/>
            </w:tcMar>
          </w:tcPr>
          <w:p>
            <w:pPr>
              <w:spacing w:after="0" w:line="252" w:lineRule="auto"/>
            </w:pPr>
            <w:r>
              <w:rPr>
                <w:rFonts w:ascii="Arial" w:hAnsi="Arial"/>
                <w:sz w:val="18"/>
              </w:rPr>
              <w:t>Active or waiting; end is NULL</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PT</w:t>
            </w:r>
          </w:p>
        </w:tc>
        <w:tc>
          <w:tcPr>
            <w:tcW w:type="dxa" w:w="3528"/>
            <w:vAlign w:val="center"/>
            <w:tcMar>
              <w:top w:w="80" w:type="dxa"/>
              <w:start w:w="110" w:type="dxa"/>
              <w:bottom w:w="80" w:type="dxa"/>
              <w:end w:w="110" w:type="dxa"/>
            </w:tcMar>
            <w:shd w:fill="EAF2F8"/>
          </w:tcPr>
          <w:p>
            <w:pPr>
              <w:spacing w:after="0" w:line="252" w:lineRule="auto"/>
            </w:pPr>
            <w:r>
              <w:rPr>
                <w:rFonts w:ascii="Arial" w:hAnsi="Arial"/>
                <w:sz w:val="18"/>
              </w:rPr>
              <w:t>Pending time</w:t>
            </w:r>
          </w:p>
        </w:tc>
        <w:tc>
          <w:tcPr>
            <w:tcW w:type="dxa" w:w="4752"/>
            <w:vAlign w:val="center"/>
            <w:tcMar>
              <w:top w:w="80" w:type="dxa"/>
              <w:start w:w="110" w:type="dxa"/>
              <w:bottom w:w="80" w:type="dxa"/>
              <w:end w:w="110" w:type="dxa"/>
            </w:tcMar>
            <w:shd w:fill="EAF2F8"/>
          </w:tcPr>
          <w:p>
            <w:pPr>
              <w:spacing w:after="0" w:line="252" w:lineRule="auto"/>
            </w:pPr>
            <w:r>
              <w:rPr>
                <w:rFonts w:ascii="Arial" w:hAnsi="Arial"/>
                <w:sz w:val="18"/>
              </w:rPr>
              <w:t>Active or waiting; end is NULL</w:t>
            </w:r>
          </w:p>
        </w:tc>
      </w:tr>
    </w:tbl>
    <w:p>
      <w:pPr>
        <w:spacing w:after="0"/>
      </w:pPr>
    </w:p>
    <w:p>
      <w:pPr>
        <w:pStyle w:val="Heading2"/>
        <w:keepNext/>
      </w:pPr>
      <w:r>
        <w:t>5.4 Transaction and failure behavior</w:t>
      </w:r>
    </w:p>
    <w:p>
      <w:pPr>
        <w:pStyle w:val="ListBullet"/>
      </w:pPr>
      <w:r>
        <w:t>By default, one AEWS job failure blocks the complete target write.</w:t>
      </w:r>
    </w:p>
    <w:p>
      <w:pPr>
        <w:pStyle w:val="ListBullet"/>
      </w:pPr>
      <w:r>
        <w:t>All target procedure calls are committed together.</w:t>
      </w:r>
    </w:p>
    <w:p>
      <w:pPr>
        <w:pStyle w:val="ListBullet"/>
      </w:pPr>
      <w:r>
        <w:t>If any target call fails, the complete database transaction is rolled back.</w:t>
      </w:r>
    </w:p>
    <w:p>
      <w:pPr>
        <w:pStyle w:val="ListBullet"/>
      </w:pPr>
      <w:r>
        <w:t>The process returns a nonzero return code when discovery, source collection or target writing fails.</w:t>
      </w:r>
    </w:p>
    <w:p>
      <w:pPr>
        <w:pStyle w:val="Heading2"/>
        <w:keepNext/>
      </w:pPr>
      <w:r>
        <w:t>5.5 Average and SLA ownership</w:t>
      </w:r>
    </w:p>
    <w:p>
      <w:r>
        <w:t>Version 1.8 deliberately contains no average or SLA calculation. If the dashboard needs average start time, average end time, average runtime or SLA evaluation, the database or dashboard layer should calculate and store those values under its approved business rules. This prevents conflicting logic in Python, stored procedures and visualization code.</w:t>
      </w:r>
    </w:p>
    <w:p>
      <w:pPr>
        <w:pStyle w:val="Heading1"/>
        <w:keepNext/>
      </w:pPr>
      <w:r>
        <w:t>6 Onboarding jobs applications and instances</w:t>
      </w:r>
    </w:p>
    <w:p>
      <w:r>
        <w:t>Onboarding changes catalog data and access. No production job name is added to Python or YAML.</w:t>
      </w:r>
    </w:p>
    <w:p>
      <w:pPr>
        <w:pStyle w:val="Heading2"/>
        <w:keepNext/>
      </w:pPr>
      <w:r>
        <w:t>6.1 Information required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2951"/>
            <w:vAlign w:val="center"/>
            <w:tcMar>
              <w:top w:w="80" w:type="dxa"/>
              <w:start w:w="110" w:type="dxa"/>
              <w:bottom w:w="80" w:type="dxa"/>
              <w:end w:w="110" w:type="dxa"/>
            </w:tcMar>
            <w:shd w:fill="1F4E78"/>
          </w:tcPr>
          <w:p>
            <w:pPr>
              <w:spacing w:after="0" w:line="252" w:lineRule="auto"/>
            </w:pPr>
            <w:r>
              <w:rPr>
                <w:rFonts w:ascii="Arial" w:hAnsi="Arial"/>
                <w:b/>
                <w:color w:val="FFFFFF"/>
                <w:sz w:val="18"/>
              </w:rPr>
              <w:t>Information</w:t>
            </w:r>
          </w:p>
        </w:tc>
        <w:tc>
          <w:tcPr>
            <w:tcW w:type="dxa" w:w="3240"/>
            <w:vAlign w:val="center"/>
            <w:tcMar>
              <w:top w:w="80" w:type="dxa"/>
              <w:start w:w="110" w:type="dxa"/>
              <w:bottom w:w="80" w:type="dxa"/>
              <w:end w:w="110" w:type="dxa"/>
            </w:tcMar>
            <w:shd w:fill="1F4E78"/>
          </w:tcPr>
          <w:p>
            <w:pPr>
              <w:spacing w:after="0" w:line="252" w:lineRule="auto"/>
            </w:pPr>
            <w:r>
              <w:rPr>
                <w:rFonts w:ascii="Arial" w:hAnsi="Arial"/>
                <w:b/>
                <w:color w:val="FFFFFF"/>
                <w:sz w:val="18"/>
              </w:rPr>
              <w:t>Owner</w:t>
            </w:r>
          </w:p>
        </w:tc>
        <w:tc>
          <w:tcPr>
            <w:tcW w:type="dxa" w:w="3888"/>
            <w:vAlign w:val="center"/>
            <w:tcMar>
              <w:top w:w="80" w:type="dxa"/>
              <w:start w:w="110" w:type="dxa"/>
              <w:bottom w:w="80" w:type="dxa"/>
              <w:end w:w="110" w:type="dxa"/>
            </w:tcMar>
            <w:shd w:fill="1F4E78"/>
          </w:tcPr>
          <w:p>
            <w:pPr>
              <w:spacing w:after="0" w:line="252" w:lineRule="auto"/>
            </w:pPr>
            <w:r>
              <w:rPr>
                <w:rFonts w:ascii="Arial" w:hAnsi="Arial"/>
                <w:b/>
                <w:color w:val="FFFFFF"/>
                <w:sz w:val="18"/>
              </w:rPr>
              <w:t>Validation</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Exact AutoSys job name</w:t>
            </w:r>
          </w:p>
        </w:tc>
        <w:tc>
          <w:tcPr>
            <w:tcW w:type="dxa" w:w="3240"/>
            <w:vAlign w:val="center"/>
            <w:tcMar>
              <w:top w:w="80" w:type="dxa"/>
              <w:start w:w="110" w:type="dxa"/>
              <w:bottom w:w="80" w:type="dxa"/>
              <w:end w:w="110" w:type="dxa"/>
            </w:tcMar>
          </w:tcPr>
          <w:p>
            <w:pPr>
              <w:spacing w:after="0" w:line="252" w:lineRule="auto"/>
            </w:pPr>
            <w:r>
              <w:rPr>
                <w:rFonts w:ascii="Arial" w:hAnsi="Arial"/>
                <w:sz w:val="18"/>
              </w:rPr>
              <w:t>Application owner and AutoSys support</w:t>
            </w:r>
          </w:p>
        </w:tc>
        <w:tc>
          <w:tcPr>
            <w:tcW w:type="dxa" w:w="3888"/>
            <w:vAlign w:val="center"/>
            <w:tcMar>
              <w:top w:w="80" w:type="dxa"/>
              <w:start w:w="110" w:type="dxa"/>
              <w:bottom w:w="80" w:type="dxa"/>
              <w:end w:w="110" w:type="dxa"/>
            </w:tcMar>
          </w:tcPr>
          <w:p>
            <w:pPr>
              <w:spacing w:after="0" w:line="252" w:lineRule="auto"/>
            </w:pPr>
            <w:r>
              <w:rPr>
                <w:rFonts w:ascii="Arial" w:hAnsi="Arial"/>
                <w:sz w:val="18"/>
              </w:rPr>
              <w:t>Matches AEWS exactly</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AutoSys instance</w:t>
            </w:r>
          </w:p>
        </w:tc>
        <w:tc>
          <w:tcPr>
            <w:tcW w:type="dxa" w:w="3240"/>
            <w:vAlign w:val="center"/>
            <w:tcMar>
              <w:top w:w="80" w:type="dxa"/>
              <w:start w:w="110" w:type="dxa"/>
              <w:bottom w:w="80" w:type="dxa"/>
              <w:end w:w="110" w:type="dxa"/>
            </w:tcMar>
            <w:shd w:fill="EAF2F8"/>
          </w:tcPr>
          <w:p>
            <w:pPr>
              <w:spacing w:after="0" w:line="252" w:lineRule="auto"/>
            </w:pPr>
            <w:r>
              <w:rPr>
                <w:rFonts w:ascii="Arial" w:hAnsi="Arial"/>
                <w:sz w:val="18"/>
              </w:rPr>
              <w:t>AutoSys support</w:t>
            </w:r>
          </w:p>
        </w:tc>
        <w:tc>
          <w:tcPr>
            <w:tcW w:type="dxa" w:w="3888"/>
            <w:vAlign w:val="center"/>
            <w:tcMar>
              <w:top w:w="80" w:type="dxa"/>
              <w:start w:w="110" w:type="dxa"/>
              <w:bottom w:w="80" w:type="dxa"/>
              <w:end w:w="110" w:type="dxa"/>
            </w:tcMar>
            <w:shd w:fill="EAF2F8"/>
          </w:tcPr>
          <w:p>
            <w:pPr>
              <w:spacing w:after="0" w:line="252" w:lineRule="auto"/>
            </w:pPr>
            <w:r>
              <w:rPr>
                <w:rFonts w:ascii="Arial" w:hAnsi="Arial"/>
                <w:sz w:val="18"/>
              </w:rPr>
              <w:t>Valid production instance and URL route</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Dashboard row</w:t>
            </w:r>
          </w:p>
        </w:tc>
        <w:tc>
          <w:tcPr>
            <w:tcW w:type="dxa" w:w="3240"/>
            <w:vAlign w:val="center"/>
            <w:tcMar>
              <w:top w:w="80" w:type="dxa"/>
              <w:start w:w="110" w:type="dxa"/>
              <w:bottom w:w="80" w:type="dxa"/>
              <w:end w:w="110" w:type="dxa"/>
            </w:tcMar>
          </w:tcPr>
          <w:p>
            <w:pPr>
              <w:spacing w:after="0" w:line="252" w:lineRule="auto"/>
            </w:pPr>
            <w:r>
              <w:rPr>
                <w:rFonts w:ascii="Arial" w:hAnsi="Arial"/>
                <w:sz w:val="18"/>
              </w:rPr>
              <w:t>Database or dashboard owner</w:t>
            </w:r>
          </w:p>
        </w:tc>
        <w:tc>
          <w:tcPr>
            <w:tcW w:type="dxa" w:w="3888"/>
            <w:vAlign w:val="center"/>
            <w:tcMar>
              <w:top w:w="80" w:type="dxa"/>
              <w:start w:w="110" w:type="dxa"/>
              <w:bottom w:w="80" w:type="dxa"/>
              <w:end w:w="110" w:type="dxa"/>
            </w:tcMar>
          </w:tcPr>
          <w:p>
            <w:pPr>
              <w:spacing w:after="0" w:line="252" w:lineRule="auto"/>
            </w:pPr>
            <w:r>
              <w:rPr>
                <w:rFonts w:ascii="Arial" w:hAnsi="Arial"/>
                <w:sz w:val="18"/>
              </w:rPr>
              <w:t>Job name maps to one update target</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AEWS access</w:t>
            </w:r>
          </w:p>
        </w:tc>
        <w:tc>
          <w:tcPr>
            <w:tcW w:type="dxa" w:w="3240"/>
            <w:vAlign w:val="center"/>
            <w:tcMar>
              <w:top w:w="80" w:type="dxa"/>
              <w:start w:w="110" w:type="dxa"/>
              <w:bottom w:w="80" w:type="dxa"/>
              <w:end w:w="110" w:type="dxa"/>
            </w:tcMar>
            <w:shd w:fill="EAF2F8"/>
          </w:tcPr>
          <w:p>
            <w:pPr>
              <w:spacing w:after="0" w:line="252" w:lineRule="auto"/>
            </w:pPr>
            <w:r>
              <w:rPr>
                <w:rFonts w:ascii="Arial" w:hAnsi="Arial"/>
                <w:sz w:val="18"/>
              </w:rPr>
              <w:t>Identity and AutoSys support</w:t>
            </w:r>
          </w:p>
        </w:tc>
        <w:tc>
          <w:tcPr>
            <w:tcW w:type="dxa" w:w="3888"/>
            <w:vAlign w:val="center"/>
            <w:tcMar>
              <w:top w:w="80" w:type="dxa"/>
              <w:start w:w="110" w:type="dxa"/>
              <w:bottom w:w="80" w:type="dxa"/>
              <w:end w:w="110" w:type="dxa"/>
            </w:tcMar>
            <w:shd w:fill="EAF2F8"/>
          </w:tcPr>
          <w:p>
            <w:pPr>
              <w:spacing w:after="0" w:line="252" w:lineRule="auto"/>
            </w:pPr>
            <w:r>
              <w:rPr>
                <w:rFonts w:ascii="Arial" w:hAnsi="Arial"/>
                <w:sz w:val="18"/>
              </w:rPr>
              <w:t>Service identity can read the job</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Database access</w:t>
            </w:r>
          </w:p>
        </w:tc>
        <w:tc>
          <w:tcPr>
            <w:tcW w:type="dxa" w:w="3240"/>
            <w:vAlign w:val="center"/>
            <w:tcMar>
              <w:top w:w="80" w:type="dxa"/>
              <w:start w:w="110" w:type="dxa"/>
              <w:bottom w:w="80" w:type="dxa"/>
              <w:end w:w="110" w:type="dxa"/>
            </w:tcMar>
          </w:tcPr>
          <w:p>
            <w:pPr>
              <w:spacing w:after="0" w:line="252" w:lineRule="auto"/>
            </w:pPr>
            <w:r>
              <w:rPr>
                <w:rFonts w:ascii="Arial" w:hAnsi="Arial"/>
                <w:sz w:val="18"/>
              </w:rPr>
              <w:t>Database support</w:t>
            </w:r>
          </w:p>
        </w:tc>
        <w:tc>
          <w:tcPr>
            <w:tcW w:type="dxa" w:w="3888"/>
            <w:vAlign w:val="center"/>
            <w:tcMar>
              <w:top w:w="80" w:type="dxa"/>
              <w:start w:w="110" w:type="dxa"/>
              <w:bottom w:w="80" w:type="dxa"/>
              <w:end w:w="110" w:type="dxa"/>
            </w:tcMar>
          </w:tcPr>
          <w:p>
            <w:pPr>
              <w:spacing w:after="0" w:line="252" w:lineRule="auto"/>
            </w:pPr>
            <w:r>
              <w:rPr>
                <w:rFonts w:ascii="Arial" w:hAnsi="Arial"/>
                <w:sz w:val="18"/>
              </w:rPr>
              <w:t>Service identity can execute both procedures</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Support ownership</w:t>
            </w:r>
          </w:p>
        </w:tc>
        <w:tc>
          <w:tcPr>
            <w:tcW w:type="dxa" w:w="3240"/>
            <w:vAlign w:val="center"/>
            <w:tcMar>
              <w:top w:w="80" w:type="dxa"/>
              <w:start w:w="110" w:type="dxa"/>
              <w:bottom w:w="80" w:type="dxa"/>
              <w:end w:w="110" w:type="dxa"/>
            </w:tcMar>
            <w:shd w:fill="EAF2F8"/>
          </w:tcPr>
          <w:p>
            <w:pPr>
              <w:spacing w:after="0" w:line="252" w:lineRule="auto"/>
            </w:pPr>
            <w:r>
              <w:rPr>
                <w:rFonts w:ascii="Arial" w:hAnsi="Arial"/>
                <w:sz w:val="18"/>
              </w:rPr>
              <w:t>Application owner</w:t>
            </w:r>
          </w:p>
        </w:tc>
        <w:tc>
          <w:tcPr>
            <w:tcW w:type="dxa" w:w="3888"/>
            <w:vAlign w:val="center"/>
            <w:tcMar>
              <w:top w:w="80" w:type="dxa"/>
              <w:start w:w="110" w:type="dxa"/>
              <w:bottom w:w="80" w:type="dxa"/>
              <w:end w:w="110" w:type="dxa"/>
            </w:tcMar>
            <w:shd w:fill="EAF2F8"/>
          </w:tcPr>
          <w:p>
            <w:pPr>
              <w:spacing w:after="0" w:line="252" w:lineRule="auto"/>
            </w:pPr>
            <w:r>
              <w:rPr>
                <w:rFonts w:ascii="Arial" w:hAnsi="Arial"/>
                <w:sz w:val="18"/>
              </w:rPr>
              <w:t>Primary and escalation contacts recorded</w:t>
            </w:r>
          </w:p>
        </w:tc>
      </w:tr>
    </w:tbl>
    <w:p>
      <w:pPr>
        <w:spacing w:after="0"/>
      </w:pPr>
    </w:p>
    <w:p>
      <w:pPr>
        <w:pStyle w:val="Heading2"/>
        <w:keepNext/>
      </w:pPr>
      <w:r>
        <w:t>6.2 Onboarding a new AutoSys job</w:t>
      </w:r>
    </w:p>
    <w:p>
      <w:pPr>
        <w:ind w:left="317" w:hanging="317"/>
      </w:pPr>
      <w:r>
        <w:t>1.  Confirm the exact production job name and AutoSys instance.</w:t>
      </w:r>
    </w:p>
    <w:p>
      <w:pPr>
        <w:ind w:left="317" w:hanging="317"/>
      </w:pPr>
      <w:r>
        <w:t>2.  Verify the AEWS service identity can retrieve the job from that instance.</w:t>
      </w:r>
    </w:p>
    <w:p>
      <w:pPr>
        <w:ind w:left="317" w:hanging="317"/>
      </w:pPr>
      <w:r>
        <w:t>3.  Add or activate the job in the database catalog used by cp_Get_Critical_Batch_Jobs.</w:t>
      </w:r>
    </w:p>
    <w:p>
      <w:pPr>
        <w:ind w:left="317" w:hanging="317"/>
      </w:pPr>
      <w:r>
        <w:t>4.  Execute cp_Get_Critical_Batch_Jobs and confirm the row returns job_name and instance_name once.</w:t>
      </w:r>
    </w:p>
    <w:p>
      <w:pPr>
        <w:ind w:left="317" w:hanging="317"/>
      </w:pPr>
      <w:r>
        <w:t>5.  Run scripts\test_aews_job.bat for the job when a focused source test is required.</w:t>
      </w:r>
    </w:p>
    <w:p>
      <w:pPr>
        <w:ind w:left="317" w:hanging="317"/>
      </w:pPr>
      <w:r>
        <w:t>6.  Run scripts\run_prod_dry_run.bat and compare start time, end time and status with AutoSys.</w:t>
      </w:r>
    </w:p>
    <w:p>
      <w:pPr>
        <w:ind w:left="317" w:hanging="317"/>
      </w:pPr>
      <w:r>
        <w:t>7.  Run one controlled scripts\run_prod_write.bat cycle and validate the dashboard row.</w:t>
      </w:r>
    </w:p>
    <w:p>
      <w:pPr>
        <w:ind w:left="317" w:hanging="317"/>
      </w:pPr>
      <w:r>
        <w:t>8.  Attach the report and log to the change or onboarding record.</w:t>
      </w:r>
    </w:p>
    <w:p>
      <w:pPr>
        <w:pStyle w:val="Heading2"/>
        <w:keepNext/>
      </w:pPr>
      <w:r>
        <w:t>6.3 Onboarding a new application</w:t>
      </w:r>
    </w:p>
    <w:p>
      <w:r>
        <w:t>If all jobs are AutoSys jobs available through AEWS, onboard each job using the existing discovery and routing contract. A new application does not require a new Python connector merely because it has a different business owner.</w:t>
      </w:r>
    </w:p>
    <w:p>
      <w:pPr>
        <w:ind w:left="317" w:hanging="317"/>
      </w:pPr>
      <w:r>
        <w:t>1.  Identify the application owner, support owner, production jobs and AutoSys instances.</w:t>
      </w:r>
    </w:p>
    <w:p>
      <w:pPr>
        <w:ind w:left="317" w:hanging="317"/>
      </w:pPr>
      <w:r>
        <w:t>2.  Confirm the jobs follow the existing AEWS response and status contract.</w:t>
      </w:r>
    </w:p>
    <w:p>
      <w:pPr>
        <w:ind w:left="317" w:hanging="317"/>
      </w:pPr>
      <w:r>
        <w:t>3.  Arrange AEWS access, database procedure execution and network or certificate requirements.</w:t>
      </w:r>
    </w:p>
    <w:p>
      <w:pPr>
        <w:ind w:left="317" w:hanging="317"/>
      </w:pPr>
      <w:r>
        <w:t>4.  Add the approved jobs to the database catalog.</w:t>
      </w:r>
    </w:p>
    <w:p>
      <w:pPr>
        <w:ind w:left="317" w:hanging="317"/>
      </w:pPr>
      <w:r>
        <w:t>5.  Complete source, dry-run and controlled-write validation before enabling the schedule.</w:t>
      </w:r>
    </w:p>
    <w:p>
      <w:pPr>
        <w:ind w:left="317" w:hanging="317"/>
      </w:pPr>
      <w:r>
        <w:t>6.  Update the SharePoint ownership, support and production schedule information.</w:t>
      </w:r>
    </w:p>
    <w:p>
      <w:pPr>
        <w:pStyle w:val="Heading2"/>
        <w:keepNext/>
      </w:pPr>
      <w:r>
        <w:t>6.4 Adding a new AutoSys instance</w:t>
      </w:r>
    </w:p>
    <w:p>
      <w:pPr>
        <w:ind w:left="317" w:hanging="317"/>
      </w:pPr>
      <w:r>
        <w:t>1.  Confirm the instance naming convention works with base_url_template.</w:t>
      </w:r>
    </w:p>
    <w:p>
      <w:pPr>
        <w:ind w:left="317" w:hanging="317"/>
      </w:pPr>
      <w:r>
        <w:t>2.  Verify DNS, firewall and TLS connectivity from the execution server.</w:t>
      </w:r>
    </w:p>
    <w:p>
      <w:pPr>
        <w:ind w:left="317" w:hanging="317"/>
      </w:pPr>
      <w:r>
        <w:t>3.  Grant the AEWS service identity read access to the instance.</w:t>
      </w:r>
    </w:p>
    <w:p>
      <w:pPr>
        <w:ind w:left="317" w:hanging="317"/>
      </w:pPr>
      <w:r>
        <w:t>4.  Test one approved job with scripts\test_aews_job.bat INSTANCE JOB_NAME.</w:t>
      </w:r>
    </w:p>
    <w:p>
      <w:pPr>
        <w:ind w:left="317" w:hanging="317"/>
      </w:pPr>
      <w:r>
        <w:t>5.  Add catalog rows using the new instance_name and complete the standard dry run.</w:t>
      </w:r>
    </w:p>
    <w:p>
      <w:pPr>
        <w:pStyle w:val="Heading2"/>
        <w:keepNext/>
      </w:pPr>
      <w:r>
        <w:t>6.5 Acceptance checklist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1800"/>
            <w:vAlign w:val="center"/>
            <w:tcMar>
              <w:top w:w="80" w:type="dxa"/>
              <w:start w:w="110" w:type="dxa"/>
              <w:bottom w:w="80" w:type="dxa"/>
              <w:end w:w="110" w:type="dxa"/>
            </w:tcMar>
            <w:shd w:fill="1F4E78"/>
          </w:tcPr>
          <w:p>
            <w:pPr>
              <w:spacing w:after="0" w:line="252" w:lineRule="auto"/>
            </w:pPr>
            <w:r>
              <w:rPr>
                <w:rFonts w:ascii="Arial" w:hAnsi="Arial"/>
                <w:b/>
                <w:color w:val="FFFFFF"/>
                <w:sz w:val="18"/>
              </w:rPr>
              <w:t>Area</w:t>
            </w:r>
          </w:p>
        </w:tc>
        <w:tc>
          <w:tcPr>
            <w:tcW w:type="dxa" w:w="5472"/>
            <w:vAlign w:val="center"/>
            <w:tcMar>
              <w:top w:w="80" w:type="dxa"/>
              <w:start w:w="110" w:type="dxa"/>
              <w:bottom w:w="80" w:type="dxa"/>
              <w:end w:w="110" w:type="dxa"/>
            </w:tcMar>
            <w:shd w:fill="1F4E78"/>
          </w:tcPr>
          <w:p>
            <w:pPr>
              <w:spacing w:after="0" w:line="252" w:lineRule="auto"/>
            </w:pPr>
            <w:r>
              <w:rPr>
                <w:rFonts w:ascii="Arial" w:hAnsi="Arial"/>
                <w:b/>
                <w:color w:val="FFFFFF"/>
                <w:sz w:val="18"/>
              </w:rPr>
              <w:t>Acceptance condition</w:t>
            </w:r>
          </w:p>
        </w:tc>
        <w:tc>
          <w:tcPr>
            <w:tcW w:type="dxa" w:w="2808"/>
            <w:vAlign w:val="center"/>
            <w:tcMar>
              <w:top w:w="80" w:type="dxa"/>
              <w:start w:w="110" w:type="dxa"/>
              <w:bottom w:w="80" w:type="dxa"/>
              <w:end w:w="110" w:type="dxa"/>
            </w:tcMar>
            <w:shd w:fill="1F4E78"/>
          </w:tcPr>
          <w:p>
            <w:pPr>
              <w:spacing w:after="0" w:line="252" w:lineRule="auto"/>
            </w:pPr>
            <w:r>
              <w:rPr>
                <w:rFonts w:ascii="Arial" w:hAnsi="Arial"/>
                <w:b/>
                <w:color w:val="FFFFFF"/>
                <w:sz w:val="18"/>
              </w:rPr>
              <w:t>Evidence</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Catalog</w:t>
            </w:r>
          </w:p>
        </w:tc>
        <w:tc>
          <w:tcPr>
            <w:tcW w:type="dxa" w:w="5472"/>
            <w:vAlign w:val="center"/>
            <w:tcMar>
              <w:top w:w="80" w:type="dxa"/>
              <w:start w:w="110" w:type="dxa"/>
              <w:bottom w:w="80" w:type="dxa"/>
              <w:end w:w="110" w:type="dxa"/>
            </w:tcMar>
          </w:tcPr>
          <w:p>
            <w:pPr>
              <w:spacing w:after="0" w:line="252" w:lineRule="auto"/>
            </w:pPr>
            <w:r>
              <w:rPr>
                <w:rFonts w:ascii="Arial" w:hAnsi="Arial"/>
                <w:sz w:val="18"/>
              </w:rPr>
              <w:t>Job appears once with correct job_name and instance_name</w:t>
            </w:r>
          </w:p>
        </w:tc>
        <w:tc>
          <w:tcPr>
            <w:tcW w:type="dxa" w:w="2808"/>
            <w:vAlign w:val="center"/>
            <w:tcMar>
              <w:top w:w="80" w:type="dxa"/>
              <w:start w:w="110" w:type="dxa"/>
              <w:bottom w:w="80" w:type="dxa"/>
              <w:end w:w="110" w:type="dxa"/>
            </w:tcMar>
          </w:tcPr>
          <w:p>
            <w:pPr>
              <w:spacing w:after="0" w:line="252" w:lineRule="auto"/>
            </w:pPr>
            <w:r>
              <w:rPr>
                <w:rFonts w:ascii="Arial" w:hAnsi="Arial"/>
                <w:sz w:val="18"/>
              </w:rPr>
              <w:t>Procedure output</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Routing</w:t>
            </w:r>
          </w:p>
        </w:tc>
        <w:tc>
          <w:tcPr>
            <w:tcW w:type="dxa" w:w="5472"/>
            <w:vAlign w:val="center"/>
            <w:tcMar>
              <w:top w:w="80" w:type="dxa"/>
              <w:start w:w="110" w:type="dxa"/>
              <w:bottom w:w="80" w:type="dxa"/>
              <w:end w:w="110" w:type="dxa"/>
            </w:tcMar>
            <w:shd w:fill="EAF2F8"/>
          </w:tcPr>
          <w:p>
            <w:pPr>
              <w:spacing w:after="0" w:line="252" w:lineRule="auto"/>
            </w:pPr>
            <w:r>
              <w:rPr>
                <w:rFonts w:ascii="Arial" w:hAnsi="Arial"/>
                <w:sz w:val="18"/>
              </w:rPr>
              <w:t>Request reaches the correct AutoSys instance</w:t>
            </w:r>
          </w:p>
        </w:tc>
        <w:tc>
          <w:tcPr>
            <w:tcW w:type="dxa" w:w="2808"/>
            <w:vAlign w:val="center"/>
            <w:tcMar>
              <w:top w:w="80" w:type="dxa"/>
              <w:start w:w="110" w:type="dxa"/>
              <w:bottom w:w="80" w:type="dxa"/>
              <w:end w:w="110" w:type="dxa"/>
            </w:tcMar>
            <w:shd w:fill="EAF2F8"/>
          </w:tcPr>
          <w:p>
            <w:pPr>
              <w:spacing w:after="0" w:line="252" w:lineRule="auto"/>
            </w:pPr>
            <w:r>
              <w:rPr>
                <w:rFonts w:ascii="Arial" w:hAnsi="Arial"/>
                <w:sz w:val="18"/>
              </w:rPr>
              <w:t>AEWS test output</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Access</w:t>
            </w:r>
          </w:p>
        </w:tc>
        <w:tc>
          <w:tcPr>
            <w:tcW w:type="dxa" w:w="5472"/>
            <w:vAlign w:val="center"/>
            <w:tcMar>
              <w:top w:w="80" w:type="dxa"/>
              <w:start w:w="110" w:type="dxa"/>
              <w:bottom w:w="80" w:type="dxa"/>
              <w:end w:w="110" w:type="dxa"/>
            </w:tcMar>
          </w:tcPr>
          <w:p>
            <w:pPr>
              <w:spacing w:after="0" w:line="252" w:lineRule="auto"/>
            </w:pPr>
            <w:r>
              <w:rPr>
                <w:rFonts w:ascii="Arial" w:hAnsi="Arial"/>
                <w:sz w:val="18"/>
              </w:rPr>
              <w:t>Both service identities have approved least privilege</w:t>
            </w:r>
          </w:p>
        </w:tc>
        <w:tc>
          <w:tcPr>
            <w:tcW w:type="dxa" w:w="2808"/>
            <w:vAlign w:val="center"/>
            <w:tcMar>
              <w:top w:w="80" w:type="dxa"/>
              <w:start w:w="110" w:type="dxa"/>
              <w:bottom w:w="80" w:type="dxa"/>
              <w:end w:w="110" w:type="dxa"/>
            </w:tcMar>
          </w:tcPr>
          <w:p>
            <w:pPr>
              <w:spacing w:after="0" w:line="252" w:lineRule="auto"/>
            </w:pPr>
            <w:r>
              <w:rPr>
                <w:rFonts w:ascii="Arial" w:hAnsi="Arial"/>
                <w:sz w:val="18"/>
              </w:rPr>
              <w:t>Access approval</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Source</w:t>
            </w:r>
          </w:p>
        </w:tc>
        <w:tc>
          <w:tcPr>
            <w:tcW w:type="dxa" w:w="5472"/>
            <w:vAlign w:val="center"/>
            <w:tcMar>
              <w:top w:w="80" w:type="dxa"/>
              <w:start w:w="110" w:type="dxa"/>
              <w:bottom w:w="80" w:type="dxa"/>
              <w:end w:w="110" w:type="dxa"/>
            </w:tcMar>
            <w:shd w:fill="EAF2F8"/>
          </w:tcPr>
          <w:p>
            <w:pPr>
              <w:spacing w:after="0" w:line="252" w:lineRule="auto"/>
            </w:pPr>
            <w:r>
              <w:rPr>
                <w:rFonts w:ascii="Arial" w:hAnsi="Arial"/>
                <w:sz w:val="18"/>
              </w:rPr>
              <w:t>Latest values match AutoSys</w:t>
            </w:r>
          </w:p>
        </w:tc>
        <w:tc>
          <w:tcPr>
            <w:tcW w:type="dxa" w:w="2808"/>
            <w:vAlign w:val="center"/>
            <w:tcMar>
              <w:top w:w="80" w:type="dxa"/>
              <w:start w:w="110" w:type="dxa"/>
              <w:bottom w:w="80" w:type="dxa"/>
              <w:end w:w="110" w:type="dxa"/>
            </w:tcMar>
            <w:shd w:fill="EAF2F8"/>
          </w:tcPr>
          <w:p>
            <w:pPr>
              <w:spacing w:after="0" w:line="252" w:lineRule="auto"/>
            </w:pPr>
            <w:r>
              <w:rPr>
                <w:rFonts w:ascii="Arial" w:hAnsi="Arial"/>
                <w:sz w:val="18"/>
              </w:rPr>
              <w:t>Dry-run report</w:t>
            </w:r>
          </w:p>
        </w:tc>
      </w:tr>
      <w:tr>
        <w:trPr>
          <w:cantSplit/>
        </w:trPr>
        <w:tc>
          <w:tcPr>
            <w:tcW w:type="dxa" w:w="1800"/>
            <w:vAlign w:val="center"/>
            <w:tcMar>
              <w:top w:w="80" w:type="dxa"/>
              <w:start w:w="110" w:type="dxa"/>
              <w:bottom w:w="80" w:type="dxa"/>
              <w:end w:w="110" w:type="dxa"/>
            </w:tcMar>
          </w:tcPr>
          <w:p>
            <w:pPr>
              <w:spacing w:after="0" w:line="252" w:lineRule="auto"/>
            </w:pPr>
            <w:r>
              <w:rPr>
                <w:rFonts w:ascii="Arial" w:hAnsi="Arial"/>
                <w:sz w:val="18"/>
              </w:rPr>
              <w:t>Write</w:t>
            </w:r>
          </w:p>
        </w:tc>
        <w:tc>
          <w:tcPr>
            <w:tcW w:type="dxa" w:w="5472"/>
            <w:vAlign w:val="center"/>
            <w:tcMar>
              <w:top w:w="80" w:type="dxa"/>
              <w:start w:w="110" w:type="dxa"/>
              <w:bottom w:w="80" w:type="dxa"/>
              <w:end w:w="110" w:type="dxa"/>
            </w:tcMar>
          </w:tcPr>
          <w:p>
            <w:pPr>
              <w:spacing w:after="0" w:line="252" w:lineRule="auto"/>
            </w:pPr>
            <w:r>
              <w:rPr>
                <w:rFonts w:ascii="Arial" w:hAnsi="Arial"/>
                <w:sz w:val="18"/>
              </w:rPr>
              <w:t>Dashboard row updates through the stored procedure</w:t>
            </w:r>
          </w:p>
        </w:tc>
        <w:tc>
          <w:tcPr>
            <w:tcW w:type="dxa" w:w="2808"/>
            <w:vAlign w:val="center"/>
            <w:tcMar>
              <w:top w:w="80" w:type="dxa"/>
              <w:start w:w="110" w:type="dxa"/>
              <w:bottom w:w="80" w:type="dxa"/>
              <w:end w:w="110" w:type="dxa"/>
            </w:tcMar>
          </w:tcPr>
          <w:p>
            <w:pPr>
              <w:spacing w:after="0" w:line="252" w:lineRule="auto"/>
            </w:pPr>
            <w:r>
              <w:rPr>
                <w:rFonts w:ascii="Arial" w:hAnsi="Arial"/>
                <w:sz w:val="18"/>
              </w:rPr>
              <w:t>DB validation</w:t>
            </w:r>
          </w:p>
        </w:tc>
      </w:tr>
      <w:tr>
        <w:trPr>
          <w:cantSplit/>
        </w:trPr>
        <w:tc>
          <w:tcPr>
            <w:tcW w:type="dxa" w:w="1800"/>
            <w:vAlign w:val="center"/>
            <w:tcMar>
              <w:top w:w="80" w:type="dxa"/>
              <w:start w:w="110" w:type="dxa"/>
              <w:bottom w:w="80" w:type="dxa"/>
              <w:end w:w="110" w:type="dxa"/>
            </w:tcMar>
            <w:shd w:fill="EAF2F8"/>
          </w:tcPr>
          <w:p>
            <w:pPr>
              <w:spacing w:after="0" w:line="252" w:lineRule="auto"/>
            </w:pPr>
            <w:r>
              <w:rPr>
                <w:rFonts w:ascii="Arial" w:hAnsi="Arial"/>
                <w:sz w:val="18"/>
              </w:rPr>
              <w:t>Operations</w:t>
            </w:r>
          </w:p>
        </w:tc>
        <w:tc>
          <w:tcPr>
            <w:tcW w:type="dxa" w:w="5472"/>
            <w:vAlign w:val="center"/>
            <w:tcMar>
              <w:top w:w="80" w:type="dxa"/>
              <w:start w:w="110" w:type="dxa"/>
              <w:bottom w:w="80" w:type="dxa"/>
              <w:end w:w="110" w:type="dxa"/>
            </w:tcMar>
            <w:shd w:fill="EAF2F8"/>
          </w:tcPr>
          <w:p>
            <w:pPr>
              <w:spacing w:after="0" w:line="252" w:lineRule="auto"/>
            </w:pPr>
            <w:r>
              <w:rPr>
                <w:rFonts w:ascii="Arial" w:hAnsi="Arial"/>
                <w:sz w:val="18"/>
              </w:rPr>
              <w:t>Log, report, schedule and support owner are documented</w:t>
            </w:r>
          </w:p>
        </w:tc>
        <w:tc>
          <w:tcPr>
            <w:tcW w:type="dxa" w:w="2808"/>
            <w:vAlign w:val="center"/>
            <w:tcMar>
              <w:top w:w="80" w:type="dxa"/>
              <w:start w:w="110" w:type="dxa"/>
              <w:bottom w:w="80" w:type="dxa"/>
              <w:end w:w="110" w:type="dxa"/>
            </w:tcMar>
            <w:shd w:fill="EAF2F8"/>
          </w:tcPr>
          <w:p>
            <w:pPr>
              <w:spacing w:after="0" w:line="252" w:lineRule="auto"/>
            </w:pPr>
            <w:r>
              <w:rPr>
                <w:rFonts w:ascii="Arial" w:hAnsi="Arial"/>
                <w:sz w:val="18"/>
              </w:rPr>
              <w:t>Change record</w:t>
            </w:r>
          </w:p>
        </w:tc>
      </w:tr>
    </w:tbl>
    <w:p>
      <w:pPr>
        <w:spacing w:after="0"/>
      </w:pPr>
    </w:p>
    <w:p>
      <w:pPr>
        <w:pStyle w:val="Heading1"/>
        <w:keepNext/>
      </w:pPr>
      <w:r>
        <w:t>7 Deployment and production execution</w:t>
      </w:r>
    </w:p>
    <w:p>
      <w:pPr>
        <w:pStyle w:val="Heading2"/>
        <w:keepNext/>
      </w:pPr>
      <w:r>
        <w:t>7.1 Execution server prerequisites</w:t>
      </w:r>
    </w:p>
    <w:p>
      <w:pPr>
        <w:pStyle w:val="ListBullet"/>
      </w:pPr>
      <w:r>
        <w:t>Python 3.10 or later.</w:t>
      </w:r>
    </w:p>
    <w:p>
      <w:pPr>
        <w:pStyle w:val="ListBullet"/>
      </w:pPr>
      <w:r>
        <w:t>Microsoft ODBC Driver 17 or 18 matching the configured connection string.</w:t>
      </w:r>
    </w:p>
    <w:p>
      <w:pPr>
        <w:pStyle w:val="ListBullet"/>
      </w:pPr>
      <w:r>
        <w:t>Python dependencies from requirements-sqlserver.txt.</w:t>
      </w:r>
    </w:p>
    <w:p>
      <w:pPr>
        <w:pStyle w:val="ListBullet"/>
      </w:pPr>
      <w:r>
        <w:t>Network access to all approved AEWS instances and the Batch Dashboard database.</w:t>
      </w:r>
    </w:p>
    <w:p>
      <w:pPr>
        <w:pStyle w:val="ListBullet"/>
      </w:pPr>
      <w:r>
        <w:t>Internal certificate authority installed before enabling SSL verification.</w:t>
      </w:r>
    </w:p>
    <w:p>
      <w:pPr>
        <w:pStyle w:val="ListBullet"/>
      </w:pPr>
      <w:r>
        <w:t>Approved AEWS and SQL Server service identities.</w:t>
      </w:r>
    </w:p>
    <w:p>
      <w:pPr>
        <w:pStyle w:val="Heading2"/>
        <w:keepNext/>
      </w:pPr>
      <w:r>
        <w:t>7.2 Safe deployment order</w:t>
      </w:r>
    </w:p>
    <w:p>
      <w:pPr>
        <w:ind w:left="317" w:hanging="317"/>
      </w:pPr>
      <w:r>
        <w:t>1.  Extract the approved package so all folders are under BatchDashboard.</w:t>
      </w:r>
    </w:p>
    <w:p>
      <w:pPr>
        <w:ind w:left="317" w:hanging="317"/>
      </w:pPr>
      <w:r>
        <w:t>2.  Create the virtual environment and install requirements-sqlserver.txt.</w:t>
      </w:r>
    </w:p>
    <w:p>
      <w:pPr>
        <w:ind w:left="317" w:hanging="317"/>
      </w:pPr>
      <w:r>
        <w:t>3.  Copy .env.example to .env and populate approved runtime secrets.</w:t>
      </w:r>
    </w:p>
    <w:p>
      <w:pPr>
        <w:ind w:left="317" w:hanging="317"/>
      </w:pPr>
      <w:r>
        <w:t>4.  Run sql\preflight.sql using the same database identity.</w:t>
      </w:r>
    </w:p>
    <w:p>
      <w:pPr>
        <w:ind w:left="317" w:hanging="317"/>
      </w:pPr>
      <w:r>
        <w:t>5.  Run scripts\run_mock.bat.</w:t>
      </w:r>
    </w:p>
    <w:p>
      <w:pPr>
        <w:ind w:left="317" w:hanging="317"/>
      </w:pPr>
      <w:r>
        <w:t>6.  Run scripts\run_prod_dry_run.bat and review the report and log.</w:t>
      </w:r>
    </w:p>
    <w:p>
      <w:pPr>
        <w:ind w:left="317" w:hanging="317"/>
      </w:pPr>
      <w:r>
        <w:t>7.  Run scripts\run_prod_write.bat during the approved test window.</w:t>
      </w:r>
    </w:p>
    <w:p>
      <w:pPr>
        <w:ind w:left="317" w:hanging="317"/>
      </w:pPr>
      <w:r>
        <w:t>8.  Validate target rows, process return code, report and log.</w:t>
      </w:r>
    </w:p>
    <w:p>
      <w:pPr>
        <w:ind w:left="317" w:hanging="317"/>
      </w:pPr>
      <w:r>
        <w:t>9.  Enable the reviewed AutoSys schedule.</w:t>
      </w:r>
    </w:p>
    <w:p>
      <w:pPr>
        <w:pStyle w:val="Heading2"/>
        <w:keepNext/>
      </w:pPr>
      <w:r>
        <w:t>7.3 Standard commands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3888"/>
            <w:vAlign w:val="center"/>
            <w:tcMar>
              <w:top w:w="80" w:type="dxa"/>
              <w:start w:w="110" w:type="dxa"/>
              <w:bottom w:w="80" w:type="dxa"/>
              <w:end w:w="110" w:type="dxa"/>
            </w:tcMar>
            <w:shd w:fill="1F4E78"/>
          </w:tcPr>
          <w:p>
            <w:pPr>
              <w:spacing w:after="0" w:line="252" w:lineRule="auto"/>
            </w:pPr>
            <w:r>
              <w:rPr>
                <w:rFonts w:ascii="Arial" w:hAnsi="Arial"/>
                <w:b/>
                <w:color w:val="FFFFFF"/>
                <w:sz w:val="18"/>
              </w:rPr>
              <w:t>Command</w:t>
            </w:r>
          </w:p>
        </w:tc>
        <w:tc>
          <w:tcPr>
            <w:tcW w:type="dxa" w:w="4824"/>
            <w:vAlign w:val="center"/>
            <w:tcMar>
              <w:top w:w="80" w:type="dxa"/>
              <w:start w:w="110" w:type="dxa"/>
              <w:bottom w:w="80" w:type="dxa"/>
              <w:end w:w="110" w:type="dxa"/>
            </w:tcMar>
            <w:shd w:fill="1F4E78"/>
          </w:tcPr>
          <w:p>
            <w:pPr>
              <w:spacing w:after="0" w:line="252" w:lineRule="auto"/>
            </w:pPr>
            <w:r>
              <w:rPr>
                <w:rFonts w:ascii="Arial" w:hAnsi="Arial"/>
                <w:b/>
                <w:color w:val="FFFFFF"/>
                <w:sz w:val="18"/>
              </w:rPr>
              <w:t>Purpose</w:t>
            </w:r>
          </w:p>
        </w:tc>
        <w:tc>
          <w:tcPr>
            <w:tcW w:type="dxa" w:w="1368"/>
            <w:vAlign w:val="center"/>
            <w:tcMar>
              <w:top w:w="80" w:type="dxa"/>
              <w:start w:w="110" w:type="dxa"/>
              <w:bottom w:w="80" w:type="dxa"/>
              <w:end w:w="110" w:type="dxa"/>
            </w:tcMar>
            <w:shd w:fill="1F4E78"/>
          </w:tcPr>
          <w:p>
            <w:pPr>
              <w:spacing w:after="0" w:line="252" w:lineRule="auto"/>
            </w:pPr>
            <w:r>
              <w:rPr>
                <w:rFonts w:ascii="Arial" w:hAnsi="Arial"/>
                <w:b/>
                <w:color w:val="FFFFFF"/>
                <w:sz w:val="18"/>
              </w:rPr>
              <w:t>Target update</w:t>
            </w:r>
          </w:p>
        </w:tc>
      </w:tr>
      <w:tr>
        <w:trPr>
          <w:cantSplit/>
        </w:trPr>
        <w:tc>
          <w:tcPr>
            <w:tcW w:type="dxa" w:w="3888"/>
            <w:vAlign w:val="center"/>
            <w:tcMar>
              <w:top w:w="80" w:type="dxa"/>
              <w:start w:w="110" w:type="dxa"/>
              <w:bottom w:w="80" w:type="dxa"/>
              <w:end w:w="110" w:type="dxa"/>
            </w:tcMar>
          </w:tcPr>
          <w:p>
            <w:pPr>
              <w:spacing w:after="0" w:line="252" w:lineRule="auto"/>
            </w:pPr>
            <w:r>
              <w:rPr>
                <w:rFonts w:ascii="Arial" w:hAnsi="Arial"/>
                <w:sz w:val="18"/>
              </w:rPr>
              <w:t>scripts\run_mock.bat</w:t>
            </w:r>
          </w:p>
        </w:tc>
        <w:tc>
          <w:tcPr>
            <w:tcW w:type="dxa" w:w="4824"/>
            <w:vAlign w:val="center"/>
            <w:tcMar>
              <w:top w:w="80" w:type="dxa"/>
              <w:start w:w="110" w:type="dxa"/>
              <w:bottom w:w="80" w:type="dxa"/>
              <w:end w:w="110" w:type="dxa"/>
            </w:tcMar>
          </w:tcPr>
          <w:p>
            <w:pPr>
              <w:spacing w:after="0" w:line="252" w:lineRule="auto"/>
            </w:pPr>
            <w:r>
              <w:rPr>
                <w:rFonts w:ascii="Arial" w:hAnsi="Arial"/>
                <w:sz w:val="18"/>
              </w:rPr>
              <w:t>Offline test using sample targets and AEWS data</w:t>
            </w:r>
          </w:p>
        </w:tc>
        <w:tc>
          <w:tcPr>
            <w:tcW w:type="dxa" w:w="1368"/>
            <w:vAlign w:val="center"/>
            <w:tcMar>
              <w:top w:w="80" w:type="dxa"/>
              <w:start w:w="110" w:type="dxa"/>
              <w:bottom w:w="80" w:type="dxa"/>
              <w:end w:w="110" w:type="dxa"/>
            </w:tcMar>
          </w:tcPr>
          <w:p>
            <w:pPr>
              <w:spacing w:after="0" w:line="252" w:lineRule="auto"/>
            </w:pPr>
            <w:r>
              <w:rPr>
                <w:rFonts w:ascii="Arial" w:hAnsi="Arial"/>
                <w:sz w:val="18"/>
              </w:rPr>
              <w:t>No</w:t>
            </w:r>
          </w:p>
        </w:tc>
      </w:tr>
      <w:tr>
        <w:trPr>
          <w:cantSplit/>
        </w:trPr>
        <w:tc>
          <w:tcPr>
            <w:tcW w:type="dxa" w:w="3888"/>
            <w:vAlign w:val="center"/>
            <w:tcMar>
              <w:top w:w="80" w:type="dxa"/>
              <w:start w:w="110" w:type="dxa"/>
              <w:bottom w:w="80" w:type="dxa"/>
              <w:end w:w="110" w:type="dxa"/>
            </w:tcMar>
            <w:shd w:fill="EAF2F8"/>
          </w:tcPr>
          <w:p>
            <w:pPr>
              <w:spacing w:after="0" w:line="252" w:lineRule="auto"/>
            </w:pPr>
            <w:r>
              <w:rPr>
                <w:rFonts w:ascii="Arial" w:hAnsi="Arial"/>
                <w:sz w:val="18"/>
              </w:rPr>
              <w:t>scripts\test_aews_job.bat PB3 JOB_NAME</w:t>
            </w:r>
          </w:p>
        </w:tc>
        <w:tc>
          <w:tcPr>
            <w:tcW w:type="dxa" w:w="4824"/>
            <w:vAlign w:val="center"/>
            <w:tcMar>
              <w:top w:w="80" w:type="dxa"/>
              <w:start w:w="110" w:type="dxa"/>
              <w:bottom w:w="80" w:type="dxa"/>
              <w:end w:w="110" w:type="dxa"/>
            </w:tcMar>
            <w:shd w:fill="EAF2F8"/>
          </w:tcPr>
          <w:p>
            <w:pPr>
              <w:spacing w:after="0" w:line="252" w:lineRule="auto"/>
            </w:pPr>
            <w:r>
              <w:rPr>
                <w:rFonts w:ascii="Arial" w:hAnsi="Arial"/>
                <w:sz w:val="18"/>
              </w:rPr>
              <w:t>Read one job directly from AEWS</w:t>
            </w:r>
          </w:p>
        </w:tc>
        <w:tc>
          <w:tcPr>
            <w:tcW w:type="dxa" w:w="1368"/>
            <w:vAlign w:val="center"/>
            <w:tcMar>
              <w:top w:w="80" w:type="dxa"/>
              <w:start w:w="110" w:type="dxa"/>
              <w:bottom w:w="80" w:type="dxa"/>
              <w:end w:w="110" w:type="dxa"/>
            </w:tcMar>
            <w:shd w:fill="EAF2F8"/>
          </w:tcPr>
          <w:p>
            <w:pPr>
              <w:spacing w:after="0" w:line="252" w:lineRule="auto"/>
            </w:pPr>
            <w:r>
              <w:rPr>
                <w:rFonts w:ascii="Arial" w:hAnsi="Arial"/>
                <w:sz w:val="18"/>
              </w:rPr>
              <w:t>No</w:t>
            </w:r>
          </w:p>
        </w:tc>
      </w:tr>
      <w:tr>
        <w:trPr>
          <w:cantSplit/>
        </w:trPr>
        <w:tc>
          <w:tcPr>
            <w:tcW w:type="dxa" w:w="3888"/>
            <w:vAlign w:val="center"/>
            <w:tcMar>
              <w:top w:w="80" w:type="dxa"/>
              <w:start w:w="110" w:type="dxa"/>
              <w:bottom w:w="80" w:type="dxa"/>
              <w:end w:w="110" w:type="dxa"/>
            </w:tcMar>
          </w:tcPr>
          <w:p>
            <w:pPr>
              <w:spacing w:after="0" w:line="252" w:lineRule="auto"/>
            </w:pPr>
            <w:r>
              <w:rPr>
                <w:rFonts w:ascii="Arial" w:hAnsi="Arial"/>
                <w:sz w:val="18"/>
              </w:rPr>
              <w:t>scripts\run_prod_dry_run.bat</w:t>
            </w:r>
          </w:p>
        </w:tc>
        <w:tc>
          <w:tcPr>
            <w:tcW w:type="dxa" w:w="4824"/>
            <w:vAlign w:val="center"/>
            <w:tcMar>
              <w:top w:w="80" w:type="dxa"/>
              <w:start w:w="110" w:type="dxa"/>
              <w:bottom w:w="80" w:type="dxa"/>
              <w:end w:w="110" w:type="dxa"/>
            </w:tcMar>
          </w:tcPr>
          <w:p>
            <w:pPr>
              <w:spacing w:after="0" w:line="252" w:lineRule="auto"/>
            </w:pPr>
            <w:r>
              <w:rPr>
                <w:rFonts w:ascii="Arial" w:hAnsi="Arial"/>
                <w:sz w:val="18"/>
              </w:rPr>
              <w:t>Live discovery and AEWS validation</w:t>
            </w:r>
          </w:p>
        </w:tc>
        <w:tc>
          <w:tcPr>
            <w:tcW w:type="dxa" w:w="1368"/>
            <w:vAlign w:val="center"/>
            <w:tcMar>
              <w:top w:w="80" w:type="dxa"/>
              <w:start w:w="110" w:type="dxa"/>
              <w:bottom w:w="80" w:type="dxa"/>
              <w:end w:w="110" w:type="dxa"/>
            </w:tcMar>
          </w:tcPr>
          <w:p>
            <w:pPr>
              <w:spacing w:after="0" w:line="252" w:lineRule="auto"/>
            </w:pPr>
            <w:r>
              <w:rPr>
                <w:rFonts w:ascii="Arial" w:hAnsi="Arial"/>
                <w:sz w:val="18"/>
              </w:rPr>
              <w:t>No</w:t>
            </w:r>
          </w:p>
        </w:tc>
      </w:tr>
      <w:tr>
        <w:trPr>
          <w:cantSplit/>
        </w:trPr>
        <w:tc>
          <w:tcPr>
            <w:tcW w:type="dxa" w:w="3888"/>
            <w:vAlign w:val="center"/>
            <w:tcMar>
              <w:top w:w="80" w:type="dxa"/>
              <w:start w:w="110" w:type="dxa"/>
              <w:bottom w:w="80" w:type="dxa"/>
              <w:end w:w="110" w:type="dxa"/>
            </w:tcMar>
            <w:shd w:fill="EAF2F8"/>
          </w:tcPr>
          <w:p>
            <w:pPr>
              <w:spacing w:after="0" w:line="252" w:lineRule="auto"/>
            </w:pPr>
            <w:r>
              <w:rPr>
                <w:rFonts w:ascii="Arial" w:hAnsi="Arial"/>
                <w:sz w:val="18"/>
              </w:rPr>
              <w:t>scripts\run_prod_write.bat</w:t>
            </w:r>
          </w:p>
        </w:tc>
        <w:tc>
          <w:tcPr>
            <w:tcW w:type="dxa" w:w="4824"/>
            <w:vAlign w:val="center"/>
            <w:tcMar>
              <w:top w:w="80" w:type="dxa"/>
              <w:start w:w="110" w:type="dxa"/>
              <w:bottom w:w="80" w:type="dxa"/>
              <w:end w:w="110" w:type="dxa"/>
            </w:tcMar>
            <w:shd w:fill="EAF2F8"/>
          </w:tcPr>
          <w:p>
            <w:pPr>
              <w:spacing w:after="0" w:line="252" w:lineRule="auto"/>
            </w:pPr>
            <w:r>
              <w:rPr>
                <w:rFonts w:ascii="Arial" w:hAnsi="Arial"/>
                <w:sz w:val="18"/>
              </w:rPr>
              <w:t>Live discovery, AEWS collection and stored-procedure update</w:t>
            </w:r>
          </w:p>
        </w:tc>
        <w:tc>
          <w:tcPr>
            <w:tcW w:type="dxa" w:w="1368"/>
            <w:vAlign w:val="center"/>
            <w:tcMar>
              <w:top w:w="80" w:type="dxa"/>
              <w:start w:w="110" w:type="dxa"/>
              <w:bottom w:w="80" w:type="dxa"/>
              <w:end w:w="110" w:type="dxa"/>
            </w:tcMar>
            <w:shd w:fill="EAF2F8"/>
          </w:tcPr>
          <w:p>
            <w:pPr>
              <w:spacing w:after="0" w:line="252" w:lineRule="auto"/>
            </w:pPr>
            <w:r>
              <w:rPr>
                <w:rFonts w:ascii="Arial" w:hAnsi="Arial"/>
                <w:sz w:val="18"/>
              </w:rPr>
              <w:t>Yes</w:t>
            </w:r>
          </w:p>
        </w:tc>
      </w:tr>
    </w:tbl>
    <w:p>
      <w:pPr>
        <w:spacing w:after="0"/>
      </w:pPr>
    </w:p>
    <w:p>
      <w:pPr>
        <w:pStyle w:val="Heading2"/>
        <w:keepNext/>
      </w:pPr>
      <w:r>
        <w:t>7.4 AutoSys scheduling</w:t>
      </w:r>
    </w:p>
    <w:p>
      <w:r>
        <w:t>The production AutoSys job calls scripts\run_prod_write.bat from the deployed BatchDashboard directory. AutoSys captures standard output and the process return code. A zero return code indicates that discovery, collection and the target transaction completed successfully. The JIL example supplied with v1.8 can be adapted through the standard AutoSys change process.</w:t>
      </w:r>
    </w:p>
    <w:p>
      <w:pPr>
        <w:pStyle w:val="Heading1"/>
        <w:keepNext/>
      </w:pPr>
      <w:r>
        <w:t>8 Operations troubleshooting and ownership</w:t>
      </w:r>
    </w:p>
    <w:p>
      <w:pPr>
        <w:pStyle w:val="Heading2"/>
        <w:keepNext/>
      </w:pPr>
      <w:r>
        <w:t>8.1 Output and logging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3600"/>
            <w:vAlign w:val="center"/>
            <w:tcMar>
              <w:top w:w="80" w:type="dxa"/>
              <w:start w:w="110" w:type="dxa"/>
              <w:bottom w:w="80" w:type="dxa"/>
              <w:end w:w="110" w:type="dxa"/>
            </w:tcMar>
            <w:shd w:fill="1F4E78"/>
          </w:tcPr>
          <w:p>
            <w:pPr>
              <w:spacing w:after="0" w:line="252" w:lineRule="auto"/>
            </w:pPr>
            <w:r>
              <w:rPr>
                <w:rFonts w:ascii="Arial" w:hAnsi="Arial"/>
                <w:b/>
                <w:color w:val="FFFFFF"/>
                <w:sz w:val="18"/>
              </w:rPr>
              <w:t>Location</w:t>
            </w:r>
          </w:p>
        </w:tc>
        <w:tc>
          <w:tcPr>
            <w:tcW w:type="dxa" w:w="3384"/>
            <w:vAlign w:val="center"/>
            <w:tcMar>
              <w:top w:w="80" w:type="dxa"/>
              <w:start w:w="110" w:type="dxa"/>
              <w:bottom w:w="80" w:type="dxa"/>
              <w:end w:w="110" w:type="dxa"/>
            </w:tcMar>
            <w:shd w:fill="1F4E78"/>
          </w:tcPr>
          <w:p>
            <w:pPr>
              <w:spacing w:after="0" w:line="252" w:lineRule="auto"/>
            </w:pPr>
            <w:r>
              <w:rPr>
                <w:rFonts w:ascii="Arial" w:hAnsi="Arial"/>
                <w:b/>
                <w:color w:val="FFFFFF"/>
                <w:sz w:val="18"/>
              </w:rPr>
              <w:t>Content</w:t>
            </w:r>
          </w:p>
        </w:tc>
        <w:tc>
          <w:tcPr>
            <w:tcW w:type="dxa" w:w="3096"/>
            <w:vAlign w:val="center"/>
            <w:tcMar>
              <w:top w:w="80" w:type="dxa"/>
              <w:start w:w="110" w:type="dxa"/>
              <w:bottom w:w="80" w:type="dxa"/>
              <w:end w:w="110" w:type="dxa"/>
            </w:tcMar>
            <w:shd w:fill="1F4E78"/>
          </w:tcPr>
          <w:p>
            <w:pPr>
              <w:spacing w:after="0" w:line="252" w:lineRule="auto"/>
            </w:pPr>
            <w:r>
              <w:rPr>
                <w:rFonts w:ascii="Arial" w:hAnsi="Arial"/>
                <w:b/>
                <w:color w:val="FFFFFF"/>
                <w:sz w:val="18"/>
              </w:rPr>
              <w:t>Operational use</w:t>
            </w:r>
          </w:p>
        </w:tc>
      </w:tr>
      <w:tr>
        <w:trPr>
          <w:cantSplit/>
        </w:trPr>
        <w:tc>
          <w:tcPr>
            <w:tcW w:type="dxa" w:w="3600"/>
            <w:vAlign w:val="center"/>
            <w:tcMar>
              <w:top w:w="80" w:type="dxa"/>
              <w:start w:w="110" w:type="dxa"/>
              <w:bottom w:w="80" w:type="dxa"/>
              <w:end w:w="110" w:type="dxa"/>
            </w:tcMar>
          </w:tcPr>
          <w:p>
            <w:pPr>
              <w:spacing w:after="0" w:line="252" w:lineRule="auto"/>
            </w:pPr>
            <w:r>
              <w:rPr>
                <w:rFonts w:ascii="Arial" w:hAnsi="Arial"/>
                <w:sz w:val="18"/>
              </w:rPr>
              <w:t>output/autosys_ingestion_*.json</w:t>
            </w:r>
          </w:p>
        </w:tc>
        <w:tc>
          <w:tcPr>
            <w:tcW w:type="dxa" w:w="3384"/>
            <w:vAlign w:val="center"/>
            <w:tcMar>
              <w:top w:w="80" w:type="dxa"/>
              <w:start w:w="110" w:type="dxa"/>
              <w:bottom w:w="80" w:type="dxa"/>
              <w:end w:w="110" w:type="dxa"/>
            </w:tcMar>
          </w:tcPr>
          <w:p>
            <w:pPr>
              <w:spacing w:after="0" w:line="252" w:lineRule="auto"/>
            </w:pPr>
            <w:r>
              <w:rPr>
                <w:rFonts w:ascii="Arial" w:hAnsi="Arial"/>
                <w:sz w:val="18"/>
              </w:rPr>
              <w:t>Cycle summary and per-job values</w:t>
            </w:r>
          </w:p>
        </w:tc>
        <w:tc>
          <w:tcPr>
            <w:tcW w:type="dxa" w:w="3096"/>
            <w:vAlign w:val="center"/>
            <w:tcMar>
              <w:top w:w="80" w:type="dxa"/>
              <w:start w:w="110" w:type="dxa"/>
              <w:bottom w:w="80" w:type="dxa"/>
              <w:end w:w="110" w:type="dxa"/>
            </w:tcMar>
          </w:tcPr>
          <w:p>
            <w:pPr>
              <w:spacing w:after="0" w:line="252" w:lineRule="auto"/>
            </w:pPr>
            <w:r>
              <w:rPr>
                <w:rFonts w:ascii="Arial" w:hAnsi="Arial"/>
                <w:sz w:val="18"/>
              </w:rPr>
              <w:t>Validation and troubleshooting evidence</w:t>
            </w:r>
          </w:p>
        </w:tc>
      </w:tr>
      <w:tr>
        <w:trPr>
          <w:cantSplit/>
        </w:trPr>
        <w:tc>
          <w:tcPr>
            <w:tcW w:type="dxa" w:w="3600"/>
            <w:vAlign w:val="center"/>
            <w:tcMar>
              <w:top w:w="80" w:type="dxa"/>
              <w:start w:w="110" w:type="dxa"/>
              <w:bottom w:w="80" w:type="dxa"/>
              <w:end w:w="110" w:type="dxa"/>
            </w:tcMar>
            <w:shd w:fill="EAF2F8"/>
          </w:tcPr>
          <w:p>
            <w:pPr>
              <w:spacing w:after="0" w:line="252" w:lineRule="auto"/>
            </w:pPr>
            <w:r>
              <w:rPr>
                <w:rFonts w:ascii="Arial" w:hAnsi="Arial"/>
                <w:sz w:val="18"/>
              </w:rPr>
              <w:t>logs/autosys_ingestion_*.log</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Timestamped processing steps and errors</w:t>
            </w:r>
          </w:p>
        </w:tc>
        <w:tc>
          <w:tcPr>
            <w:tcW w:type="dxa" w:w="3096"/>
            <w:vAlign w:val="center"/>
            <w:tcMar>
              <w:top w:w="80" w:type="dxa"/>
              <w:start w:w="110" w:type="dxa"/>
              <w:bottom w:w="80" w:type="dxa"/>
              <w:end w:w="110" w:type="dxa"/>
            </w:tcMar>
            <w:shd w:fill="EAF2F8"/>
          </w:tcPr>
          <w:p>
            <w:pPr>
              <w:spacing w:after="0" w:line="252" w:lineRule="auto"/>
            </w:pPr>
            <w:r>
              <w:rPr>
                <w:rFonts w:ascii="Arial" w:hAnsi="Arial"/>
                <w:sz w:val="18"/>
              </w:rPr>
              <w:t>Support diagnosis</w:t>
            </w:r>
          </w:p>
        </w:tc>
      </w:tr>
      <w:tr>
        <w:trPr>
          <w:cantSplit/>
        </w:trPr>
        <w:tc>
          <w:tcPr>
            <w:tcW w:type="dxa" w:w="3600"/>
            <w:vAlign w:val="center"/>
            <w:tcMar>
              <w:top w:w="80" w:type="dxa"/>
              <w:start w:w="110" w:type="dxa"/>
              <w:bottom w:w="80" w:type="dxa"/>
              <w:end w:w="110" w:type="dxa"/>
            </w:tcMar>
          </w:tcPr>
          <w:p>
            <w:pPr>
              <w:spacing w:after="0" w:line="252" w:lineRule="auto"/>
            </w:pPr>
            <w:r>
              <w:rPr>
                <w:rFonts w:ascii="Arial" w:hAnsi="Arial"/>
                <w:sz w:val="18"/>
              </w:rPr>
              <w:t>AutoSys output</w:t>
            </w:r>
          </w:p>
        </w:tc>
        <w:tc>
          <w:tcPr>
            <w:tcW w:type="dxa" w:w="3384"/>
            <w:vAlign w:val="center"/>
            <w:tcMar>
              <w:top w:w="80" w:type="dxa"/>
              <w:start w:w="110" w:type="dxa"/>
              <w:bottom w:w="80" w:type="dxa"/>
              <w:end w:w="110" w:type="dxa"/>
            </w:tcMar>
          </w:tcPr>
          <w:p>
            <w:pPr>
              <w:spacing w:after="0" w:line="252" w:lineRule="auto"/>
            </w:pPr>
            <w:r>
              <w:rPr>
                <w:rFonts w:ascii="Arial" w:hAnsi="Arial"/>
                <w:sz w:val="18"/>
              </w:rPr>
              <w:t>Console output and return code</w:t>
            </w:r>
          </w:p>
        </w:tc>
        <w:tc>
          <w:tcPr>
            <w:tcW w:type="dxa" w:w="3096"/>
            <w:vAlign w:val="center"/>
            <w:tcMar>
              <w:top w:w="80" w:type="dxa"/>
              <w:start w:w="110" w:type="dxa"/>
              <w:bottom w:w="80" w:type="dxa"/>
              <w:end w:w="110" w:type="dxa"/>
            </w:tcMar>
          </w:tcPr>
          <w:p>
            <w:pPr>
              <w:spacing w:after="0" w:line="252" w:lineRule="auto"/>
            </w:pPr>
            <w:r>
              <w:rPr>
                <w:rFonts w:ascii="Arial" w:hAnsi="Arial"/>
                <w:sz w:val="18"/>
              </w:rPr>
              <w:t>Scheduler monitoring and alerting</w:t>
            </w:r>
          </w:p>
        </w:tc>
      </w:tr>
      <w:tr>
        <w:trPr>
          <w:cantSplit/>
        </w:trPr>
        <w:tc>
          <w:tcPr>
            <w:tcW w:type="dxa" w:w="3600"/>
            <w:vAlign w:val="center"/>
            <w:tcMar>
              <w:top w:w="80" w:type="dxa"/>
              <w:start w:w="110" w:type="dxa"/>
              <w:bottom w:w="80" w:type="dxa"/>
              <w:end w:w="110" w:type="dxa"/>
            </w:tcMar>
            <w:shd w:fill="EAF2F8"/>
          </w:tcPr>
          <w:p>
            <w:pPr>
              <w:spacing w:after="0" w:line="252" w:lineRule="auto"/>
            </w:pPr>
            <w:r>
              <w:rPr>
                <w:rFonts w:ascii="Arial" w:hAnsi="Arial"/>
                <w:sz w:val="18"/>
              </w:rPr>
              <w:t>Target audit data</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Database update timestamp and identity</w:t>
            </w:r>
          </w:p>
        </w:tc>
        <w:tc>
          <w:tcPr>
            <w:tcW w:type="dxa" w:w="3096"/>
            <w:vAlign w:val="center"/>
            <w:tcMar>
              <w:top w:w="80" w:type="dxa"/>
              <w:start w:w="110" w:type="dxa"/>
              <w:bottom w:w="80" w:type="dxa"/>
              <w:end w:w="110" w:type="dxa"/>
            </w:tcMar>
            <w:shd w:fill="EAF2F8"/>
          </w:tcPr>
          <w:p>
            <w:pPr>
              <w:spacing w:after="0" w:line="252" w:lineRule="auto"/>
            </w:pPr>
            <w:r>
              <w:rPr>
                <w:rFonts w:ascii="Arial" w:hAnsi="Arial"/>
                <w:sz w:val="18"/>
              </w:rPr>
              <w:t>Database verification</w:t>
            </w:r>
          </w:p>
        </w:tc>
      </w:tr>
    </w:tbl>
    <w:p>
      <w:pPr>
        <w:spacing w:after="0"/>
      </w:pPr>
    </w:p>
    <w:p>
      <w:pPr>
        <w:pStyle w:val="Heading2"/>
        <w:keepNext/>
      </w:pPr>
      <w:r>
        <w:t>8.2 Common problems and actions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blHeader w:val="true"/>
        </w:trPr>
        <w:tc>
          <w:tcPr>
            <w:tcW w:type="dxa" w:w="2951"/>
            <w:vAlign w:val="center"/>
            <w:tcMar>
              <w:top w:w="80" w:type="dxa"/>
              <w:start w:w="110" w:type="dxa"/>
              <w:bottom w:w="80" w:type="dxa"/>
              <w:end w:w="110" w:type="dxa"/>
            </w:tcMar>
            <w:shd w:fill="1F4E78"/>
          </w:tcPr>
          <w:p>
            <w:pPr>
              <w:spacing w:after="0" w:line="252" w:lineRule="auto"/>
            </w:pPr>
            <w:r>
              <w:rPr>
                <w:rFonts w:ascii="Arial" w:hAnsi="Arial"/>
                <w:b/>
                <w:color w:val="FFFFFF"/>
                <w:sz w:val="18"/>
              </w:rPr>
              <w:t>Symptom</w:t>
            </w:r>
          </w:p>
        </w:tc>
        <w:tc>
          <w:tcPr>
            <w:tcW w:type="dxa" w:w="3384"/>
            <w:vAlign w:val="center"/>
            <w:tcMar>
              <w:top w:w="80" w:type="dxa"/>
              <w:start w:w="110" w:type="dxa"/>
              <w:bottom w:w="80" w:type="dxa"/>
              <w:end w:w="110" w:type="dxa"/>
            </w:tcMar>
            <w:shd w:fill="1F4E78"/>
          </w:tcPr>
          <w:p>
            <w:pPr>
              <w:spacing w:after="0" w:line="252" w:lineRule="auto"/>
            </w:pPr>
            <w:r>
              <w:rPr>
                <w:rFonts w:ascii="Arial" w:hAnsi="Arial"/>
                <w:b/>
                <w:color w:val="FFFFFF"/>
                <w:sz w:val="18"/>
              </w:rPr>
              <w:t>Likely cause</w:t>
            </w:r>
          </w:p>
        </w:tc>
        <w:tc>
          <w:tcPr>
            <w:tcW w:type="dxa" w:w="3744"/>
            <w:vAlign w:val="center"/>
            <w:tcMar>
              <w:top w:w="80" w:type="dxa"/>
              <w:start w:w="110" w:type="dxa"/>
              <w:bottom w:w="80" w:type="dxa"/>
              <w:end w:w="110" w:type="dxa"/>
            </w:tcMar>
            <w:shd w:fill="1F4E78"/>
          </w:tcPr>
          <w:p>
            <w:pPr>
              <w:spacing w:after="0" w:line="252" w:lineRule="auto"/>
            </w:pPr>
            <w:r>
              <w:rPr>
                <w:rFonts w:ascii="Arial" w:hAnsi="Arial"/>
                <w:b/>
                <w:color w:val="FFFFFF"/>
                <w:sz w:val="18"/>
              </w:rPr>
              <w:t>Action</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Discovery procedure returns no jobs</w:t>
            </w:r>
          </w:p>
        </w:tc>
        <w:tc>
          <w:tcPr>
            <w:tcW w:type="dxa" w:w="3384"/>
            <w:vAlign w:val="center"/>
            <w:tcMar>
              <w:top w:w="80" w:type="dxa"/>
              <w:start w:w="110" w:type="dxa"/>
              <w:bottom w:w="80" w:type="dxa"/>
              <w:end w:w="110" w:type="dxa"/>
            </w:tcMar>
          </w:tcPr>
          <w:p>
            <w:pPr>
              <w:spacing w:after="0" w:line="252" w:lineRule="auto"/>
            </w:pPr>
            <w:r>
              <w:rPr>
                <w:rFonts w:ascii="Arial" w:hAnsi="Arial"/>
                <w:sz w:val="18"/>
              </w:rPr>
              <w:t>Catalog or procedure filtering issue</w:t>
            </w:r>
          </w:p>
        </w:tc>
        <w:tc>
          <w:tcPr>
            <w:tcW w:type="dxa" w:w="3744"/>
            <w:vAlign w:val="center"/>
            <w:tcMar>
              <w:top w:w="80" w:type="dxa"/>
              <w:start w:w="110" w:type="dxa"/>
              <w:bottom w:w="80" w:type="dxa"/>
              <w:end w:w="110" w:type="dxa"/>
            </w:tcMar>
          </w:tcPr>
          <w:p>
            <w:pPr>
              <w:spacing w:after="0" w:line="252" w:lineRule="auto"/>
            </w:pPr>
            <w:r>
              <w:rPr>
                <w:rFonts w:ascii="Arial" w:hAnsi="Arial"/>
                <w:sz w:val="18"/>
              </w:rPr>
              <w:t>Validate procedure output with the production identity.</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Required columns are missing</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Column contract differs from settings</w:t>
            </w:r>
          </w:p>
        </w:tc>
        <w:tc>
          <w:tcPr>
            <w:tcW w:type="dxa" w:w="3744"/>
            <w:vAlign w:val="center"/>
            <w:tcMar>
              <w:top w:w="80" w:type="dxa"/>
              <w:start w:w="110" w:type="dxa"/>
              <w:bottom w:w="80" w:type="dxa"/>
              <w:end w:w="110" w:type="dxa"/>
            </w:tcMar>
            <w:shd w:fill="EAF2F8"/>
          </w:tcPr>
          <w:p>
            <w:pPr>
              <w:spacing w:after="0" w:line="252" w:lineRule="auto"/>
            </w:pPr>
            <w:r>
              <w:rPr>
                <w:rFonts w:ascii="Arial" w:hAnsi="Arial"/>
                <w:sz w:val="18"/>
              </w:rPr>
              <w:t>Return job_name and instance_name or update the configured column names.</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Duplicate job names</w:t>
            </w:r>
          </w:p>
        </w:tc>
        <w:tc>
          <w:tcPr>
            <w:tcW w:type="dxa" w:w="3384"/>
            <w:vAlign w:val="center"/>
            <w:tcMar>
              <w:top w:w="80" w:type="dxa"/>
              <w:start w:w="110" w:type="dxa"/>
              <w:bottom w:w="80" w:type="dxa"/>
              <w:end w:w="110" w:type="dxa"/>
            </w:tcMar>
          </w:tcPr>
          <w:p>
            <w:pPr>
              <w:spacing w:after="0" w:line="252" w:lineRule="auto"/>
            </w:pPr>
            <w:r>
              <w:rPr>
                <w:rFonts w:ascii="Arial" w:hAnsi="Arial"/>
                <w:sz w:val="18"/>
              </w:rPr>
              <w:t>Same name returned more than once</w:t>
            </w:r>
          </w:p>
        </w:tc>
        <w:tc>
          <w:tcPr>
            <w:tcW w:type="dxa" w:w="3744"/>
            <w:vAlign w:val="center"/>
            <w:tcMar>
              <w:top w:w="80" w:type="dxa"/>
              <w:start w:w="110" w:type="dxa"/>
              <w:bottom w:w="80" w:type="dxa"/>
              <w:end w:w="110" w:type="dxa"/>
            </w:tcMar>
          </w:tcPr>
          <w:p>
            <w:pPr>
              <w:spacing w:after="0" w:line="252" w:lineRule="auto"/>
            </w:pPr>
            <w:r>
              <w:rPr>
                <w:rFonts w:ascii="Arial" w:hAnsi="Arial"/>
                <w:sz w:val="18"/>
              </w:rPr>
              <w:t>Correct the catalog or revise the database update key before proceeding.</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AEWS 401 or 403</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Service identity authorization issue</w:t>
            </w:r>
          </w:p>
        </w:tc>
        <w:tc>
          <w:tcPr>
            <w:tcW w:type="dxa" w:w="3744"/>
            <w:vAlign w:val="center"/>
            <w:tcMar>
              <w:top w:w="80" w:type="dxa"/>
              <w:start w:w="110" w:type="dxa"/>
              <w:bottom w:w="80" w:type="dxa"/>
              <w:end w:w="110" w:type="dxa"/>
            </w:tcMar>
            <w:shd w:fill="EAF2F8"/>
          </w:tcPr>
          <w:p>
            <w:pPr>
              <w:spacing w:after="0" w:line="252" w:lineRule="auto"/>
            </w:pPr>
            <w:r>
              <w:rPr>
                <w:rFonts w:ascii="Arial" w:hAnsi="Arial"/>
                <w:sz w:val="18"/>
              </w:rPr>
              <w:t>Validate access to the returned instance.</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AEWS certificate warning</w:t>
            </w:r>
          </w:p>
        </w:tc>
        <w:tc>
          <w:tcPr>
            <w:tcW w:type="dxa" w:w="3384"/>
            <w:vAlign w:val="center"/>
            <w:tcMar>
              <w:top w:w="80" w:type="dxa"/>
              <w:start w:w="110" w:type="dxa"/>
              <w:bottom w:w="80" w:type="dxa"/>
              <w:end w:w="110" w:type="dxa"/>
            </w:tcMar>
          </w:tcPr>
          <w:p>
            <w:pPr>
              <w:spacing w:after="0" w:line="252" w:lineRule="auto"/>
            </w:pPr>
            <w:r>
              <w:rPr>
                <w:rFonts w:ascii="Arial" w:hAnsi="Arial"/>
                <w:sz w:val="18"/>
              </w:rPr>
              <w:t>SSL verification disabled or internal CA missing</w:t>
            </w:r>
          </w:p>
        </w:tc>
        <w:tc>
          <w:tcPr>
            <w:tcW w:type="dxa" w:w="3744"/>
            <w:vAlign w:val="center"/>
            <w:tcMar>
              <w:top w:w="80" w:type="dxa"/>
              <w:start w:w="110" w:type="dxa"/>
              <w:bottom w:w="80" w:type="dxa"/>
              <w:end w:w="110" w:type="dxa"/>
            </w:tcMar>
          </w:tcPr>
          <w:p>
            <w:pPr>
              <w:spacing w:after="0" w:line="252" w:lineRule="auto"/>
            </w:pPr>
            <w:r>
              <w:rPr>
                <w:rFonts w:ascii="Arial" w:hAnsi="Arial"/>
                <w:sz w:val="18"/>
              </w:rPr>
              <w:t>Install the internal CA and enable verification.</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No matching job run</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Incorrect job name or unexpected AEWS response</w:t>
            </w:r>
          </w:p>
        </w:tc>
        <w:tc>
          <w:tcPr>
            <w:tcW w:type="dxa" w:w="3744"/>
            <w:vAlign w:val="center"/>
            <w:tcMar>
              <w:top w:w="80" w:type="dxa"/>
              <w:start w:w="110" w:type="dxa"/>
              <w:bottom w:w="80" w:type="dxa"/>
              <w:end w:w="110" w:type="dxa"/>
            </w:tcMar>
            <w:shd w:fill="EAF2F8"/>
          </w:tcPr>
          <w:p>
            <w:pPr>
              <w:spacing w:after="0" w:line="252" w:lineRule="auto"/>
            </w:pPr>
            <w:r>
              <w:rPr>
                <w:rFonts w:ascii="Arial" w:hAnsi="Arial"/>
                <w:sz w:val="18"/>
              </w:rPr>
              <w:t>Compare the exact catalog name with AutoSys.</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ODBC driver not found</w:t>
            </w:r>
          </w:p>
        </w:tc>
        <w:tc>
          <w:tcPr>
            <w:tcW w:type="dxa" w:w="3384"/>
            <w:vAlign w:val="center"/>
            <w:tcMar>
              <w:top w:w="80" w:type="dxa"/>
              <w:start w:w="110" w:type="dxa"/>
              <w:bottom w:w="80" w:type="dxa"/>
              <w:end w:w="110" w:type="dxa"/>
            </w:tcMar>
          </w:tcPr>
          <w:p>
            <w:pPr>
              <w:spacing w:after="0" w:line="252" w:lineRule="auto"/>
            </w:pPr>
            <w:r>
              <w:rPr>
                <w:rFonts w:ascii="Arial" w:hAnsi="Arial"/>
                <w:sz w:val="18"/>
              </w:rPr>
              <w:t>Configured driver is not installed</w:t>
            </w:r>
          </w:p>
        </w:tc>
        <w:tc>
          <w:tcPr>
            <w:tcW w:type="dxa" w:w="3744"/>
            <w:vAlign w:val="center"/>
            <w:tcMar>
              <w:top w:w="80" w:type="dxa"/>
              <w:start w:w="110" w:type="dxa"/>
              <w:bottom w:w="80" w:type="dxa"/>
              <w:end w:w="110" w:type="dxa"/>
            </w:tcMar>
          </w:tcPr>
          <w:p>
            <w:pPr>
              <w:spacing w:after="0" w:line="252" w:lineRule="auto"/>
            </w:pPr>
            <w:r>
              <w:rPr>
                <w:rFonts w:ascii="Arial" w:hAnsi="Arial"/>
                <w:sz w:val="18"/>
              </w:rPr>
              <w:t>Install the approved driver or correct the connection string.</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SQL login failed</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Execution identity or database mapping issue</w:t>
            </w:r>
          </w:p>
        </w:tc>
        <w:tc>
          <w:tcPr>
            <w:tcW w:type="dxa" w:w="3744"/>
            <w:vAlign w:val="center"/>
            <w:tcMar>
              <w:top w:w="80" w:type="dxa"/>
              <w:start w:w="110" w:type="dxa"/>
              <w:bottom w:w="80" w:type="dxa"/>
              <w:end w:w="110" w:type="dxa"/>
            </w:tcMar>
            <w:shd w:fill="EAF2F8"/>
          </w:tcPr>
          <w:p>
            <w:pPr>
              <w:spacing w:after="0" w:line="252" w:lineRule="auto"/>
            </w:pPr>
            <w:r>
              <w:rPr>
                <w:rFonts w:ascii="Arial" w:hAnsi="Arial"/>
                <w:sz w:val="18"/>
              </w:rPr>
              <w:t>Validate the service identity and database permissions.</w:t>
            </w:r>
          </w:p>
        </w:tc>
      </w:tr>
      <w:tr>
        <w:trPr>
          <w:cantSplit/>
        </w:trPr>
        <w:tc>
          <w:tcPr>
            <w:tcW w:type="dxa" w:w="2951"/>
            <w:vAlign w:val="center"/>
            <w:tcMar>
              <w:top w:w="80" w:type="dxa"/>
              <w:start w:w="110" w:type="dxa"/>
              <w:bottom w:w="80" w:type="dxa"/>
              <w:end w:w="110" w:type="dxa"/>
            </w:tcMar>
          </w:tcPr>
          <w:p>
            <w:pPr>
              <w:spacing w:after="0" w:line="252" w:lineRule="auto"/>
            </w:pPr>
            <w:r>
              <w:rPr>
                <w:rFonts w:ascii="Arial" w:hAnsi="Arial"/>
                <w:sz w:val="18"/>
              </w:rPr>
              <w:t>Date conversion failed</w:t>
            </w:r>
          </w:p>
        </w:tc>
        <w:tc>
          <w:tcPr>
            <w:tcW w:type="dxa" w:w="3384"/>
            <w:vAlign w:val="center"/>
            <w:tcMar>
              <w:top w:w="80" w:type="dxa"/>
              <w:start w:w="110" w:type="dxa"/>
              <w:bottom w:w="80" w:type="dxa"/>
              <w:end w:w="110" w:type="dxa"/>
            </w:tcMar>
          </w:tcPr>
          <w:p>
            <w:pPr>
              <w:spacing w:after="0" w:line="252" w:lineRule="auto"/>
            </w:pPr>
            <w:r>
              <w:rPr>
                <w:rFonts w:ascii="Arial" w:hAnsi="Arial"/>
                <w:sz w:val="18"/>
              </w:rPr>
              <w:t>Unexpected timestamp or procedure conversion</w:t>
            </w:r>
          </w:p>
        </w:tc>
        <w:tc>
          <w:tcPr>
            <w:tcW w:type="dxa" w:w="3744"/>
            <w:vAlign w:val="center"/>
            <w:tcMar>
              <w:top w:w="80" w:type="dxa"/>
              <w:start w:w="110" w:type="dxa"/>
              <w:bottom w:w="80" w:type="dxa"/>
              <w:end w:w="110" w:type="dxa"/>
            </w:tcMar>
          </w:tcPr>
          <w:p>
            <w:pPr>
              <w:spacing w:after="0" w:line="252" w:lineRule="auto"/>
            </w:pPr>
            <w:r>
              <w:rPr>
                <w:rFonts w:ascii="Arial" w:hAnsi="Arial"/>
                <w:sz w:val="18"/>
              </w:rPr>
              <w:t>Confirm named parameter order and YYYY-MM-DD HH:MM:SS values.</w:t>
            </w:r>
          </w:p>
        </w:tc>
      </w:tr>
      <w:tr>
        <w:trPr>
          <w:cantSplit/>
        </w:trPr>
        <w:tc>
          <w:tcPr>
            <w:tcW w:type="dxa" w:w="2951"/>
            <w:vAlign w:val="center"/>
            <w:tcMar>
              <w:top w:w="80" w:type="dxa"/>
              <w:start w:w="110" w:type="dxa"/>
              <w:bottom w:w="80" w:type="dxa"/>
              <w:end w:w="110" w:type="dxa"/>
            </w:tcMar>
            <w:shd w:fill="EAF2F8"/>
          </w:tcPr>
          <w:p>
            <w:pPr>
              <w:spacing w:after="0" w:line="252" w:lineRule="auto"/>
            </w:pPr>
            <w:r>
              <w:rPr>
                <w:rFonts w:ascii="Arial" w:hAnsi="Arial"/>
                <w:sz w:val="18"/>
              </w:rPr>
              <w:t>Target write rolled back</w:t>
            </w:r>
          </w:p>
        </w:tc>
        <w:tc>
          <w:tcPr>
            <w:tcW w:type="dxa" w:w="3384"/>
            <w:vAlign w:val="center"/>
            <w:tcMar>
              <w:top w:w="80" w:type="dxa"/>
              <w:start w:w="110" w:type="dxa"/>
              <w:bottom w:w="80" w:type="dxa"/>
              <w:end w:w="110" w:type="dxa"/>
            </w:tcMar>
            <w:shd w:fill="EAF2F8"/>
          </w:tcPr>
          <w:p>
            <w:pPr>
              <w:spacing w:after="0" w:line="252" w:lineRule="auto"/>
            </w:pPr>
            <w:r>
              <w:rPr>
                <w:rFonts w:ascii="Arial" w:hAnsi="Arial"/>
                <w:sz w:val="18"/>
              </w:rPr>
              <w:t>One stored-procedure call failed</w:t>
            </w:r>
          </w:p>
        </w:tc>
        <w:tc>
          <w:tcPr>
            <w:tcW w:type="dxa" w:w="3744"/>
            <w:vAlign w:val="center"/>
            <w:tcMar>
              <w:top w:w="80" w:type="dxa"/>
              <w:start w:w="110" w:type="dxa"/>
              <w:bottom w:w="80" w:type="dxa"/>
              <w:end w:w="110" w:type="dxa"/>
            </w:tcMar>
            <w:shd w:fill="EAF2F8"/>
          </w:tcPr>
          <w:p>
            <w:pPr>
              <w:spacing w:after="0" w:line="252" w:lineRule="auto"/>
            </w:pPr>
            <w:r>
              <w:rPr>
                <w:rFonts w:ascii="Arial" w:hAnsi="Arial"/>
                <w:sz w:val="18"/>
              </w:rPr>
              <w:t>Correct the first target error and rerun the complete cycle.</w:t>
            </w:r>
          </w:p>
        </w:tc>
      </w:tr>
    </w:tbl>
    <w:p>
      <w:pPr>
        <w:spacing w:after="0"/>
      </w:pPr>
    </w:p>
    <w:p>
      <w:pPr>
        <w:pStyle w:val="Heading2"/>
        <w:keepNext/>
      </w:pPr>
      <w:r>
        <w:t>8.3 Support ownership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880"/>
            <w:vAlign w:val="center"/>
            <w:tcMar>
              <w:top w:w="80" w:type="dxa"/>
              <w:start w:w="110" w:type="dxa"/>
              <w:bottom w:w="80" w:type="dxa"/>
              <w:end w:w="110" w:type="dxa"/>
            </w:tcMar>
            <w:shd w:fill="1F4E78"/>
          </w:tcPr>
          <w:p>
            <w:pPr>
              <w:spacing w:after="0" w:line="252" w:lineRule="auto"/>
            </w:pPr>
            <w:r>
              <w:rPr>
                <w:rFonts w:ascii="Arial" w:hAnsi="Arial"/>
                <w:b/>
                <w:color w:val="FFFFFF"/>
                <w:sz w:val="18"/>
              </w:rPr>
              <w:t>Role</w:t>
            </w:r>
          </w:p>
        </w:tc>
        <w:tc>
          <w:tcPr>
            <w:tcW w:type="dxa" w:w="7200"/>
            <w:vAlign w:val="center"/>
            <w:tcMar>
              <w:top w:w="80" w:type="dxa"/>
              <w:start w:w="110" w:type="dxa"/>
              <w:bottom w:w="80" w:type="dxa"/>
              <w:end w:w="110" w:type="dxa"/>
            </w:tcMar>
            <w:shd w:fill="1F4E78"/>
          </w:tcPr>
          <w:p>
            <w:pPr>
              <w:spacing w:after="0" w:line="252" w:lineRule="auto"/>
            </w:pPr>
            <w:r>
              <w:rPr>
                <w:rFonts w:ascii="Arial" w:hAnsi="Arial"/>
                <w:b/>
                <w:color w:val="FFFFFF"/>
                <w:sz w:val="18"/>
              </w:rPr>
              <w:t>Responsibility</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Application owner</w:t>
            </w:r>
          </w:p>
        </w:tc>
        <w:tc>
          <w:tcPr>
            <w:tcW w:type="dxa" w:w="7200"/>
            <w:vAlign w:val="center"/>
            <w:tcMar>
              <w:top w:w="80" w:type="dxa"/>
              <w:start w:w="110" w:type="dxa"/>
              <w:bottom w:w="80" w:type="dxa"/>
              <w:end w:w="110" w:type="dxa"/>
            </w:tcMar>
          </w:tcPr>
          <w:p>
            <w:pPr>
              <w:spacing w:after="0" w:line="252" w:lineRule="auto"/>
            </w:pPr>
            <w:r>
              <w:rPr>
                <w:rFonts w:ascii="Arial" w:hAnsi="Arial"/>
                <w:sz w:val="18"/>
              </w:rPr>
              <w:t>Approves monitored scope and application support ownership.</w:t>
            </w:r>
          </w:p>
        </w:tc>
      </w:tr>
      <w:tr>
        <w:trPr>
          <w:cantSplit/>
        </w:trPr>
        <w:tc>
          <w:tcPr>
            <w:tcW w:type="dxa" w:w="2880"/>
            <w:vAlign w:val="center"/>
            <w:tcMar>
              <w:top w:w="80" w:type="dxa"/>
              <w:start w:w="110" w:type="dxa"/>
              <w:bottom w:w="80" w:type="dxa"/>
              <w:end w:w="110" w:type="dxa"/>
            </w:tcMar>
            <w:shd w:fill="EAF2F8"/>
          </w:tcPr>
          <w:p>
            <w:pPr>
              <w:spacing w:after="0" w:line="252" w:lineRule="auto"/>
            </w:pPr>
            <w:r>
              <w:rPr>
                <w:rFonts w:ascii="Arial" w:hAnsi="Arial"/>
                <w:sz w:val="18"/>
              </w:rPr>
              <w:t>Application support</w:t>
            </w:r>
          </w:p>
        </w:tc>
        <w:tc>
          <w:tcPr>
            <w:tcW w:type="dxa" w:w="7200"/>
            <w:vAlign w:val="center"/>
            <w:tcMar>
              <w:top w:w="80" w:type="dxa"/>
              <w:start w:w="110" w:type="dxa"/>
              <w:bottom w:w="80" w:type="dxa"/>
              <w:end w:w="110" w:type="dxa"/>
            </w:tcMar>
            <w:shd w:fill="EAF2F8"/>
          </w:tcPr>
          <w:p>
            <w:pPr>
              <w:spacing w:after="0" w:line="252" w:lineRule="auto"/>
            </w:pPr>
            <w:r>
              <w:rPr>
                <w:rFonts w:ascii="Arial" w:hAnsi="Arial"/>
                <w:sz w:val="18"/>
              </w:rPr>
              <w:t>Validates results, monitors runs and performs first-level troubleshooting.</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Engineering</w:t>
            </w:r>
          </w:p>
        </w:tc>
        <w:tc>
          <w:tcPr>
            <w:tcW w:type="dxa" w:w="7200"/>
            <w:vAlign w:val="center"/>
            <w:tcMar>
              <w:top w:w="80" w:type="dxa"/>
              <w:start w:w="110" w:type="dxa"/>
              <w:bottom w:w="80" w:type="dxa"/>
              <w:end w:w="110" w:type="dxa"/>
            </w:tcMar>
          </w:tcPr>
          <w:p>
            <w:pPr>
              <w:spacing w:after="0" w:line="252" w:lineRule="auto"/>
            </w:pPr>
            <w:r>
              <w:rPr>
                <w:rFonts w:ascii="Arial" w:hAnsi="Arial"/>
                <w:sz w:val="18"/>
              </w:rPr>
              <w:t>Maintains the AEWS integration, transformation, tests and deployment package.</w:t>
            </w:r>
          </w:p>
        </w:tc>
      </w:tr>
      <w:tr>
        <w:trPr>
          <w:cantSplit/>
        </w:trPr>
        <w:tc>
          <w:tcPr>
            <w:tcW w:type="dxa" w:w="2880"/>
            <w:vAlign w:val="center"/>
            <w:tcMar>
              <w:top w:w="80" w:type="dxa"/>
              <w:start w:w="110" w:type="dxa"/>
              <w:bottom w:w="80" w:type="dxa"/>
              <w:end w:w="110" w:type="dxa"/>
            </w:tcMar>
            <w:shd w:fill="EAF2F8"/>
          </w:tcPr>
          <w:p>
            <w:pPr>
              <w:spacing w:after="0" w:line="252" w:lineRule="auto"/>
            </w:pPr>
            <w:r>
              <w:rPr>
                <w:rFonts w:ascii="Arial" w:hAnsi="Arial"/>
                <w:sz w:val="18"/>
              </w:rPr>
              <w:t>Database support</w:t>
            </w:r>
          </w:p>
        </w:tc>
        <w:tc>
          <w:tcPr>
            <w:tcW w:type="dxa" w:w="7200"/>
            <w:vAlign w:val="center"/>
            <w:tcMar>
              <w:top w:w="80" w:type="dxa"/>
              <w:start w:w="110" w:type="dxa"/>
              <w:bottom w:w="80" w:type="dxa"/>
              <w:end w:w="110" w:type="dxa"/>
            </w:tcMar>
            <w:shd w:fill="EAF2F8"/>
          </w:tcPr>
          <w:p>
            <w:pPr>
              <w:spacing w:after="0" w:line="252" w:lineRule="auto"/>
            </w:pPr>
            <w:r>
              <w:rPr>
                <w:rFonts w:ascii="Arial" w:hAnsi="Arial"/>
                <w:sz w:val="18"/>
              </w:rPr>
              <w:t>Maintains discovery and update procedures, permissions, schema and availability.</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AutoSys support</w:t>
            </w:r>
          </w:p>
        </w:tc>
        <w:tc>
          <w:tcPr>
            <w:tcW w:type="dxa" w:w="7200"/>
            <w:vAlign w:val="center"/>
            <w:tcMar>
              <w:top w:w="80" w:type="dxa"/>
              <w:start w:w="110" w:type="dxa"/>
              <w:bottom w:w="80" w:type="dxa"/>
              <w:end w:w="110" w:type="dxa"/>
            </w:tcMar>
          </w:tcPr>
          <w:p>
            <w:pPr>
              <w:spacing w:after="0" w:line="252" w:lineRule="auto"/>
            </w:pPr>
            <w:r>
              <w:rPr>
                <w:rFonts w:ascii="Arial" w:hAnsi="Arial"/>
                <w:sz w:val="18"/>
              </w:rPr>
              <w:t>Confirms instances, jobs, schedules, AEWS access and scheduler-level failures.</w:t>
            </w:r>
          </w:p>
        </w:tc>
      </w:tr>
      <w:tr>
        <w:trPr>
          <w:cantSplit/>
        </w:trPr>
        <w:tc>
          <w:tcPr>
            <w:tcW w:type="dxa" w:w="2880"/>
            <w:vAlign w:val="center"/>
            <w:tcMar>
              <w:top w:w="80" w:type="dxa"/>
              <w:start w:w="110" w:type="dxa"/>
              <w:bottom w:w="80" w:type="dxa"/>
              <w:end w:w="110" w:type="dxa"/>
            </w:tcMar>
            <w:shd w:fill="EAF2F8"/>
          </w:tcPr>
          <w:p>
            <w:pPr>
              <w:spacing w:after="0" w:line="252" w:lineRule="auto"/>
            </w:pPr>
            <w:r>
              <w:rPr>
                <w:rFonts w:ascii="Arial" w:hAnsi="Arial"/>
                <w:sz w:val="18"/>
              </w:rPr>
              <w:t>Dashboard owner</w:t>
            </w:r>
          </w:p>
        </w:tc>
        <w:tc>
          <w:tcPr>
            <w:tcW w:type="dxa" w:w="7200"/>
            <w:vAlign w:val="center"/>
            <w:tcMar>
              <w:top w:w="80" w:type="dxa"/>
              <w:start w:w="110" w:type="dxa"/>
              <w:bottom w:w="80" w:type="dxa"/>
              <w:end w:w="110" w:type="dxa"/>
            </w:tcMar>
            <w:shd w:fill="EAF2F8"/>
          </w:tcPr>
          <w:p>
            <w:pPr>
              <w:spacing w:after="0" w:line="252" w:lineRule="auto"/>
            </w:pPr>
            <w:r>
              <w:rPr>
                <w:rFonts w:ascii="Arial" w:hAnsi="Arial"/>
                <w:sz w:val="18"/>
              </w:rPr>
              <w:t>Owns SLA, averages, display ordering and visualization rules.</w:t>
            </w:r>
          </w:p>
        </w:tc>
      </w:tr>
    </w:tbl>
    <w:p>
      <w:pPr>
        <w:spacing w:after="0"/>
      </w:pPr>
    </w:p>
    <w:p>
      <w:pPr>
        <w:pStyle w:val="Heading2"/>
        <w:keepNext/>
      </w:pPr>
      <w:r>
        <w:t>8.4 Security and control requirements</w:t>
      </w:r>
    </w:p>
    <w:p>
      <w:pPr>
        <w:pStyle w:val="ListBullet"/>
      </w:pPr>
      <w:r>
        <w:t>Use least-privilege service identities for AEWS reads and stored-procedure execution.</w:t>
      </w:r>
    </w:p>
    <w:p>
      <w:pPr>
        <w:pStyle w:val="ListBullet"/>
      </w:pPr>
      <w:r>
        <w:t>Do not grant direct target-table update permission when procedure execution is sufficient.</w:t>
      </w:r>
    </w:p>
    <w:p>
      <w:pPr>
        <w:pStyle w:val="ListBullet"/>
      </w:pPr>
      <w:r>
        <w:t>Do not place credentials in code, YAML, Git, logs, reports or SharePoint.</w:t>
      </w:r>
    </w:p>
    <w:p>
      <w:pPr>
        <w:pStyle w:val="ListBullet"/>
      </w:pPr>
      <w:r>
        <w:t>Use bound SQL parameters and approved stored-procedure names.</w:t>
      </w:r>
    </w:p>
    <w:p>
      <w:pPr>
        <w:pStyle w:val="ListBullet"/>
      </w:pPr>
      <w:r>
        <w:t>Retain dry-run validation, all-or-nothing writes and rollback controls.</w:t>
      </w:r>
    </w:p>
    <w:p>
      <w:pPr>
        <w:pStyle w:val="ListBullet"/>
      </w:pPr>
      <w:r>
        <w:t>Set verify_ssl to true after the internal certificate authority is installed.</w:t>
      </w:r>
    </w:p>
    <w:p>
      <w:pPr>
        <w:pStyle w:val="Heading1"/>
        <w:keepNext/>
      </w:pPr>
      <w:r>
        <w:t>9 Change record and glossary</w:t>
      </w:r>
    </w:p>
    <w:p>
      <w:pPr>
        <w:pStyle w:val="Heading2"/>
        <w:keepNext/>
      </w:pPr>
      <w:r>
        <w:t>9.1 SharePoint or change record fields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880"/>
            <w:vAlign w:val="center"/>
            <w:tcMar>
              <w:top w:w="80" w:type="dxa"/>
              <w:start w:w="110" w:type="dxa"/>
              <w:bottom w:w="80" w:type="dxa"/>
              <w:end w:w="110" w:type="dxa"/>
            </w:tcMar>
            <w:shd w:fill="1F4E78"/>
          </w:tcPr>
          <w:p>
            <w:pPr>
              <w:spacing w:after="0" w:line="252" w:lineRule="auto"/>
            </w:pPr>
            <w:r>
              <w:rPr>
                <w:rFonts w:ascii="Arial" w:hAnsi="Arial"/>
                <w:b/>
                <w:color w:val="FFFFFF"/>
                <w:sz w:val="18"/>
              </w:rPr>
              <w:t>Record field</w:t>
            </w:r>
          </w:p>
        </w:tc>
        <w:tc>
          <w:tcPr>
            <w:tcW w:type="dxa" w:w="7200"/>
            <w:vAlign w:val="center"/>
            <w:tcMar>
              <w:top w:w="80" w:type="dxa"/>
              <w:start w:w="110" w:type="dxa"/>
              <w:bottom w:w="80" w:type="dxa"/>
              <w:end w:w="110" w:type="dxa"/>
            </w:tcMar>
            <w:shd w:fill="1F4E78"/>
          </w:tcPr>
          <w:p>
            <w:pPr>
              <w:spacing w:after="0" w:line="252" w:lineRule="auto"/>
            </w:pPr>
            <w:r>
              <w:rPr>
                <w:rFonts w:ascii="Arial" w:hAnsi="Arial"/>
                <w:b/>
                <w:color w:val="FFFFFF"/>
                <w:sz w:val="18"/>
              </w:rPr>
              <w:t>Value to capture</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Application and flow</w:t>
            </w:r>
          </w:p>
        </w:tc>
        <w:tc>
          <w:tcPr>
            <w:tcW w:type="dxa" w:w="7200"/>
            <w:vAlign w:val="center"/>
            <w:tcMar>
              <w:top w:w="80" w:type="dxa"/>
              <w:start w:w="110" w:type="dxa"/>
              <w:bottom w:w="80" w:type="dxa"/>
              <w:end w:w="110" w:type="dxa"/>
            </w:tcMar>
          </w:tcPr>
          <w:p>
            <w:pPr>
              <w:spacing w:after="0" w:line="252" w:lineRule="auto"/>
            </w:pPr>
            <w:r>
              <w:rPr>
                <w:rFonts w:ascii="Arial" w:hAnsi="Arial"/>
                <w:sz w:val="18"/>
              </w:rPr>
              <w:t>Application name and business flow</w:t>
            </w:r>
          </w:p>
        </w:tc>
      </w:tr>
      <w:tr>
        <w:trPr>
          <w:cantSplit/>
        </w:trPr>
        <w:tc>
          <w:tcPr>
            <w:tcW w:type="dxa" w:w="2880"/>
            <w:vAlign w:val="center"/>
            <w:tcMar>
              <w:top w:w="80" w:type="dxa"/>
              <w:start w:w="110" w:type="dxa"/>
              <w:bottom w:w="80" w:type="dxa"/>
              <w:end w:w="110" w:type="dxa"/>
            </w:tcMar>
            <w:shd w:fill="EAF2F8"/>
          </w:tcPr>
          <w:p>
            <w:pPr>
              <w:spacing w:after="0" w:line="252" w:lineRule="auto"/>
            </w:pPr>
            <w:r>
              <w:rPr>
                <w:rFonts w:ascii="Arial" w:hAnsi="Arial"/>
                <w:sz w:val="18"/>
              </w:rPr>
              <w:t>Job catalog</w:t>
            </w:r>
          </w:p>
        </w:tc>
        <w:tc>
          <w:tcPr>
            <w:tcW w:type="dxa" w:w="7200"/>
            <w:vAlign w:val="center"/>
            <w:tcMar>
              <w:top w:w="80" w:type="dxa"/>
              <w:start w:w="110" w:type="dxa"/>
              <w:bottom w:w="80" w:type="dxa"/>
              <w:end w:w="110" w:type="dxa"/>
            </w:tcMar>
            <w:shd w:fill="EAF2F8"/>
          </w:tcPr>
          <w:p>
            <w:pPr>
              <w:spacing w:after="0" w:line="252" w:lineRule="auto"/>
            </w:pPr>
            <w:r>
              <w:rPr>
                <w:rFonts w:ascii="Arial" w:hAnsi="Arial"/>
                <w:sz w:val="18"/>
              </w:rPr>
              <w:t>Exact AutoSys job names and instances</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Access evidence</w:t>
            </w:r>
          </w:p>
        </w:tc>
        <w:tc>
          <w:tcPr>
            <w:tcW w:type="dxa" w:w="7200"/>
            <w:vAlign w:val="center"/>
            <w:tcMar>
              <w:top w:w="80" w:type="dxa"/>
              <w:start w:w="110" w:type="dxa"/>
              <w:bottom w:w="80" w:type="dxa"/>
              <w:end w:w="110" w:type="dxa"/>
            </w:tcMar>
          </w:tcPr>
          <w:p>
            <w:pPr>
              <w:spacing w:after="0" w:line="252" w:lineRule="auto"/>
            </w:pPr>
            <w:r>
              <w:rPr>
                <w:rFonts w:ascii="Arial" w:hAnsi="Arial"/>
                <w:sz w:val="18"/>
              </w:rPr>
              <w:t>AEWS read and database procedure execute approvals</w:t>
            </w:r>
          </w:p>
        </w:tc>
      </w:tr>
      <w:tr>
        <w:trPr>
          <w:cantSplit/>
        </w:trPr>
        <w:tc>
          <w:tcPr>
            <w:tcW w:type="dxa" w:w="2880"/>
            <w:vAlign w:val="center"/>
            <w:tcMar>
              <w:top w:w="80" w:type="dxa"/>
              <w:start w:w="110" w:type="dxa"/>
              <w:bottom w:w="80" w:type="dxa"/>
              <w:end w:w="110" w:type="dxa"/>
            </w:tcMar>
            <w:shd w:fill="EAF2F8"/>
          </w:tcPr>
          <w:p>
            <w:pPr>
              <w:spacing w:after="0" w:line="252" w:lineRule="auto"/>
            </w:pPr>
            <w:r>
              <w:rPr>
                <w:rFonts w:ascii="Arial" w:hAnsi="Arial"/>
                <w:sz w:val="18"/>
              </w:rPr>
              <w:t>Test evidence</w:t>
            </w:r>
          </w:p>
        </w:tc>
        <w:tc>
          <w:tcPr>
            <w:tcW w:type="dxa" w:w="7200"/>
            <w:vAlign w:val="center"/>
            <w:tcMar>
              <w:top w:w="80" w:type="dxa"/>
              <w:start w:w="110" w:type="dxa"/>
              <w:bottom w:w="80" w:type="dxa"/>
              <w:end w:w="110" w:type="dxa"/>
            </w:tcMar>
            <w:shd w:fill="EAF2F8"/>
          </w:tcPr>
          <w:p>
            <w:pPr>
              <w:spacing w:after="0" w:line="252" w:lineRule="auto"/>
            </w:pPr>
            <w:r>
              <w:rPr>
                <w:rFonts w:ascii="Arial" w:hAnsi="Arial"/>
                <w:sz w:val="18"/>
              </w:rPr>
              <w:t>Mock, single-job, dry-run and controlled-write results</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Implementation</w:t>
            </w:r>
          </w:p>
        </w:tc>
        <w:tc>
          <w:tcPr>
            <w:tcW w:type="dxa" w:w="7200"/>
            <w:vAlign w:val="center"/>
            <w:tcMar>
              <w:top w:w="80" w:type="dxa"/>
              <w:start w:w="110" w:type="dxa"/>
              <w:bottom w:w="80" w:type="dxa"/>
              <w:end w:w="110" w:type="dxa"/>
            </w:tcMar>
          </w:tcPr>
          <w:p>
            <w:pPr>
              <w:spacing w:after="0" w:line="252" w:lineRule="auto"/>
            </w:pPr>
            <w:r>
              <w:rPr>
                <w:rFonts w:ascii="Arial" w:hAnsi="Arial"/>
                <w:sz w:val="18"/>
              </w:rPr>
              <w:t>Code version, stored-procedure version and deployment location</w:t>
            </w:r>
          </w:p>
        </w:tc>
      </w:tr>
      <w:tr>
        <w:trPr>
          <w:cantSplit/>
        </w:trPr>
        <w:tc>
          <w:tcPr>
            <w:tcW w:type="dxa" w:w="2880"/>
            <w:vAlign w:val="center"/>
            <w:tcMar>
              <w:top w:w="80" w:type="dxa"/>
              <w:start w:w="110" w:type="dxa"/>
              <w:bottom w:w="80" w:type="dxa"/>
              <w:end w:w="110" w:type="dxa"/>
            </w:tcMar>
            <w:shd w:fill="EAF2F8"/>
          </w:tcPr>
          <w:p>
            <w:pPr>
              <w:spacing w:after="0" w:line="252" w:lineRule="auto"/>
            </w:pPr>
            <w:r>
              <w:rPr>
                <w:rFonts w:ascii="Arial" w:hAnsi="Arial"/>
                <w:sz w:val="18"/>
              </w:rPr>
              <w:t>Rollback</w:t>
            </w:r>
          </w:p>
        </w:tc>
        <w:tc>
          <w:tcPr>
            <w:tcW w:type="dxa" w:w="7200"/>
            <w:vAlign w:val="center"/>
            <w:tcMar>
              <w:top w:w="80" w:type="dxa"/>
              <w:start w:w="110" w:type="dxa"/>
              <w:bottom w:w="80" w:type="dxa"/>
              <w:end w:w="110" w:type="dxa"/>
            </w:tcMar>
            <w:shd w:fill="EAF2F8"/>
          </w:tcPr>
          <w:p>
            <w:pPr>
              <w:spacing w:after="0" w:line="252" w:lineRule="auto"/>
            </w:pPr>
            <w:r>
              <w:rPr>
                <w:rFonts w:ascii="Arial" w:hAnsi="Arial"/>
                <w:sz w:val="18"/>
              </w:rPr>
              <w:t>Disable the schedule or deactivate catalog rows and restore the approved release</w:t>
            </w:r>
          </w:p>
        </w:tc>
      </w:tr>
      <w:tr>
        <w:trPr>
          <w:cantSplit/>
        </w:trPr>
        <w:tc>
          <w:tcPr>
            <w:tcW w:type="dxa" w:w="2880"/>
            <w:vAlign w:val="center"/>
            <w:tcMar>
              <w:top w:w="80" w:type="dxa"/>
              <w:start w:w="110" w:type="dxa"/>
              <w:bottom w:w="80" w:type="dxa"/>
              <w:end w:w="110" w:type="dxa"/>
            </w:tcMar>
          </w:tcPr>
          <w:p>
            <w:pPr>
              <w:spacing w:after="0" w:line="252" w:lineRule="auto"/>
            </w:pPr>
            <w:r>
              <w:rPr>
                <w:rFonts w:ascii="Arial" w:hAnsi="Arial"/>
                <w:sz w:val="18"/>
              </w:rPr>
              <w:t>Support contacts</w:t>
            </w:r>
          </w:p>
        </w:tc>
        <w:tc>
          <w:tcPr>
            <w:tcW w:type="dxa" w:w="7200"/>
            <w:vAlign w:val="center"/>
            <w:tcMar>
              <w:top w:w="80" w:type="dxa"/>
              <w:start w:w="110" w:type="dxa"/>
              <w:bottom w:w="80" w:type="dxa"/>
              <w:end w:w="110" w:type="dxa"/>
            </w:tcMar>
          </w:tcPr>
          <w:p>
            <w:pPr>
              <w:spacing w:after="0" w:line="252" w:lineRule="auto"/>
            </w:pPr>
            <w:r>
              <w:rPr>
                <w:rFonts w:ascii="Arial" w:hAnsi="Arial"/>
                <w:sz w:val="18"/>
              </w:rPr>
              <w:t>Application, engineering, database, dashboard and AutoSys ownership</w:t>
            </w:r>
          </w:p>
        </w:tc>
      </w:tr>
    </w:tbl>
    <w:p>
      <w:pPr>
        <w:spacing w:after="0"/>
      </w:pPr>
    </w:p>
    <w:p>
      <w:r>
        <w:br w:type="page"/>
      </w:r>
    </w:p>
    <w:p>
      <w:pPr>
        <w:pStyle w:val="Heading2"/>
        <w:keepNext/>
      </w:pPr>
      <w:r>
        <w:t>9.2 Glossary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520"/>
            <w:vAlign w:val="center"/>
            <w:tcMar>
              <w:top w:w="80" w:type="dxa"/>
              <w:start w:w="110" w:type="dxa"/>
              <w:bottom w:w="80" w:type="dxa"/>
              <w:end w:w="110" w:type="dxa"/>
            </w:tcMar>
            <w:shd w:fill="1F4E78"/>
          </w:tcPr>
          <w:p>
            <w:pPr>
              <w:spacing w:after="0" w:line="252" w:lineRule="auto"/>
            </w:pPr>
            <w:r>
              <w:rPr>
                <w:rFonts w:ascii="Arial" w:hAnsi="Arial"/>
                <w:b/>
                <w:color w:val="FFFFFF"/>
                <w:sz w:val="18"/>
              </w:rPr>
              <w:t>Term</w:t>
            </w:r>
          </w:p>
        </w:tc>
        <w:tc>
          <w:tcPr>
            <w:tcW w:type="dxa" w:w="7560"/>
            <w:vAlign w:val="center"/>
            <w:tcMar>
              <w:top w:w="80" w:type="dxa"/>
              <w:start w:w="110" w:type="dxa"/>
              <w:bottom w:w="80" w:type="dxa"/>
              <w:end w:w="110" w:type="dxa"/>
            </w:tcMar>
            <w:shd w:fill="1F4E78"/>
          </w:tcPr>
          <w:p>
            <w:pPr>
              <w:spacing w:after="0" w:line="252" w:lineRule="auto"/>
            </w:pPr>
            <w:r>
              <w:rPr>
                <w:rFonts w:ascii="Arial" w:hAnsi="Arial"/>
                <w:b/>
                <w:color w:val="FFFFFF"/>
                <w:sz w:val="18"/>
              </w:rPr>
              <w:t>Meaning</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AEWS</w:t>
            </w:r>
          </w:p>
        </w:tc>
        <w:tc>
          <w:tcPr>
            <w:tcW w:type="dxa" w:w="7560"/>
            <w:vAlign w:val="center"/>
            <w:tcMar>
              <w:top w:w="80" w:type="dxa"/>
              <w:start w:w="110" w:type="dxa"/>
              <w:bottom w:w="80" w:type="dxa"/>
              <w:end w:w="110" w:type="dxa"/>
            </w:tcMar>
          </w:tcPr>
          <w:p>
            <w:pPr>
              <w:spacing w:after="0" w:line="252" w:lineRule="auto"/>
            </w:pPr>
            <w:r>
              <w:rPr>
                <w:rFonts w:ascii="Arial" w:hAnsi="Arial"/>
                <w:sz w:val="18"/>
              </w:rPr>
              <w:t>AutoSys Web Services REST interface used for read-only runtime collection</w:t>
            </w:r>
          </w:p>
        </w:tc>
      </w:tr>
      <w:tr>
        <w:trPr>
          <w:cantSplit/>
        </w:trPr>
        <w:tc>
          <w:tcPr>
            <w:tcW w:type="dxa" w:w="2520"/>
            <w:vAlign w:val="center"/>
            <w:tcMar>
              <w:top w:w="80" w:type="dxa"/>
              <w:start w:w="110" w:type="dxa"/>
              <w:bottom w:w="80" w:type="dxa"/>
              <w:end w:w="110" w:type="dxa"/>
            </w:tcMar>
            <w:shd w:fill="EAF2F8"/>
          </w:tcPr>
          <w:p>
            <w:pPr>
              <w:spacing w:after="0" w:line="252" w:lineRule="auto"/>
            </w:pPr>
            <w:r>
              <w:rPr>
                <w:rFonts w:ascii="Arial" w:hAnsi="Arial"/>
                <w:sz w:val="18"/>
              </w:rPr>
              <w:t>Discovery procedure</w:t>
            </w:r>
          </w:p>
        </w:tc>
        <w:tc>
          <w:tcPr>
            <w:tcW w:type="dxa" w:w="7560"/>
            <w:vAlign w:val="center"/>
            <w:tcMar>
              <w:top w:w="80" w:type="dxa"/>
              <w:start w:w="110" w:type="dxa"/>
              <w:bottom w:w="80" w:type="dxa"/>
              <w:end w:w="110" w:type="dxa"/>
            </w:tcMar>
            <w:shd w:fill="EAF2F8"/>
          </w:tcPr>
          <w:p>
            <w:pPr>
              <w:spacing w:after="0" w:line="252" w:lineRule="auto"/>
            </w:pPr>
            <w:r>
              <w:rPr>
                <w:rFonts w:ascii="Arial" w:hAnsi="Arial"/>
                <w:sz w:val="18"/>
              </w:rPr>
              <w:t>dbo.cp_Get_Critical_Batch_Jobs, which returns the monitored job catalog</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Dry run</w:t>
            </w:r>
          </w:p>
        </w:tc>
        <w:tc>
          <w:tcPr>
            <w:tcW w:type="dxa" w:w="7560"/>
            <w:vAlign w:val="center"/>
            <w:tcMar>
              <w:top w:w="80" w:type="dxa"/>
              <w:start w:w="110" w:type="dxa"/>
              <w:bottom w:w="80" w:type="dxa"/>
              <w:end w:w="110" w:type="dxa"/>
            </w:tcMar>
          </w:tcPr>
          <w:p>
            <w:pPr>
              <w:spacing w:after="0" w:line="252" w:lineRule="auto"/>
            </w:pPr>
            <w:r>
              <w:rPr>
                <w:rFonts w:ascii="Arial" w:hAnsi="Arial"/>
                <w:sz w:val="18"/>
              </w:rPr>
              <w:t>Live discovery and AEWS collection without a target database update</w:t>
            </w:r>
          </w:p>
        </w:tc>
      </w:tr>
      <w:tr>
        <w:trPr>
          <w:cantSplit/>
        </w:trPr>
        <w:tc>
          <w:tcPr>
            <w:tcW w:type="dxa" w:w="2520"/>
            <w:vAlign w:val="center"/>
            <w:tcMar>
              <w:top w:w="80" w:type="dxa"/>
              <w:start w:w="110" w:type="dxa"/>
              <w:bottom w:w="80" w:type="dxa"/>
              <w:end w:w="110" w:type="dxa"/>
            </w:tcMar>
            <w:shd w:fill="EAF2F8"/>
          </w:tcPr>
          <w:p>
            <w:pPr>
              <w:spacing w:after="0" w:line="252" w:lineRule="auto"/>
            </w:pPr>
            <w:r>
              <w:rPr>
                <w:rFonts w:ascii="Arial" w:hAnsi="Arial"/>
                <w:sz w:val="18"/>
              </w:rPr>
              <w:t>Instance</w:t>
            </w:r>
          </w:p>
        </w:tc>
        <w:tc>
          <w:tcPr>
            <w:tcW w:type="dxa" w:w="7560"/>
            <w:vAlign w:val="center"/>
            <w:tcMar>
              <w:top w:w="80" w:type="dxa"/>
              <w:start w:w="110" w:type="dxa"/>
              <w:bottom w:w="80" w:type="dxa"/>
              <w:end w:w="110" w:type="dxa"/>
            </w:tcMar>
            <w:shd w:fill="EAF2F8"/>
          </w:tcPr>
          <w:p>
            <w:pPr>
              <w:spacing w:after="0" w:line="252" w:lineRule="auto"/>
            </w:pPr>
            <w:r>
              <w:rPr>
                <w:rFonts w:ascii="Arial" w:hAnsi="Arial"/>
                <w:sz w:val="18"/>
              </w:rPr>
              <w:t>The AutoSys environment containing the job, such as PB3, PC3 or PG3</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RuntimeUpdate</w:t>
            </w:r>
          </w:p>
        </w:tc>
        <w:tc>
          <w:tcPr>
            <w:tcW w:type="dxa" w:w="7560"/>
            <w:vAlign w:val="center"/>
            <w:tcMar>
              <w:top w:w="80" w:type="dxa"/>
              <w:start w:w="110" w:type="dxa"/>
              <w:bottom w:w="80" w:type="dxa"/>
              <w:end w:w="110" w:type="dxa"/>
            </w:tcMar>
          </w:tcPr>
          <w:p>
            <w:pPr>
              <w:spacing w:after="0" w:line="252" w:lineRule="auto"/>
            </w:pPr>
            <w:r>
              <w:rPr>
                <w:rFonts w:ascii="Arial" w:hAnsi="Arial"/>
                <w:sz w:val="18"/>
              </w:rPr>
              <w:t>Internal model containing job name, instance, latest run, start, end and status</w:t>
            </w:r>
          </w:p>
        </w:tc>
      </w:tr>
      <w:tr>
        <w:trPr>
          <w:cantSplit/>
        </w:trPr>
        <w:tc>
          <w:tcPr>
            <w:tcW w:type="dxa" w:w="2520"/>
            <w:vAlign w:val="center"/>
            <w:tcMar>
              <w:top w:w="80" w:type="dxa"/>
              <w:start w:w="110" w:type="dxa"/>
              <w:bottom w:w="80" w:type="dxa"/>
              <w:end w:w="110" w:type="dxa"/>
            </w:tcMar>
            <w:shd w:fill="EAF2F8"/>
          </w:tcPr>
          <w:p>
            <w:pPr>
              <w:spacing w:after="0" w:line="252" w:lineRule="auto"/>
            </w:pPr>
            <w:r>
              <w:rPr>
                <w:rFonts w:ascii="Arial" w:hAnsi="Arial"/>
                <w:sz w:val="18"/>
              </w:rPr>
              <w:t>SLA</w:t>
            </w:r>
          </w:p>
        </w:tc>
        <w:tc>
          <w:tcPr>
            <w:tcW w:type="dxa" w:w="7560"/>
            <w:vAlign w:val="center"/>
            <w:tcMar>
              <w:top w:w="80" w:type="dxa"/>
              <w:start w:w="110" w:type="dxa"/>
              <w:bottom w:w="80" w:type="dxa"/>
              <w:end w:w="110" w:type="dxa"/>
            </w:tcMar>
            <w:shd w:fill="EAF2F8"/>
          </w:tcPr>
          <w:p>
            <w:pPr>
              <w:spacing w:after="0" w:line="252" w:lineRule="auto"/>
            </w:pPr>
            <w:r>
              <w:rPr>
                <w:rFonts w:ascii="Arial" w:hAnsi="Arial"/>
                <w:sz w:val="18"/>
              </w:rPr>
              <w:t>Business-approved service deadline owned outside the v1.8 Python integration</w:t>
            </w:r>
          </w:p>
        </w:tc>
      </w:tr>
      <w:tr>
        <w:trPr>
          <w:cantSplit/>
        </w:trPr>
        <w:tc>
          <w:tcPr>
            <w:tcW w:type="dxa" w:w="2520"/>
            <w:vAlign w:val="center"/>
            <w:tcMar>
              <w:top w:w="80" w:type="dxa"/>
              <w:start w:w="110" w:type="dxa"/>
              <w:bottom w:w="80" w:type="dxa"/>
              <w:end w:w="110" w:type="dxa"/>
            </w:tcMar>
          </w:tcPr>
          <w:p>
            <w:pPr>
              <w:spacing w:after="0" w:line="252" w:lineRule="auto"/>
            </w:pPr>
            <w:r>
              <w:rPr>
                <w:rFonts w:ascii="Arial" w:hAnsi="Arial"/>
                <w:sz w:val="18"/>
              </w:rPr>
              <w:t>Update procedure</w:t>
            </w:r>
          </w:p>
        </w:tc>
        <w:tc>
          <w:tcPr>
            <w:tcW w:type="dxa" w:w="7560"/>
            <w:vAlign w:val="center"/>
            <w:tcMar>
              <w:top w:w="80" w:type="dxa"/>
              <w:start w:w="110" w:type="dxa"/>
              <w:bottom w:w="80" w:type="dxa"/>
              <w:end w:w="110" w:type="dxa"/>
            </w:tcMar>
          </w:tcPr>
          <w:p>
            <w:pPr>
              <w:spacing w:after="0" w:line="252" w:lineRule="auto"/>
            </w:pPr>
            <w:r>
              <w:rPr>
                <w:rFonts w:ascii="Arial" w:hAnsi="Arial"/>
                <w:sz w:val="18"/>
              </w:rPr>
              <w:t>dbo.cp_UpdateJobExecutionStatus, which receives the four current runtime fields</w:t>
            </w:r>
          </w:p>
        </w:tc>
      </w:tr>
    </w:tbl>
    <w:p>
      <w:pPr>
        <w:spacing w:after="0"/>
      </w:pPr>
    </w:p>
    <w:p>
      <w:pPr>
        <w:jc w:val="center"/>
      </w:pPr>
      <w:r>
        <w:t>End of guide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Batch Dashboard v1.8 Process and Onboarding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Dashboard Runtime Ingestion Process and Onboarding Guide</dc:title>
  <dc:subject>Version 1.8 AutoSys-only stored-procedure-driven process and onboarding guide</dc:subject>
  <dc:creator>Batch Dashboard Engineering</dc:creator>
  <cp:keywords>AutoSys, AEWS, Batch Dashboard, onboarding, stored procedure, v1.8</cp:keywords>
  <dc:description/>
  <cp:lastModifiedBy/>
  <cp:revision>1</cp:revision>
  <dcterms:created xsi:type="dcterms:W3CDTF">2013-12-23T23:15:00Z</dcterms:created>
  <dcterms:modified xsi:type="dcterms:W3CDTF">2013-12-23T23:15:00Z</dcterms:modified>
  <cp:category/>
</cp:coreProperties>
</file>