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nditions-générales-dutilisation-cgu"/>
    <w:p>
      <w:pPr>
        <w:pStyle w:val="Heading1"/>
      </w:pPr>
      <w:r>
        <w:t xml:space="preserve">Conditions Générales d'Utilisation (CGU)</w:t>
      </w:r>
    </w:p>
    <w:p>
      <w:pPr>
        <w:pStyle w:val="FirstParagraph"/>
      </w:pPr>
      <w:r>
        <w:rPr>
          <w:i/>
          <w:iCs/>
        </w:rPr>
        <w:t xml:space="preserve">Dernière mise à jour : 2026-07-01</w:t>
      </w:r>
    </w:p>
    <w:p>
      <w:pPr>
        <w:pStyle w:val="BodyText"/>
      </w:pPr>
      <w:r>
        <w:t xml:space="preserve">Les présentes CGU régissent l'utilisation du service EduTutor IA. En créant un compte, l'utilisateur</w:t>
      </w:r>
      <w:r>
        <w:t xml:space="preserve"> </w:t>
      </w:r>
      <w:r>
        <w:t xml:space="preserve">les accepte.</w:t>
      </w:r>
    </w:p>
    <w:bookmarkStart w:id="9" w:name="X1ed5dcafce5c18c99fc0c2e8a88a30fabdbe403"/>
    <w:p>
      <w:pPr>
        <w:pStyle w:val="Heading2"/>
      </w:pPr>
      <w:r>
        <w:t xml:space="preserve">1. Objet</w:t>
      </w:r>
    </w:p>
    <w:p>
      <w:pPr>
        <w:pStyle w:val="FirstParagraph"/>
      </w:pPr>
      <w:r>
        <w:t xml:space="preserve">Les CGU définissent les conditions d'accès et d'utilisation d'</w:t>
      </w:r>
      <w:r>
        <w:rPr>
          <w:b/>
          <w:bCs/>
        </w:rPr>
        <w:t xml:space="preserve">EduTutor IA</w:t>
      </w:r>
      <w:r>
        <w:t xml:space="preserve">, un service en ligne</w:t>
      </w:r>
      <w:r>
        <w:t xml:space="preserve"> </w:t>
      </w:r>
      <w:r>
        <w:t xml:space="preserve">qui génère des quiz de révision (QCM) à partir des cours fournis par l'utilisateur.</w:t>
      </w:r>
    </w:p>
    <w:bookmarkEnd w:id="9"/>
    <w:bookmarkStart w:id="10" w:name="X588f50cc575a6e5eed554d26a8b4ac32e7c3e3c"/>
    <w:p>
      <w:pPr>
        <w:pStyle w:val="Heading2"/>
      </w:pPr>
      <w:r>
        <w:t xml:space="preserve">2. Acceptation des conditions</w:t>
      </w:r>
    </w:p>
    <w:p>
      <w:pPr>
        <w:pStyle w:val="FirstParagraph"/>
      </w:pPr>
      <w:r>
        <w:t xml:space="preserve">La création d'un compte et l'utilisation du service valent</w:t>
      </w:r>
      <w:r>
        <w:t xml:space="preserve"> </w:t>
      </w:r>
      <w:r>
        <w:rPr>
          <w:b/>
          <w:bCs/>
        </w:rPr>
        <w:t xml:space="preserve">acceptation pleine et entière</w:t>
      </w:r>
      <w:r>
        <w:t xml:space="preserve"> </w:t>
      </w:r>
      <w:r>
        <w:t xml:space="preserve">des</w:t>
      </w:r>
      <w:r>
        <w:t xml:space="preserve"> </w:t>
      </w:r>
      <w:r>
        <w:t xml:space="preserve">présentes CGU. En cas de désaccord, l'utilisateur doit renoncer à utiliser le service.</w:t>
      </w:r>
    </w:p>
    <w:bookmarkEnd w:id="10"/>
    <w:bookmarkStart w:id="11" w:name="X87beb6ce854fcbc1d0e43d283671e57a99e3d9d"/>
    <w:p>
      <w:pPr>
        <w:pStyle w:val="Heading2"/>
      </w:pPr>
      <w:r>
        <w:t xml:space="preserve">3. Accès au service</w:t>
      </w:r>
    </w:p>
    <w:p>
      <w:pPr>
        <w:pStyle w:val="FirstParagraph"/>
      </w:pPr>
      <w:r>
        <w:t xml:space="preserve">Le service est accessible en ligne, sous réserve d'un compte valide et d'un accès Internet.</w:t>
      </w:r>
      <w:r>
        <w:t xml:space="preserve"> </w:t>
      </w:r>
      <w:r>
        <w:t xml:space="preserve">L'éditeur s'efforce d'assurer la disponibilité du service mais ne garantit pas une continuité absolue</w:t>
      </w:r>
      <w:r>
        <w:t xml:space="preserve"> </w:t>
      </w:r>
      <w:r>
        <w:t xml:space="preserve">(maintenance, incidents, quotas des fournisseurs tiers).</w:t>
      </w:r>
    </w:p>
    <w:bookmarkEnd w:id="11"/>
    <w:bookmarkStart w:id="12" w:name="X9cbe187a46ebedfc72c7a6df2bcf4e03a5db310"/>
    <w:p>
      <w:pPr>
        <w:pStyle w:val="Heading2"/>
      </w:pPr>
      <w:r>
        <w:t xml:space="preserve">4. Compte utilisateur</w:t>
      </w:r>
    </w:p>
    <w:p>
      <w:pPr>
        <w:pStyle w:val="FirstParagraph"/>
      </w:pPr>
      <w:r>
        <w:t xml:space="preserve">L'utilisateur s'engage à fournir des informations exactes et à préserver la confidentialité de son</w:t>
      </w:r>
      <w:r>
        <w:t xml:space="preserve"> </w:t>
      </w:r>
      <w:r>
        <w:t xml:space="preserve">mot de passe. Il est responsable des activités réalisées depuis son compte. Toute utilisation</w:t>
      </w:r>
      <w:r>
        <w:t xml:space="preserve"> </w:t>
      </w:r>
      <w:r>
        <w:t xml:space="preserve">frauduleuse doit être signalée sans délai.</w:t>
      </w:r>
    </w:p>
    <w:bookmarkEnd w:id="12"/>
    <w:bookmarkStart w:id="13" w:name="X65faeb14006015928ef2122b0440a747d26d129"/>
    <w:p>
      <w:pPr>
        <w:pStyle w:val="Heading2"/>
      </w:pPr>
      <w:r>
        <w:t xml:space="preserve">5. Comportements interdits</w:t>
      </w:r>
    </w:p>
    <w:p>
      <w:pPr>
        <w:pStyle w:val="FirstParagraph"/>
      </w:pPr>
      <w:r>
        <w:t xml:space="preserve">Sont notamment interdits : le dépôt de contenus illicites, la tentative de contournement de la</w:t>
      </w:r>
      <w:r>
        <w:t xml:space="preserve"> </w:t>
      </w:r>
      <w:r>
        <w:t xml:space="preserve">sécurité (y compris l'</w:t>
      </w:r>
      <w:r>
        <w:rPr>
          <w:b/>
          <w:bCs/>
        </w:rPr>
        <w:t xml:space="preserve">injection d'instructions</w:t>
      </w:r>
      <w:r>
        <w:t xml:space="preserve"> </w:t>
      </w:r>
      <w:r>
        <w:t xml:space="preserve">dans les cours pour détourner l'IA), l'usage</w:t>
      </w:r>
      <w:r>
        <w:t xml:space="preserve"> </w:t>
      </w:r>
      <w:r>
        <w:t xml:space="preserve">abusif des ressources, et toute atteinte aux droits de tiers.</w:t>
      </w:r>
    </w:p>
    <w:bookmarkEnd w:id="13"/>
    <w:bookmarkStart w:id="14" w:name="Xea928e41e86ef5cd4c50c412347ca69b52fca29"/>
    <w:p>
      <w:pPr>
        <w:pStyle w:val="Heading2"/>
      </w:pPr>
      <w:r>
        <w:t xml:space="preserve">6. Contenu généré par l'IA</w:t>
      </w:r>
    </w:p>
    <w:p>
      <w:pPr>
        <w:pStyle w:val="FirstParagraph"/>
      </w:pPr>
      <w:r>
        <w:t xml:space="preserve">Les quiz sont générés automatiquement par un modèle de langage.</w:t>
      </w:r>
      <w:r>
        <w:t xml:space="preserve"> </w:t>
      </w:r>
      <w:r>
        <w:rPr>
          <w:b/>
          <w:bCs/>
        </w:rPr>
        <w:t xml:space="preserve">Ils peuvent contenir des erreurs</w:t>
      </w:r>
      <w:r>
        <w:rPr>
          <w:b/>
          <w:bCs/>
        </w:rPr>
        <w:t xml:space="preserve"> </w:t>
      </w:r>
      <w:r>
        <w:rPr>
          <w:b/>
          <w:bCs/>
        </w:rPr>
        <w:t xml:space="preserve">factuelles ou des imprécisions.</w:t>
      </w:r>
      <w:r>
        <w:t xml:space="preserve"> </w:t>
      </w:r>
      <w:r>
        <w:t xml:space="preserve">L'utilisateur reste responsable de la vérification des contenus</w:t>
      </w:r>
      <w:r>
        <w:t xml:space="preserve"> </w:t>
      </w:r>
      <w:r>
        <w:t xml:space="preserve">avant tout usage pédagogique ou évaluatif. Une fonction de</w:t>
      </w:r>
      <w:r>
        <w:t xml:space="preserve"> </w:t>
      </w:r>
      <w:r>
        <w:rPr>
          <w:b/>
          <w:bCs/>
        </w:rPr>
        <w:t xml:space="preserve">signalement</w:t>
      </w:r>
      <w:r>
        <w:t xml:space="preserve"> </w:t>
      </w:r>
      <w:r>
        <w:t xml:space="preserve">d'une question erronée</w:t>
      </w:r>
      <w:r>
        <w:t xml:space="preserve"> </w:t>
      </w:r>
      <w:r>
        <w:t xml:space="preserve">est mise à disposition pour améliorer la qualité.</w:t>
      </w:r>
    </w:p>
    <w:bookmarkEnd w:id="14"/>
    <w:bookmarkStart w:id="15" w:name="X7f8b7180e2f563b3dc77b82dc04058d5b28ebf5"/>
    <w:p>
      <w:pPr>
        <w:pStyle w:val="Heading2"/>
      </w:pPr>
      <w:r>
        <w:t xml:space="preserve">7. Responsabilité</w:t>
      </w:r>
    </w:p>
    <w:p>
      <w:pPr>
        <w:pStyle w:val="FirstParagraph"/>
      </w:pPr>
      <w:r>
        <w:t xml:space="preserve">L'éditeur ne saurait être tenu responsable des conséquences d'une erreur d'un quiz généré, d'une</w:t>
      </w:r>
      <w:r>
        <w:t xml:space="preserve"> </w:t>
      </w:r>
      <w:r>
        <w:t xml:space="preserve">indisponibilité du service, ou d'un usage non conforme. Le service est fourni « en l'état » dans un</w:t>
      </w:r>
      <w:r>
        <w:t xml:space="preserve"> </w:t>
      </w:r>
      <w:r>
        <w:t xml:space="preserve">cadre pédagogique.</w:t>
      </w:r>
    </w:p>
    <w:bookmarkEnd w:id="15"/>
    <w:bookmarkStart w:id="16" w:name="X890ef5f058c25bb9966f5d8792c2d5267423f44"/>
    <w:p>
      <w:pPr>
        <w:pStyle w:val="Heading2"/>
      </w:pPr>
      <w:r>
        <w:t xml:space="preserve">8. Propriété intellectuelle</w:t>
      </w:r>
    </w:p>
    <w:p>
      <w:pPr>
        <w:pStyle w:val="FirstParagraph"/>
      </w:pPr>
      <w:r>
        <w:t xml:space="preserve">Les contenus déposés par l'utilisateur restent sa propriété. L'utilisateur concède à l'éditeur le</w:t>
      </w:r>
      <w:r>
        <w:t xml:space="preserve"> </w:t>
      </w:r>
      <w:r>
        <w:t xml:space="preserve">droit de les traiter aux seules fins de génération des quiz. Le service, son code et son interface</w:t>
      </w:r>
      <w:r>
        <w:t xml:space="preserve"> </w:t>
      </w:r>
      <w:r>
        <w:t xml:space="preserve">demeurent la propriété de l'éditeur.</w:t>
      </w:r>
    </w:p>
    <w:bookmarkEnd w:id="16"/>
    <w:bookmarkStart w:id="17" w:name="Xc9699138b33021a8c163cf4d62c845c095bde3f"/>
    <w:p>
      <w:pPr>
        <w:pStyle w:val="Heading2"/>
      </w:pPr>
      <w:r>
        <w:t xml:space="preserve">9. Modification des CGU</w:t>
      </w:r>
    </w:p>
    <w:p>
      <w:pPr>
        <w:pStyle w:val="FirstParagraph"/>
      </w:pPr>
      <w:r>
        <w:t xml:space="preserve">L'éditeur peut faire évoluer les CGU. Les utilisateurs sont informés des modifications substantielles ;</w:t>
      </w:r>
      <w:r>
        <w:t xml:space="preserve"> </w:t>
      </w:r>
      <w:r>
        <w:t xml:space="preserve">la poursuite de l'utilisation vaut acceptation de la version mise à jour.</w:t>
      </w:r>
    </w:p>
    <w:bookmarkEnd w:id="17"/>
    <w:bookmarkStart w:id="18" w:name="X7245dbe688ad3ee6f904194160b7dd2da5c7c0d"/>
    <w:p>
      <w:pPr>
        <w:pStyle w:val="Heading2"/>
      </w:pPr>
      <w:r>
        <w:t xml:space="preserve">10. Droit applicable et litiges</w:t>
      </w:r>
    </w:p>
    <w:p>
      <w:pPr>
        <w:pStyle w:val="FirstParagraph"/>
      </w:pPr>
      <w:r>
        <w:t xml:space="preserve">Les présentes CGU sont soumises au</w:t>
      </w:r>
      <w:r>
        <w:t xml:space="preserve"> </w:t>
      </w:r>
      <w:r>
        <w:rPr>
          <w:b/>
          <w:bCs/>
        </w:rPr>
        <w:t xml:space="preserve">droit français</w:t>
      </w:r>
      <w:r>
        <w:t xml:space="preserve">. À défaut de résolution amiable, les tribunaux</w:t>
      </w:r>
      <w:r>
        <w:t xml:space="preserve"> </w:t>
      </w:r>
      <w:r>
        <w:t xml:space="preserve">français sont compétents.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2026-07-02T15:51:51Z</dcterms:created>
  <dcterms:modified xsi:type="dcterms:W3CDTF">2026-07-02T15:51:51Z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