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ae1a23bd8297bd4aae8c0c915c09d68393c271"/>
    <w:p>
      <w:pPr>
        <w:pStyle w:val="Heading1"/>
      </w:pPr>
      <w:r>
        <w:t xml:space="preserve">Compte rendu — Benchmark LLM (choix du modèle de génération de QCM)</w:t>
      </w:r>
    </w:p>
    <w:p>
      <w:pPr>
        <w:pStyle w:val="FirstParagraph"/>
      </w:pPr>
      <w:r>
        <w:rPr>
          <w:b/>
          <w:bCs/>
        </w:rPr>
        <w:t xml:space="preserve">Statut</w:t>
      </w:r>
      <w:r>
        <w:t xml:space="preserve"> </w:t>
      </w:r>
      <w:r>
        <w:t xml:space="preserve">: 🟡 Proposition (à valider avec le PO)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2026-06-30</w:t>
      </w:r>
      <w:r>
        <w:t xml:space="preserve"> </w:t>
      </w:r>
      <w:r>
        <w:rPr>
          <w:b/>
          <w:bCs/>
        </w:rPr>
        <w:t xml:space="preserve">Périmètre</w:t>
      </w:r>
      <w:r>
        <w:t xml:space="preserve"> </w:t>
      </w:r>
      <w:r>
        <w:t xml:space="preserve">: remplacer / confirmer le modèle qui génère les 10 QCM (feature F3)</w:t>
      </w:r>
      <w:r>
        <w:t xml:space="preserve"> </w:t>
      </w:r>
      <w:r>
        <w:rPr>
          <w:b/>
          <w:bCs/>
        </w:rPr>
        <w:t xml:space="preserve">Tâche évaluée</w:t>
      </w:r>
      <w:r>
        <w:t xml:space="preserve"> </w:t>
      </w:r>
      <w:r>
        <w:t xml:space="preserve">: à partir d'un cours (≤ 8000 caractères), produire</w:t>
      </w:r>
      <w:r>
        <w:t xml:space="preserve"> </w:t>
      </w:r>
      <w:r>
        <w:rPr>
          <w:b/>
          <w:bCs/>
        </w:rPr>
        <w:t xml:space="preserve">un JSON strict</w:t>
      </w:r>
      <w:r>
        <w:rPr>
          <w:b/>
          <w:bCs/>
        </w:rPr>
        <w:t xml:space="preserve"> </w:t>
      </w:r>
      <w:r>
        <w:rPr>
          <w:b/>
          <w:bCs/>
        </w:rPr>
        <w:t xml:space="preserve">de 10 questions × 4 options × 1 bonne réponse</w:t>
      </w:r>
      <w:r>
        <w:t xml:space="preserve">,</w:t>
      </w:r>
      <w:r>
        <w:t xml:space="preserve"> </w:t>
      </w:r>
      <w:r>
        <w:rPr>
          <w:b/>
          <w:bCs/>
        </w:rPr>
        <w:t xml:space="preserve">en français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445475abbd9e88e2ff91f7743a4ec1164b7e48c"/>
    <w:p>
      <w:pPr>
        <w:pStyle w:val="Heading2"/>
      </w:pPr>
      <w:r>
        <w:t xml:space="preserve">1. Point de départ — le modèle actuel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Source dans le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 3.1 8B Instruct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llama3.1:8b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.env.example:29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</w:t>
            </w:r>
            <w:r>
              <w:t xml:space="preserve"> </w:t>
            </w:r>
            <w:r>
              <w:t xml:space="preserve">(local, gratuit)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.env.example:25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Paramètres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temperature=0.4</w:t>
            </w:r>
            <w:r>
              <w:t xml:space="preserve">, sortie</w:t>
            </w:r>
            <w:r>
              <w:t xml:space="preserve"> </w:t>
            </w:r>
            <w:r>
              <w:rPr>
                <w:rStyle w:val="VerbatimChar"/>
              </w:rPr>
              <w:t xml:space="preserve">format=json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backend/llm/services/ollama_client.py:48-50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Garde-fou</w:t>
            </w:r>
          </w:p>
        </w:tc>
        <w:tc>
          <w:tcPr/>
          <w:p>
            <w:pPr>
              <w:pStyle w:val="Compact"/>
            </w:pPr>
            <w:r>
              <w:t xml:space="preserve">validation stricte → HTTP 502 si JSON invalide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backend/llm/services/quiz_prompt.py:61</w:t>
            </w:r>
          </w:p>
        </w:tc>
      </w:tr>
    </w:tbl>
    <w:p>
      <w:pPr>
        <w:pStyle w:val="BlockText"/>
      </w:pPr>
      <w:r>
        <w:t xml:space="preserve">💡 Le kit expose</w:t>
      </w:r>
      <w:r>
        <w:t xml:space="preserve"> </w:t>
      </w:r>
      <w:r>
        <w:rPr>
          <w:b/>
          <w:bCs/>
        </w:rPr>
        <w:t xml:space="preserve">9 backends</w:t>
      </w:r>
      <w:r>
        <w:t xml:space="preserve"> </w:t>
      </w:r>
      <w:r>
        <w:t xml:space="preserve">via un</w:t>
      </w:r>
      <w:r>
        <w:t xml:space="preserve"> </w:t>
      </w:r>
      <w:r>
        <w:rPr>
          <w:i/>
          <w:iCs/>
        </w:rPr>
        <w:t xml:space="preserve">factory 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backend/llm/services/factory.py:39</w:t>
      </w:r>
      <w:r>
        <w:t xml:space="preserve">).</w:t>
      </w:r>
      <w:r>
        <w:t xml:space="preserve"> </w:t>
      </w:r>
      <w:r>
        <w:t xml:space="preserve">Changer de modèle = modifier</w:t>
      </w:r>
      <w:r>
        <w:t xml:space="preserve"> </w:t>
      </w:r>
      <w:r>
        <w:rPr>
          <w:rStyle w:val="VerbatimChar"/>
        </w:rPr>
        <w:t xml:space="preserve">LLM_BACKEND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*_MODEL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  <w:r>
        <w:t xml:space="preserve"> </w:t>
      </w:r>
      <w:r>
        <w:rPr>
          <w:b/>
          <w:bCs/>
        </w:rPr>
        <w:t xml:space="preserve">Aucun code à écrire.</w:t>
      </w:r>
    </w:p>
    <w:p>
      <w:pPr>
        <w:pStyle w:val="FirstParagraph"/>
      </w:pPr>
      <w:r>
        <w:rPr>
          <w:b/>
          <w:bCs/>
        </w:rPr>
        <w:t xml:space="preserve">Limite constatée</w:t>
      </w:r>
      <w:r>
        <w:t xml:space="preserve"> </w:t>
      </w:r>
      <w:r>
        <w:t xml:space="preserve">: un 8B sur CPU met</w:t>
      </w:r>
      <w:r>
        <w:t xml:space="preserve"> </w:t>
      </w:r>
      <w:r>
        <w:rPr>
          <w:b/>
          <w:bCs/>
        </w:rPr>
        <w:t xml:space="preserve">2 à 5 min</w:t>
      </w:r>
      <w:r>
        <w:t xml:space="preserve"> </w:t>
      </w:r>
      <w:r>
        <w:t xml:space="preserve">par génération (enjeu de latence en</w:t>
      </w:r>
      <w:r>
        <w:t xml:space="preserve"> </w:t>
      </w:r>
      <w:r>
        <w:t xml:space="preserve">production), et son JSON est parfois bancal (questions tronquées, options manquantes → 502).</w:t>
      </w:r>
    </w:p>
    <w:p>
      <w:r>
        <w:pict>
          <v:rect style="width:0;height:1.5pt" o:hralign="center" o:hrstd="t" o:hr="t"/>
        </w:pict>
      </w:r>
    </w:p>
    <w:bookmarkEnd w:id="9"/>
    <w:bookmarkStart w:id="10" w:name="Xdb495576b31cb8d9c0a370bfb8a2637b37b2c06"/>
    <w:p>
      <w:pPr>
        <w:pStyle w:val="Heading2"/>
      </w:pPr>
      <w:r>
        <w:t xml:space="preserve">2. Critères de décision (pondérés pour la mise en production)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Qualité (JSON strict, FR, factualité)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Valeur produit. Un 502 = erreur visible pour l'utilisateur final.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(latence/débit)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UX directe : une génération de 2–3 min en prod est inacceptable.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Coût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Coût</w:t>
            </w:r>
            <w:r>
              <w:t xml:space="preserve"> </w:t>
            </w:r>
            <w:r>
              <w:rPr>
                <w:b/>
                <w:bCs/>
              </w:rPr>
              <w:t xml:space="preserve">récurrent</w:t>
            </w:r>
            <w:r>
              <w:t xml:space="preserve"> </w:t>
            </w:r>
            <w:r>
              <w:t xml:space="preserve">facturé à chaque génération, à l'échelle des utilisateurs réels.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RGPD / souveraineté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Obligation légale</w:t>
            </w:r>
            <w:r>
              <w:t xml:space="preserve"> </w:t>
            </w:r>
            <w:r>
              <w:t xml:space="preserve">: le cours peut contenir des données personnelles d'utilisateurs réels.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Fiabilité / SLA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En prod, un quota ou une panne fournisseur = service indisponible.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d'intégration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Tous les candidats sont</w:t>
            </w:r>
            <w:r>
              <w:t xml:space="preserve"> </w:t>
            </w:r>
            <w:r>
              <w:rPr>
                <w:b/>
                <w:bCs/>
              </w:rPr>
              <w:t xml:space="preserve">déjà câblés</w:t>
            </w:r>
            <w:r>
              <w:t xml:space="preserve"> </w:t>
            </w:r>
            <w:r>
              <w:t xml:space="preserve">→ effort quasi nul.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0049a35f389a51aaf403c8dd452f892c8e75e3f"/>
    <w:p>
      <w:pPr>
        <w:pStyle w:val="Heading2"/>
      </w:pPr>
      <w:r>
        <w:t xml:space="preserve">3. Tableau comparatif (données juin 2026)</w:t>
      </w:r>
    </w:p>
    <w:p>
      <w:pPr>
        <w:pStyle w:val="BlockText"/>
      </w:pPr>
      <w:r>
        <w:t xml:space="preserve">Les colonnes</w:t>
      </w:r>
      <w:r>
        <w:t xml:space="preserve"> </w:t>
      </w:r>
      <w:r>
        <w:rPr>
          <w:b/>
          <w:bCs/>
        </w:rPr>
        <w:t xml:space="preserve">Qualité /5</w:t>
      </w:r>
      <w:r>
        <w:t xml:space="preserve">,</w:t>
      </w:r>
      <w:r>
        <w:t xml:space="preserve"> </w:t>
      </w:r>
      <w:r>
        <w:rPr>
          <w:b/>
          <w:bCs/>
        </w:rPr>
        <w:t xml:space="preserve">Latence méd./p95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Empreinte</w:t>
      </w:r>
      <w:r>
        <w:t xml:space="preserve"> </w:t>
      </w:r>
      <w:r>
        <w:t xml:space="preserve">sont à confirmer par</w:t>
      </w:r>
      <w:r>
        <w:t xml:space="preserve"> </w:t>
      </w:r>
      <w:r>
        <w:t xml:space="preserve">les mesures du §4. Les valeurs ci-dessous sont des</w:t>
      </w:r>
      <w:r>
        <w:t xml:space="preserve"> </w:t>
      </w:r>
      <w:r>
        <w:rPr>
          <w:b/>
          <w:bCs/>
        </w:rPr>
        <w:t xml:space="preserve">estimations</w:t>
      </w:r>
      <w:r>
        <w:t xml:space="preserve"> </w:t>
      </w:r>
      <w:r>
        <w:t xml:space="preserve">(★ = a priori, à valider).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 (backend)</w:t>
            </w:r>
          </w:p>
        </w:tc>
        <w:tc>
          <w:tcPr/>
          <w:p>
            <w:pPr>
              <w:pStyle w:val="Compact"/>
            </w:pPr>
            <w:r>
              <w:t xml:space="preserve">Qualité /5</w:t>
            </w:r>
            <w:r>
              <w:t xml:space="preserve"> </w:t>
            </w:r>
            <w:r>
              <w:rPr>
                <w:i/>
                <w:iCs/>
              </w:rPr>
              <w:t xml:space="preserve">(est.)</w:t>
            </w:r>
          </w:p>
        </w:tc>
        <w:tc>
          <w:tcPr/>
          <w:p>
            <w:pPr>
              <w:pStyle w:val="Compact"/>
            </w:pPr>
            <w:r>
              <w:t xml:space="preserve">Latence méd. / p95</w:t>
            </w:r>
            <w:r>
              <w:t xml:space="preserve"> </w:t>
            </w:r>
            <w:r>
              <w:rPr>
                <w:i/>
                <w:iCs/>
              </w:rPr>
              <w:t xml:space="preserve">(est.)</w:t>
            </w:r>
          </w:p>
        </w:tc>
        <w:tc>
          <w:tcPr/>
          <w:p>
            <w:pPr>
              <w:pStyle w:val="Compact"/>
            </w:pPr>
            <w:r>
              <w:t xml:space="preserve">Empreinte locale (RAM / disque / GPU)</w:t>
            </w:r>
          </w:p>
        </w:tc>
        <w:tc>
          <w:tcPr/>
          <w:p>
            <w:pPr>
              <w:pStyle w:val="Compact"/>
            </w:pPr>
            <w:r>
              <w:t xml:space="preserve">Coût /1M (in/out)</w:t>
            </w:r>
          </w:p>
        </w:tc>
        <w:tc>
          <w:tcPr/>
          <w:p>
            <w:pPr>
              <w:pStyle w:val="Compact"/>
            </w:pPr>
            <w:r>
              <w:t xml:space="preserve">RGPD</w:t>
            </w:r>
          </w:p>
        </w:tc>
        <w:tc>
          <w:tcPr/>
          <w:p>
            <w:pPr>
              <w:pStyle w:val="Compact"/>
            </w:pPr>
            <w:r>
              <w:t xml:space="preserve">Gratuit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 3.1 8B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  <w:r>
              <w:t xml:space="preserve"> </w:t>
            </w:r>
            <w:r>
              <w:rPr>
                <w:i/>
                <w:iCs/>
              </w:rPr>
              <w:t xml:space="preserve">(actuel)</w:t>
            </w:r>
          </w:p>
        </w:tc>
        <w:tc>
          <w:tcPr/>
          <w:p>
            <w:pPr>
              <w:pStyle w:val="Compact"/>
            </w:pPr>
            <w:r>
              <w:t xml:space="preserve">~2,5 ★★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137 s / 144 s (mesuré, CPU)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4,9 Go disque (mesuré) / ~8 Go RAM / GPU optionnel</w:t>
            </w:r>
          </w:p>
        </w:tc>
        <w:tc>
          <w:tcPr/>
          <w:p>
            <w:pPr>
              <w:pStyle w:val="Compact"/>
            </w:pPr>
            <w:r>
              <w:t xml:space="preserve">Gratuit</w:t>
            </w:r>
          </w:p>
        </w:tc>
        <w:tc>
          <w:tcPr/>
          <w:p>
            <w:pPr>
              <w:pStyle w:val="Compact"/>
            </w:pPr>
            <w:r>
              <w:t xml:space="preserve">🟢 Local 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gpt-oss-120b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cerebras</w:t>
            </w:r>
          </w:p>
        </w:tc>
        <w:tc>
          <w:tcPr/>
          <w:p>
            <w:pPr>
              <w:pStyle w:val="Compact"/>
            </w:pPr>
            <w:r>
              <w:t xml:space="preserve">~4,5 ★★★★</w:t>
            </w:r>
          </w:p>
        </w:tc>
        <w:tc>
          <w:tcPr/>
          <w:p>
            <w:pPr>
              <w:pStyle w:val="Compact"/>
            </w:pPr>
            <w:r>
              <w:t xml:space="preserve">🟢🟢🟢 ~2 s / ~4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local</w:t>
            </w:r>
            <w:r>
              <w:t xml:space="preserve"> </w:t>
            </w:r>
            <w:r>
              <w:t xml:space="preserve">(hébergé fournisseur)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  <w:r>
              <w:t xml:space="preserve"> </w:t>
            </w:r>
            <w:r>
              <w:rPr>
                <w:b/>
                <w:bCs/>
              </w:rPr>
              <w:t xml:space="preserve">1M tok/jour</w:t>
            </w:r>
          </w:p>
        </w:tc>
        <w:tc>
          <w:tcPr/>
          <w:p>
            <w:pPr>
              <w:pStyle w:val="Compact"/>
            </w:pPr>
            <w:r>
              <w:t xml:space="preserve">🔴 hors 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 3.3 70B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~4,3 ★★★★</w:t>
            </w:r>
          </w:p>
        </w:tc>
        <w:tc>
          <w:tcPr/>
          <w:p>
            <w:pPr>
              <w:pStyle w:val="Compact"/>
            </w:pPr>
            <w:r>
              <w:t xml:space="preserve">🟢🟢 ~3 s / ~6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local</w:t>
            </w:r>
            <w:r>
              <w:t xml:space="preserve"> </w:t>
            </w:r>
            <w:r>
              <w:t xml:space="preserve">(hébergé)</w:t>
            </w:r>
          </w:p>
        </w:tc>
        <w:tc>
          <w:tcPr/>
          <w:p>
            <w:pPr>
              <w:pStyle w:val="Compact"/>
            </w:pPr>
            <w:r>
              <w:t xml:space="preserve">$0.59 / $0.79 (free tier)</w:t>
            </w:r>
          </w:p>
        </w:tc>
        <w:tc>
          <w:tcPr/>
          <w:p>
            <w:pPr>
              <w:pStyle w:val="Compact"/>
            </w:pPr>
            <w:r>
              <w:t xml:space="preserve">🔴 hors 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Mistral Small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mistral</w:t>
            </w:r>
          </w:p>
        </w:tc>
        <w:tc>
          <w:tcPr/>
          <w:p>
            <w:pPr>
              <w:pStyle w:val="Compact"/>
            </w:pPr>
            <w:r>
              <w:t xml:space="preserve">~3,8 ★★★</w:t>
            </w:r>
          </w:p>
        </w:tc>
        <w:tc>
          <w:tcPr/>
          <w:p>
            <w:pPr>
              <w:pStyle w:val="Compact"/>
            </w:pPr>
            <w:r>
              <w:t xml:space="preserve">🟢 ~3 s / ~6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local</w:t>
            </w:r>
            <w:r>
              <w:t xml:space="preserve"> </w:t>
            </w:r>
            <w:r>
              <w:t xml:space="preserve">(hébergé UE)</w:t>
            </w:r>
          </w:p>
        </w:tc>
        <w:tc>
          <w:tcPr/>
          <w:p>
            <w:pPr>
              <w:pStyle w:val="Compact"/>
            </w:pPr>
            <w:r>
              <w:t xml:space="preserve">~$0.15 / $0.40 (free tier)</w:t>
            </w:r>
          </w:p>
        </w:tc>
        <w:tc>
          <w:tcPr/>
          <w:p>
            <w:pPr>
              <w:pStyle w:val="Compact"/>
            </w:pPr>
            <w:r>
              <w:t xml:space="preserve">🟢🟢</w:t>
            </w:r>
            <w:r>
              <w:t xml:space="preserve"> </w:t>
            </w:r>
            <w:r>
              <w:rPr>
                <w:b/>
                <w:bCs/>
              </w:rPr>
              <w:t xml:space="preserve">UE 🇫🇷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2.5 Flash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~4,2 ★★★★</w:t>
            </w:r>
          </w:p>
        </w:tc>
        <w:tc>
          <w:tcPr/>
          <w:p>
            <w:pPr>
              <w:pStyle w:val="Compact"/>
            </w:pPr>
            <w:r>
              <w:t xml:space="preserve">🟢 ~3 s / ~7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local</w:t>
            </w:r>
            <w:r>
              <w:t xml:space="preserve"> </w:t>
            </w:r>
            <w:r>
              <w:t xml:space="preserve">(hébergé)</w:t>
            </w:r>
          </w:p>
        </w:tc>
        <w:tc>
          <w:tcPr/>
          <w:p>
            <w:pPr>
              <w:pStyle w:val="Compact"/>
            </w:pPr>
            <w:r>
              <w:t xml:space="preserve">$0.30 / $2.50 (free tier réduit)</w:t>
            </w:r>
          </w:p>
        </w:tc>
        <w:tc>
          <w:tcPr/>
          <w:p>
            <w:pPr>
              <w:pStyle w:val="Compact"/>
            </w:pPr>
            <w:r>
              <w:t xml:space="preserve">🔴 hors UE</w:t>
            </w:r>
          </w:p>
        </w:tc>
        <w:tc>
          <w:tcPr/>
          <w:p>
            <w:pPr>
              <w:pStyle w:val="Compact"/>
            </w:pPr>
            <w:r>
              <w:t xml:space="preserve">⚠️ ~250 req/j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qwen3:8b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~3,3 ★★★</w:t>
            </w:r>
          </w:p>
        </w:tc>
        <w:tc>
          <w:tcPr/>
          <w:p>
            <w:pPr>
              <w:pStyle w:val="Compact"/>
            </w:pPr>
            <w:r>
              <w:t xml:space="preserve">🔴 ~150 s / ~300 s (CPU)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 Go RAM / ~5 Go disque / GPU optionnel</w:t>
            </w:r>
          </w:p>
        </w:tc>
        <w:tc>
          <w:tcPr/>
          <w:p>
            <w:pPr>
              <w:pStyle w:val="Compact"/>
            </w:pPr>
            <w:r>
              <w:t xml:space="preserve">Gratuit</w:t>
            </w:r>
          </w:p>
        </w:tc>
        <w:tc>
          <w:tcPr/>
          <w:p>
            <w:pPr>
              <w:pStyle w:val="Compact"/>
            </w:pPr>
            <w:r>
              <w:t xml:space="preserve">🟢 Local 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llama3.2:3b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~2,8 ★★</w:t>
            </w:r>
          </w:p>
        </w:tc>
        <w:tc>
          <w:tcPr/>
          <w:p>
            <w:pPr>
              <w:pStyle w:val="Compact"/>
            </w:pPr>
            <w:r>
              <w:t xml:space="preserve">🟠 ~40 s / ~80 s (CPU)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 Go RAM / 2 Go disque / GPU optionnel</w:t>
            </w:r>
          </w:p>
        </w:tc>
        <w:tc>
          <w:tcPr/>
          <w:p>
            <w:pPr>
              <w:pStyle w:val="Compact"/>
            </w:pPr>
            <w:r>
              <w:t xml:space="preserve">Gratuit</w:t>
            </w:r>
          </w:p>
        </w:tc>
        <w:tc>
          <w:tcPr/>
          <w:p>
            <w:pPr>
              <w:pStyle w:val="Compact"/>
            </w:pPr>
            <w:r>
              <w:t xml:space="preserve">🟢 Local 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GPT-4o-mini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~4,3 ★★★★</w:t>
            </w:r>
          </w:p>
        </w:tc>
        <w:tc>
          <w:tcPr/>
          <w:p>
            <w:pPr>
              <w:pStyle w:val="Compact"/>
            </w:pPr>
            <w:r>
              <w:t xml:space="preserve">🟢 ~3 s / ~6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local</w:t>
            </w:r>
            <w:r>
              <w:t xml:space="preserve"> </w:t>
            </w:r>
            <w:r>
              <w:t xml:space="preserve">(hébergé)</w:t>
            </w:r>
          </w:p>
        </w:tc>
        <w:tc>
          <w:tcPr/>
          <w:p>
            <w:pPr>
              <w:pStyle w:val="Compact"/>
            </w:pPr>
            <w:r>
              <w:t xml:space="preserve">$0.15 / $0.60</w:t>
            </w:r>
          </w:p>
        </w:tc>
        <w:tc>
          <w:tcPr/>
          <w:p>
            <w:pPr>
              <w:pStyle w:val="Compact"/>
            </w:pPr>
            <w:r>
              <w:t xml:space="preserve">🔴 hors UE</w:t>
            </w:r>
          </w:p>
        </w:tc>
        <w:tc>
          <w:tcPr/>
          <w:p>
            <w:pPr>
              <w:pStyle w:val="Compact"/>
            </w:pPr>
            <w:r>
              <w:t xml:space="preserve">❌ payant</w:t>
            </w:r>
          </w:p>
        </w:tc>
      </w:tr>
    </w:tbl>
    <w:p>
      <w:pPr>
        <w:pStyle w:val="BlockText"/>
      </w:pPr>
      <w:r>
        <w:t xml:space="preserve">Plafond de contexte « free tier » Cerebras =</w:t>
      </w:r>
      <w:r>
        <w:t xml:space="preserve"> </w:t>
      </w:r>
      <w:r>
        <w:rPr>
          <w:b/>
          <w:bCs/>
        </w:rPr>
        <w:t xml:space="preserve">8192 tokens</w:t>
      </w:r>
      <w:r>
        <w:t xml:space="preserve">, soit ~la limite de 8000</w:t>
      </w:r>
      <w:r>
        <w:t xml:space="preserve"> </w:t>
      </w:r>
      <w:r>
        <w:t xml:space="preserve">caractères du kit (</w:t>
      </w:r>
      <w:r>
        <w:rPr>
          <w:rStyle w:val="VerbatimChar"/>
        </w:rPr>
        <w:t xml:space="preserve">quiz_prompt.py:24</w:t>
      </w:r>
      <w:r>
        <w:t xml:space="preserve">). Parfait pour ce cas d'usage.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Lecture « empreinte »</w:t>
      </w:r>
      <w:r>
        <w:t xml:space="preserve"> </w:t>
      </w:r>
      <w:r>
        <w:t xml:space="preserve">: les modèles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ne consomment</w:t>
      </w:r>
      <w:r>
        <w:t xml:space="preserve"> </w:t>
      </w:r>
      <w:r>
        <w:rPr>
          <w:b/>
          <w:bCs/>
        </w:rPr>
        <w:t xml:space="preserve">rien en local</w:t>
      </w:r>
      <w:r>
        <w:t xml:space="preserve"> </w:t>
      </w:r>
      <w:r>
        <w:t xml:space="preserve">(ils</w:t>
      </w:r>
      <w:r>
        <w:t xml:space="preserve"> </w:t>
      </w:r>
      <w:r>
        <w:t xml:space="preserve">tournent chez le fournisseur) — la « ressource » devient la</w:t>
      </w:r>
      <w:r>
        <w:t xml:space="preserve"> </w:t>
      </w:r>
      <w:r>
        <w:rPr>
          <w:b/>
          <w:bCs/>
        </w:rPr>
        <w:t xml:space="preserve">dépendance réseau + quota</w:t>
      </w:r>
      <w:r>
        <w:t xml:space="preserve">.</w:t>
      </w:r>
      <w:r>
        <w:t xml:space="preserve"> </w:t>
      </w:r>
      <w:r>
        <w:t xml:space="preserve">Les modèles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tournent sur</w:t>
      </w:r>
      <w:r>
        <w:t xml:space="preserve"> </w:t>
      </w:r>
      <w:r>
        <w:rPr>
          <w:b/>
          <w:bCs/>
        </w:rPr>
        <w:t xml:space="preserve">ta</w:t>
      </w:r>
      <w:r>
        <w:t xml:space="preserve"> </w:t>
      </w:r>
      <w:r>
        <w:t xml:space="preserve">machine/serveur : RAM, disque et (option) GPU comptent.</w:t>
      </w:r>
    </w:p>
    <w:p>
      <w:r>
        <w:pict>
          <v:rect style="width:0;height:1.5pt" o:hralign="center" o:hrstd="t" o:hr="t"/>
        </w:pict>
      </w:r>
    </w:p>
    <w:bookmarkEnd w:id="11"/>
    <w:bookmarkStart w:id="16" w:name="X3e032574822aba22378c7fcd00c099ace128df9"/>
    <w:p>
      <w:pPr>
        <w:pStyle w:val="Heading2"/>
      </w:pPr>
      <w:r>
        <w:t xml:space="preserve">4. Protocole de mesure (à exécuter pour fiabiliser le §3)</w:t>
      </w:r>
    </w:p>
    <w:p>
      <w:pPr>
        <w:pStyle w:val="FirstParagraph"/>
      </w:pPr>
      <w:r>
        <w:t xml:space="preserve">Trois mesures à produire. Garder</w:t>
      </w:r>
      <w:r>
        <w:t xml:space="preserve"> </w:t>
      </w:r>
      <w:r>
        <w:rPr>
          <w:b/>
          <w:bCs/>
        </w:rPr>
        <w:t xml:space="preserve">le même jeu de cours</w:t>
      </w:r>
      <w:r>
        <w:t xml:space="preserve"> </w:t>
      </w:r>
      <w:r>
        <w:t xml:space="preserve">pour tous les modèles, sinon la</w:t>
      </w:r>
      <w:r>
        <w:t xml:space="preserve"> </w:t>
      </w:r>
      <w:r>
        <w:t xml:space="preserve">comparaison n'a pas de sens.</w:t>
      </w:r>
    </w:p>
    <w:bookmarkStart w:id="12" w:name="X57cdac5c25b2e06fe25be2b619257ee5fd93059"/>
    <w:p>
      <w:pPr>
        <w:pStyle w:val="Heading3"/>
      </w:pPr>
      <w:r>
        <w:t xml:space="preserve">4.1 Latence — médiane (P50) et p95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Jeu de test</w:t>
      </w:r>
      <w:r>
        <w:t xml:space="preserve"> </w:t>
      </w:r>
      <w:r>
        <w:t xml:space="preserve">: ~10 cours représentatifs, de longueurs variées (≈ 500 → 8000 caractères).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Protocole</w:t>
      </w:r>
      <w:r>
        <w:t xml:space="preserve"> </w:t>
      </w:r>
      <w:r>
        <w:t xml:space="preserve">: pour chaque modèle, lancer</w:t>
      </w:r>
      <w:r>
        <w:t xml:space="preserve"> </w:t>
      </w:r>
      <w:r>
        <w:rPr>
          <w:b/>
          <w:bCs/>
        </w:rPr>
        <w:t xml:space="preserve">≥ 20 générations</w:t>
      </w:r>
      <w:r>
        <w:t xml:space="preserve"> </w:t>
      </w:r>
      <w:r>
        <w:t xml:space="preserve">et chronométrer le temps</w:t>
      </w:r>
      <w:r>
        <w:t xml:space="preserve"> </w:t>
      </w:r>
      <w:r>
        <w:rPr>
          <w:b/>
          <w:bCs/>
        </w:rPr>
        <w:t xml:space="preserve">de bout en bout</w:t>
      </w:r>
      <w:r>
        <w:t xml:space="preserve"> </w:t>
      </w:r>
      <w:r>
        <w:t xml:space="preserve">(envoi → JSON</w:t>
      </w:r>
      <w:r>
        <w:t xml:space="preserve"> </w:t>
      </w:r>
      <w:r>
        <w:rPr>
          <w:b/>
          <w:bCs/>
        </w:rPr>
        <w:t xml:space="preserve">validé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parse_and_validate_quiz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Indicateurs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Médiane (P50)</w:t>
      </w:r>
      <w:r>
        <w:t xml:space="preserve"> </w:t>
      </w:r>
      <w:r>
        <w:t xml:space="preserve">= le ressenti</w:t>
      </w:r>
      <w:r>
        <w:t xml:space="preserve"> </w:t>
      </w:r>
      <w:r>
        <w:rPr>
          <w:i/>
          <w:iCs/>
        </w:rPr>
        <w:t xml:space="preserve">typique</w:t>
      </w:r>
      <w:r>
        <w:t xml:space="preserve"> </w:t>
      </w:r>
      <w:r>
        <w:t xml:space="preserve">d'un utilisateur.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p95</w:t>
      </w:r>
      <w:r>
        <w:t xml:space="preserve"> </w:t>
      </w:r>
      <w:r>
        <w:t xml:space="preserve">= le</w:t>
      </w:r>
      <w:r>
        <w:t xml:space="preserve"> </w:t>
      </w:r>
      <w:r>
        <w:rPr>
          <w:i/>
          <w:iCs/>
        </w:rPr>
        <w:t xml:space="preserve">pire cas</w:t>
      </w:r>
      <w:r>
        <w:t xml:space="preserve"> </w:t>
      </w:r>
      <w:r>
        <w:t xml:space="preserve">pour 95 % des utilisateurs → c'est lui qui tient (ou casse) la</w:t>
      </w:r>
      <w:r>
        <w:t xml:space="preserve"> </w:t>
      </w:r>
      <w:r>
        <w:t xml:space="preserve">promesse UX (« un quiz en moins de X s »). Une bonne médiane avec un p95 catastrophique</w:t>
      </w:r>
      <w:r>
        <w:t xml:space="preserve"> </w:t>
      </w:r>
      <w:r>
        <w:t xml:space="preserve">= expérience perçue comme lente.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Mesure côté serveur</w:t>
      </w:r>
      <w:r>
        <w:t xml:space="preserve"> </w:t>
      </w:r>
      <w:r>
        <w:t xml:space="preserve">(hors latence réseau du front) pour comparer équitablement.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Outil</w:t>
      </w:r>
      <w:r>
        <w:t xml:space="preserve"> </w:t>
      </w:r>
      <w:r>
        <w:t xml:space="preserve">: le script du §8, ou une boucle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+ agrégation.</w:t>
      </w:r>
    </w:p>
    <w:p>
      <w:pPr>
        <w:pStyle w:val="FirstParagraph"/>
      </w:pPr>
      <w:r>
        <w:rPr>
          <w:b/>
          <w:bCs/>
        </w:rPr>
        <w:t xml:space="preserve">Mesures réelles (2026-06-30,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bench_llm</w:t>
      </w:r>
      <w:r>
        <w:rPr>
          <w:b/>
          <w:bCs/>
        </w:rPr>
        <w:t xml:space="preserve">)</w:t>
      </w:r>
      <w:r>
        <w:t xml:space="preserve"> </w:t>
      </w:r>
      <w:r>
        <w:t xml:space="preserve">— machine de dev locale,</w:t>
      </w:r>
      <w:r>
        <w:t xml:space="preserve"> </w:t>
      </w:r>
      <w:r>
        <w:rPr>
          <w:b/>
          <w:bCs/>
        </w:rPr>
        <w:t xml:space="preserve">CPU uniquement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 (backend)</w:t>
            </w:r>
          </w:p>
        </w:tc>
        <w:tc>
          <w:tcPr/>
          <w:p>
            <w:pPr>
              <w:pStyle w:val="Compact"/>
            </w:pPr>
            <w:r>
              <w:t xml:space="preserve">P50 (s)</w:t>
            </w:r>
          </w:p>
        </w:tc>
        <w:tc>
          <w:tcPr/>
          <w:p>
            <w:pPr>
              <w:pStyle w:val="Compact"/>
            </w:pPr>
            <w:r>
              <w:t xml:space="preserve">p95 (s)</w:t>
            </w:r>
          </w:p>
        </w:tc>
        <w:tc>
          <w:tcPr/>
          <w:p>
            <w:pPr>
              <w:pStyle w:val="Compact"/>
            </w:pPr>
            <w:r>
              <w:t xml:space="preserve">Moyenne (s)</w:t>
            </w:r>
          </w:p>
        </w:tc>
        <w:tc>
          <w:tcPr/>
          <w:p>
            <w:pPr>
              <w:pStyle w:val="Compact"/>
            </w:pPr>
            <w:r>
              <w:t xml:space="preserve">JSON valide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llama3.1:8b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  <w:r>
              <w:t xml:space="preserve"> </w:t>
            </w:r>
            <w:r>
              <w:rPr>
                <w:i/>
                <w:iCs/>
              </w:rPr>
              <w:t xml:space="preserve">(actuel)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136,7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144,4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137,2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3/3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</w:t>
            </w:r>
            <w:r>
              <w:t xml:space="preserve"> </w:t>
            </w:r>
            <w:r>
              <w:rPr>
                <w:i/>
                <w:iCs/>
              </w:rPr>
              <w:t xml:space="preserve">(référence)</w:t>
            </w:r>
          </w:p>
        </w:tc>
        <w:tc>
          <w:tcPr/>
          <w:p>
            <w:pPr>
              <w:pStyle w:val="Compact"/>
            </w:pPr>
            <w:r>
              <w:t xml:space="preserve">~0,00</w:t>
            </w:r>
          </w:p>
        </w:tc>
        <w:tc>
          <w:tcPr/>
          <w:p>
            <w:pPr>
              <w:pStyle w:val="Compact"/>
            </w:pPr>
            <w:r>
              <w:t xml:space="preserve">~0,00</w:t>
            </w:r>
          </w:p>
        </w:tc>
        <w:tc>
          <w:tcPr/>
          <w:p>
            <w:pPr>
              <w:pStyle w:val="Compact"/>
            </w:pPr>
            <w:r>
              <w:t xml:space="preserve">~0,00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4/4 ✓</w:t>
            </w:r>
          </w:p>
        </w:tc>
      </w:tr>
    </w:tbl>
    <w:p>
      <w:pPr>
        <w:pStyle w:val="BlockText"/>
      </w:pPr>
      <w:r>
        <w:t xml:space="preserve">Mesuré sur 2 cours, sur une machine</w:t>
      </w:r>
      <w:r>
        <w:t xml:space="preserve"> </w:t>
      </w:r>
      <w:r>
        <w:rPr>
          <w:b/>
          <w:bCs/>
        </w:rPr>
        <w:t xml:space="preserve">sans GPU</w:t>
      </w:r>
      <w:r>
        <w:t xml:space="preserve">. Verdict clair : le modèle actuel sort un</w:t>
      </w:r>
      <w:r>
        <w:t xml:space="preserve"> </w:t>
      </w:r>
      <w:r>
        <w:rPr>
          <w:b/>
          <w:bCs/>
        </w:rPr>
        <w:t xml:space="preserve">JSON fiable</w:t>
      </w:r>
      <w:r>
        <w:t xml:space="preserve"> </w:t>
      </w:r>
      <w:r>
        <w:t xml:space="preserve">(0 échec) mais avec une</w:t>
      </w:r>
      <w:r>
        <w:t xml:space="preserve"> </w:t>
      </w:r>
      <w:r>
        <w:rPr>
          <w:b/>
          <w:bCs/>
        </w:rPr>
        <w:t xml:space="preserve">latence de ~2 min 20 s par quiz</w:t>
      </w:r>
      <w:r>
        <w:t xml:space="preserve"> </w:t>
      </w:r>
      <w:r>
        <w:t xml:space="preserve">— rédhibitoire en</w:t>
      </w:r>
      <w:r>
        <w:t xml:space="preserve"> </w:t>
      </w:r>
      <w:r>
        <w:t xml:space="preserve">production sans GPU. Un GPU ou un backend cloud ramènerait ce P50 à</w:t>
      </w:r>
      <w:r>
        <w:t xml:space="preserve"> </w:t>
      </w:r>
      <w:r>
        <w:rPr>
          <w:b/>
          <w:bCs/>
        </w:rPr>
        <w:t xml:space="preserve">quelques secondes</w:t>
      </w:r>
      <w:r>
        <w:t xml:space="preserve"> </w:t>
      </w:r>
      <w:r>
        <w:t xml:space="preserve">(cf. estimations §3). Les backends cloud n'ont pas pu être mesurés ici (pas de clé API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 → se reporter aux benchmarks publiés (§4.2) et aux ordres de grandeur du §3.</w:t>
      </w:r>
    </w:p>
    <w:bookmarkEnd w:id="12"/>
    <w:bookmarkStart w:id="14" w:name="X3d24b7efe0a5a5ec42a3c760357e7d15c50cfad"/>
    <w:p>
      <w:pPr>
        <w:pStyle w:val="Heading3"/>
      </w:pPr>
      <w:r>
        <w:t xml:space="preserve">4.2 Qualité subjective /5 — par ≥ 3 testeurs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Pourquoi ≥ 3 testeurs</w:t>
      </w:r>
      <w:r>
        <w:t xml:space="preserve"> </w:t>
      </w:r>
      <w:r>
        <w:t xml:space="preserve">: lisser le biais individuel ; on calcule la</w:t>
      </w:r>
      <w:r>
        <w:t xml:space="preserve"> </w:t>
      </w:r>
      <w:r>
        <w:rPr>
          <w:b/>
          <w:bCs/>
        </w:rPr>
        <w:t xml:space="preserve">moyenne</w:t>
      </w:r>
      <w:r>
        <w:rPr>
          <w:b/>
          <w:bCs/>
        </w:rPr>
        <w:t xml:space="preserve"> </w:t>
      </w:r>
      <w:r>
        <w:rPr>
          <w:b/>
          <w:bCs/>
        </w:rPr>
        <w:t xml:space="preserve">inter-testeurs</w:t>
      </w:r>
      <w:r>
        <w:t xml:space="preserve"> </w:t>
      </w:r>
      <w:r>
        <w:t xml:space="preserve">+ l'</w:t>
      </w:r>
      <w:r>
        <w:rPr>
          <w:b/>
          <w:bCs/>
        </w:rPr>
        <w:t xml:space="preserve">écart-type</w:t>
      </w:r>
      <w:r>
        <w:t xml:space="preserve"> </w:t>
      </w:r>
      <w:r>
        <w:t xml:space="preserve">(un écart-type élevé = désaccord → résultat peu fiable).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 aveugle</w:t>
      </w:r>
      <w:r>
        <w:t xml:space="preserve"> </w:t>
      </w:r>
      <w:r>
        <w:t xml:space="preserve">si possible : masquer le nom du modèle au testeur pour éviter le biais de marque.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Même jeu de quiz générés</w:t>
      </w:r>
      <w:r>
        <w:t xml:space="preserve"> </w:t>
      </w:r>
      <w:r>
        <w:t xml:space="preserve">soumis à tous les testeurs.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Grille</w:t>
      </w:r>
      <w:r>
        <w:t xml:space="preserve"> </w:t>
      </w:r>
      <w:r>
        <w:t xml:space="preserve">(chaque testeur note chaque quiz, puis on moyenne)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Axe</w:t>
            </w:r>
          </w:p>
        </w:tc>
        <w:tc>
          <w:tcPr/>
          <w:p>
            <w:pPr>
              <w:pStyle w:val="Compact"/>
            </w:pPr>
            <w:r>
              <w:t xml:space="preserve">Note /5</w:t>
            </w:r>
          </w:p>
        </w:tc>
        <w:tc>
          <w:tcPr/>
          <w:p>
            <w:pPr>
              <w:pStyle w:val="Compact"/>
            </w:pPr>
            <w:r>
              <w:t xml:space="preserve">Ce qu'on regarde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Pertinence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/5</w:t>
            </w:r>
          </w:p>
        </w:tc>
        <w:tc>
          <w:tcPr/>
          <w:p>
            <w:pPr>
              <w:pStyle w:val="Compact"/>
            </w:pPr>
            <w:r>
              <w:t xml:space="preserve">Les questions portent bien sur le cours, pas du hors-sujet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Justesse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/5</w:t>
            </w:r>
          </w:p>
        </w:tc>
        <w:tc>
          <w:tcPr/>
          <w:p>
            <w:pPr>
              <w:pStyle w:val="Compact"/>
            </w:pPr>
            <w:r>
              <w:t xml:space="preserve">La « bonne réponse » est réellement correcte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Qualité des distracteurs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/5</w:t>
            </w:r>
          </w:p>
        </w:tc>
        <w:tc>
          <w:tcPr/>
          <w:p>
            <w:pPr>
              <w:pStyle w:val="Compact"/>
            </w:pPr>
            <w:r>
              <w:t xml:space="preserve">Les 3 mauvaises options sont plausibles (pas évidentes)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Français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/5</w:t>
            </w:r>
          </w:p>
        </w:tc>
        <w:tc>
          <w:tcPr/>
          <w:p>
            <w:pPr>
              <w:pStyle w:val="Compact"/>
            </w:pPr>
            <w:r>
              <w:t xml:space="preserve">Langue correcte, pas de faute ni de tournure bizarre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 quiz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 des 4 axes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Score final modèle</w:t>
      </w:r>
      <w:r>
        <w:t xml:space="preserve"> </w:t>
      </w:r>
      <w:r>
        <w:t xml:space="preserve">= moyenne des « score quiz » sur tous les quiz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tous les testeurs.</w:t>
      </w:r>
      <w:r>
        <w:t xml:space="preserve"> </w:t>
      </w:r>
      <w:r>
        <w:t xml:space="preserve">Reporter aussi l'écart-type inter-testeurs.</w:t>
      </w:r>
    </w:p>
    <w:p>
      <w:pPr>
        <w:pStyle w:val="FirstParagraph"/>
      </w:pPr>
      <w:r>
        <w:rPr>
          <w:b/>
          <w:bCs/>
        </w:rPr>
        <w:t xml:space="preserve">Résultats (3 testeurs, 5 cours chacun, en aveugle)</w:t>
      </w:r>
      <w:r>
        <w:t xml:space="preserve"> </w:t>
      </w:r>
      <w:r>
        <w:t xml:space="preserve">— moyenne /5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</w:pPr>
            <w:r>
              <w:t xml:space="preserve">Testeur 1</w:t>
            </w:r>
          </w:p>
        </w:tc>
        <w:tc>
          <w:tcPr/>
          <w:p>
            <w:pPr>
              <w:pStyle w:val="Compact"/>
            </w:pPr>
            <w:r>
              <w:t xml:space="preserve">Testeur 2</w:t>
            </w:r>
          </w:p>
        </w:tc>
        <w:tc>
          <w:tcPr/>
          <w:p>
            <w:pPr>
              <w:pStyle w:val="Compact"/>
            </w:pPr>
            <w:r>
              <w:t xml:space="preserve">Testeur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Écart-type</w:t>
            </w:r>
          </w:p>
        </w:tc>
        <w:tc>
          <w:tcPr/>
          <w:p>
            <w:pPr>
              <w:pStyle w:val="Compact"/>
            </w:pPr>
            <w:r>
              <w:t xml:space="preserve">Commentaire dominant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gpt-oss-120b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cerebras</w:t>
            </w:r>
          </w:p>
        </w:tc>
        <w:tc>
          <w:tcPr/>
          <w:p>
            <w:pPr>
              <w:pStyle w:val="Compact"/>
            </w:pPr>
            <w:r>
              <w:t xml:space="preserve">4,6</w:t>
            </w:r>
          </w:p>
        </w:tc>
        <w:tc>
          <w:tcPr/>
          <w:p>
            <w:pPr>
              <w:pStyle w:val="Compac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4,5</w:t>
            </w:r>
          </w:p>
        </w:tc>
        <w:tc>
          <w:tcPr/>
          <w:p>
            <w:pPr>
              <w:pStyle w:val="Compact"/>
            </w:pPr>
            <w:r>
              <w:t xml:space="preserve">0,15</w:t>
            </w:r>
          </w:p>
        </w:tc>
        <w:tc>
          <w:tcPr/>
          <w:p>
            <w:pPr>
              <w:pStyle w:val="Compact"/>
            </w:pPr>
            <w:r>
              <w:t xml:space="preserve">Distracteurs fins, FR impeccable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GPT-4o-mini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4,2</w:t>
            </w:r>
          </w:p>
        </w:tc>
        <w:tc>
          <w:tcPr/>
          <w:p>
            <w:pPr>
              <w:pStyle w:val="Compac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4,3</w:t>
            </w:r>
          </w:p>
        </w:tc>
        <w:tc>
          <w:tcPr/>
          <w:p>
            <w:pPr>
              <w:pStyle w:val="Compact"/>
            </w:pPr>
            <w:r>
              <w:t xml:space="preserve">0,10</w:t>
            </w:r>
          </w:p>
        </w:tc>
        <w:tc>
          <w:tcPr/>
          <w:p>
            <w:pPr>
              <w:pStyle w:val="Compact"/>
            </w:pPr>
            <w:r>
              <w:t xml:space="preserve">Très régulier, JSON toujours valide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 3.3 70B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4,4</w:t>
            </w:r>
          </w:p>
        </w:tc>
        <w:tc>
          <w:tcPr/>
          <w:p>
            <w:pPr>
              <w:pStyle w:val="Compact"/>
            </w:pPr>
            <w:r>
              <w:t xml:space="preserve">4,1</w:t>
            </w:r>
          </w:p>
        </w:tc>
        <w:tc>
          <w:tcPr/>
          <w:p>
            <w:pPr>
              <w:pStyle w:val="Compac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4,3</w:t>
            </w:r>
          </w:p>
        </w:tc>
        <w:tc>
          <w:tcPr/>
          <w:p>
            <w:pPr>
              <w:pStyle w:val="Compact"/>
            </w:pPr>
            <w:r>
              <w:t xml:space="preserve">0,15</w:t>
            </w:r>
          </w:p>
        </w:tc>
        <w:tc>
          <w:tcPr/>
          <w:p>
            <w:pPr>
              <w:pStyle w:val="Compact"/>
            </w:pPr>
            <w:r>
              <w:t xml:space="preserve">Bon, parfois 1 distracteur trop évident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2.5 Flash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  <w:r>
              <w:t xml:space="preserve">4,0</w:t>
            </w:r>
          </w:p>
        </w:tc>
        <w:tc>
          <w:tcPr/>
          <w:p>
            <w:pPr>
              <w:pStyle w:val="Compact"/>
            </w:pPr>
            <w:r>
              <w:t xml:space="preserve">4,2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4,2</w:t>
            </w:r>
          </w:p>
        </w:tc>
        <w:tc>
          <w:tcPr/>
          <w:p>
            <w:pPr>
              <w:pStyle w:val="Compact"/>
            </w:pPr>
            <w:r>
              <w:t xml:space="preserve">0,15</w:t>
            </w:r>
          </w:p>
        </w:tc>
        <w:tc>
          <w:tcPr/>
          <w:p>
            <w:pPr>
              <w:pStyle w:val="Compact"/>
            </w:pPr>
            <w:r>
              <w:t xml:space="preserve">Bon FR, qqs questions un peu génériques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Mistral Small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mistral</w:t>
            </w:r>
          </w:p>
        </w:tc>
        <w:tc>
          <w:tcPr/>
          <w:p>
            <w:pPr>
              <w:pStyle w:val="Compac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  <w:r>
              <w:t xml:space="preserve">3,6</w:t>
            </w:r>
          </w:p>
        </w:tc>
        <w:tc>
          <w:tcPr/>
          <w:p>
            <w:pPr>
              <w:pStyle w:val="Compact"/>
            </w:pPr>
            <w:r>
              <w:t xml:space="preserve">3,9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3,8</w:t>
            </w:r>
          </w:p>
        </w:tc>
        <w:tc>
          <w:tcPr/>
          <w:p>
            <w:pPr>
              <w:pStyle w:val="Compact"/>
            </w:pPr>
            <w:r>
              <w:t xml:space="preserve">0,17</w:t>
            </w:r>
          </w:p>
        </w:tc>
        <w:tc>
          <w:tcPr/>
          <w:p>
            <w:pPr>
              <w:pStyle w:val="Compact"/>
            </w:pPr>
            <w:r>
              <w:t xml:space="preserve">Solide, distracteurs moins variés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qwen3:8b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  <w:r>
              <w:t xml:space="preserve">3,1</w:t>
            </w:r>
          </w:p>
        </w:tc>
        <w:tc>
          <w:tcPr/>
          <w:p>
            <w:pPr>
              <w:pStyle w:val="Compac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3,3</w:t>
            </w:r>
          </w:p>
        </w:tc>
        <w:tc>
          <w:tcPr/>
          <w:p>
            <w:pPr>
              <w:pStyle w:val="Compact"/>
            </w:pPr>
            <w:r>
              <w:t xml:space="preserve">0,17</w:t>
            </w:r>
          </w:p>
        </w:tc>
        <w:tc>
          <w:tcPr/>
          <w:p>
            <w:pPr>
              <w:pStyle w:val="Compact"/>
            </w:pPr>
            <w:r>
              <w:t xml:space="preserve">Correct, qqs tournures maladroites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llama3.2:3b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  <w:r>
              <w:t xml:space="preserve">2,6</w:t>
            </w:r>
          </w:p>
        </w:tc>
        <w:tc>
          <w:tcPr/>
          <w:p>
            <w:pPr>
              <w:pStyle w:val="Compact"/>
            </w:pPr>
            <w:r>
              <w:t xml:space="preserve">2,9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2,8</w:t>
            </w:r>
          </w:p>
        </w:tc>
        <w:tc>
          <w:tcPr/>
          <w:p>
            <w:pPr>
              <w:pStyle w:val="Compact"/>
            </w:pPr>
            <w:r>
              <w:t xml:space="preserve">0,17</w:t>
            </w:r>
          </w:p>
        </w:tc>
        <w:tc>
          <w:tcPr/>
          <w:p>
            <w:pPr>
              <w:pStyle w:val="Compact"/>
            </w:pPr>
            <w:r>
              <w:t xml:space="preserve">Questions superficielles, FR moyen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 3.1 8B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  <w:r>
              <w:t xml:space="preserve"> </w:t>
            </w:r>
            <w:r>
              <w:rPr>
                <w:i/>
                <w:iCs/>
              </w:rPr>
              <w:t xml:space="preserve">(actuel)</w:t>
            </w:r>
          </w:p>
        </w:tc>
        <w:tc>
          <w:tcPr/>
          <w:p>
            <w:pPr>
              <w:pStyle w:val="Compact"/>
            </w:pPr>
            <w:r>
              <w:t xml:space="preserve">2,6</w:t>
            </w:r>
          </w:p>
        </w:tc>
        <w:tc>
          <w:tcPr/>
          <w:p>
            <w:pPr>
              <w:pStyle w:val="Compact"/>
            </w:pPr>
            <w:r>
              <w:t xml:space="preserve">2,3</w:t>
            </w:r>
          </w:p>
        </w:tc>
        <w:tc>
          <w:tcPr/>
          <w:p>
            <w:pPr>
              <w:pStyle w:val="Compact"/>
            </w:pPr>
            <w:r>
              <w:t xml:space="preserve">2,6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</w:t>
            </w:r>
          </w:p>
        </w:tc>
        <w:tc>
          <w:tcPr/>
          <w:p>
            <w:pPr>
              <w:pStyle w:val="Compact"/>
            </w:pPr>
            <w:r>
              <w:t xml:space="preserve">0,17</w:t>
            </w:r>
          </w:p>
        </w:tc>
        <w:tc>
          <w:tcPr/>
          <w:p>
            <w:pPr>
              <w:pStyle w:val="Compact"/>
            </w:pPr>
            <w:r>
              <w:t xml:space="preserve">Bonnes réponses parfois ambiguës, 502 occasionnels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Honnêteté méthodo</w:t>
      </w:r>
      <w:r>
        <w:t xml:space="preserve"> </w:t>
      </w:r>
      <w:r>
        <w:t xml:space="preserve">: le tableau ci-dessus est une</w:t>
      </w:r>
      <w:r>
        <w:t xml:space="preserve"> </w:t>
      </w:r>
      <w:r>
        <w:rPr>
          <w:b/>
          <w:bCs/>
        </w:rPr>
        <w:t xml:space="preserve">simulation illustrative</w:t>
      </w:r>
      <w:r>
        <w:t xml:space="preserve"> </w:t>
      </w:r>
      <w:r>
        <w:t xml:space="preserve">(notes</w:t>
      </w:r>
      <w:r>
        <w:t xml:space="preserve"> </w:t>
      </w:r>
      <w:r>
        <w:t xml:space="preserve">plausibles, non issues d'un vrai panel). Pour le rapport final,</w:t>
      </w:r>
      <w:r>
        <w:t xml:space="preserve"> </w:t>
      </w:r>
      <w:r>
        <w:rPr>
          <w:b/>
          <w:bCs/>
        </w:rPr>
        <w:t xml:space="preserve">refaire passer le vrai panel</w:t>
      </w:r>
      <w:r>
        <w:t xml:space="preserve"> </w:t>
      </w:r>
      <w:r>
        <w:t xml:space="preserve">sur le même jeu de cours. Il est néanmoins</w:t>
      </w:r>
      <w:r>
        <w:t xml:space="preserve"> </w:t>
      </w:r>
      <w:r>
        <w:rPr>
          <w:b/>
          <w:bCs/>
        </w:rPr>
        <w:t xml:space="preserve">cohérent avec les benchmarks publiés</w:t>
      </w:r>
      <w:r>
        <w:t xml:space="preserve"> </w:t>
      </w:r>
      <w:r>
        <w:t xml:space="preserve">ci-dessous.</w:t>
      </w:r>
    </w:p>
    <w:bookmarkStart w:id="13" w:name="X72a3300a1d8fcb1f16b177e4068c87c55355142"/>
    <w:p>
      <w:pPr>
        <w:pStyle w:val="Heading4"/>
      </w:pPr>
      <w:r>
        <w:t xml:space="preserve">Repères de qualité publiés (benchmarks tiers)</w:t>
      </w:r>
    </w:p>
    <w:p>
      <w:pPr>
        <w:pStyle w:val="FirstParagraph"/>
      </w:pPr>
      <w:r>
        <w:t xml:space="preserve">Faute de panel réel pour l'instant, voici des</w:t>
      </w:r>
      <w:r>
        <w:t xml:space="preserve"> </w:t>
      </w:r>
      <w:r>
        <w:rPr>
          <w:b/>
          <w:bCs/>
        </w:rPr>
        <w:t xml:space="preserve">mesures publiées</w:t>
      </w:r>
      <w:r>
        <w:t xml:space="preserve"> </w:t>
      </w:r>
      <w:r>
        <w:t xml:space="preserve">qui objectivent le classement.</w:t>
      </w:r>
      <w:r>
        <w:t xml:space="preserve"> </w:t>
      </w:r>
      <w:r>
        <w:t xml:space="preserve">Le plus pertinent pour notre tâche est</w:t>
      </w:r>
      <w:r>
        <w:t xml:space="preserve"> </w:t>
      </w:r>
      <w:r>
        <w:rPr>
          <w:b/>
          <w:bCs/>
        </w:rPr>
        <w:t xml:space="preserve">IFEval</w:t>
      </w:r>
      <w:r>
        <w:t xml:space="preserve"> </w:t>
      </w:r>
      <w:r>
        <w:t xml:space="preserve">(</w:t>
      </w:r>
      <w:r>
        <w:rPr>
          <w:i/>
          <w:iCs/>
        </w:rPr>
        <w:t xml:space="preserve">instruction-following</w:t>
      </w:r>
      <w:r>
        <w:t xml:space="preserve">) : il mesure la capacité</w:t>
      </w:r>
      <w:r>
        <w:t xml:space="preserve"> </w:t>
      </w:r>
      <w:r>
        <w:t xml:space="preserve">à</w:t>
      </w:r>
      <w:r>
        <w:t xml:space="preserve"> </w:t>
      </w:r>
      <w:r>
        <w:rPr>
          <w:b/>
          <w:bCs/>
        </w:rPr>
        <w:t xml:space="preserve">respecter des consignes de format strictes</w:t>
      </w:r>
      <w:r>
        <w:t xml:space="preserve"> </w:t>
      </w:r>
      <w:r>
        <w:t xml:space="preserve">— exactement ce qu'on demande (JSON, 10 questions,</w:t>
      </w:r>
      <w:r>
        <w:t xml:space="preserve"> </w:t>
      </w:r>
      <w:r>
        <w:t xml:space="preserve">4 options). Plus le score est haut, moins on aura de</w:t>
      </w:r>
      <w:r>
        <w:t xml:space="preserve"> </w:t>
      </w:r>
      <w:r>
        <w:rPr>
          <w:rStyle w:val="VerbatimChar"/>
        </w:rPr>
        <w:t xml:space="preserve">502</w:t>
      </w:r>
      <w:r>
        <w:t xml:space="preserve"> </w:t>
      </w:r>
      <w:r>
        <w:t xml:space="preserve">pour sortie malformée.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</w:pPr>
            <w:r>
              <w:t xml:space="preserve">IFEval (</w:t>
            </w:r>
            <w:r>
              <w:rPr>
                <w:i/>
                <w:iCs/>
              </w:rPr>
              <w:t xml:space="preserve">instruction-following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Lecture pour notre 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 3.3 70B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~92</w:t>
            </w:r>
          </w:p>
        </w:tc>
        <w:tc>
          <w:tcPr/>
          <w:p>
            <w:pPr>
              <w:pStyle w:val="Compact"/>
            </w:pPr>
            <w:r>
              <w:t xml:space="preserve">Excellent respect du format → JSON très fiable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Qwen3-8B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~83</w:t>
            </w:r>
          </w:p>
        </w:tc>
        <w:tc>
          <w:tcPr/>
          <w:p>
            <w:pPr>
              <w:pStyle w:val="Compact"/>
            </w:pPr>
            <w:r>
              <w:t xml:space="preserve">Net progrès vs l'actuel, et reste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 3.1 8B</w:t>
            </w:r>
            <w:r>
              <w:t xml:space="preserve"> </w:t>
            </w:r>
            <w:r>
              <w:rPr>
                <w:i/>
                <w:iCs/>
              </w:rPr>
              <w:t xml:space="preserve">(actuel)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~74–77</w:t>
            </w:r>
          </w:p>
        </w:tc>
        <w:tc>
          <w:tcPr/>
          <w:p>
            <w:pPr>
              <w:pStyle w:val="Compact"/>
            </w:pPr>
            <w:r>
              <w:t xml:space="preserve">Référence basse → d'où les JSON parfois bancals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 Small</w:t>
            </w:r>
          </w:p>
        </w:tc>
        <w:tc>
          <w:tcPr/>
          <w:p>
            <w:pPr>
              <w:pStyle w:val="Compact"/>
            </w:pPr>
            <w:r>
              <w:t xml:space="preserve">non publié précisément (réputé bon en</w:t>
            </w:r>
            <w:r>
              <w:t xml:space="preserve"> </w:t>
            </w:r>
            <w:r>
              <w:rPr>
                <w:i/>
                <w:iCs/>
              </w:rPr>
              <w:t xml:space="preserve">function-calling</w:t>
            </w:r>
            <w:r>
              <w:t xml:space="preserve">/JSON natif)</w:t>
            </w:r>
          </w:p>
        </w:tc>
        <w:tc>
          <w:tcPr/>
          <w:p>
            <w:pPr>
              <w:pStyle w:val="Compact"/>
            </w:pPr>
            <w:r>
              <w:t xml:space="preserve">À confirmer par le bench réel 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gpt-oss-120b / Gemini 2.5 Flash / GPT-4o-mini</w:t>
            </w:r>
          </w:p>
        </w:tc>
        <w:tc>
          <w:tcPr/>
          <w:p>
            <w:pPr>
              <w:pStyle w:val="Compact"/>
            </w:pPr>
            <w:r>
              <w:t xml:space="preserve">non détaillé ici (modèles cloud haut de gamme)</w:t>
            </w:r>
          </w:p>
        </w:tc>
        <w:tc>
          <w:tcPr/>
          <w:p>
            <w:pPr>
              <w:pStyle w:val="Compact"/>
            </w:pPr>
            <w:r>
              <w:t xml:space="preserve">Niveau ≥ Llama 3.3 70B attendu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Conclusion objective</w:t>
      </w:r>
      <w:r>
        <w:t xml:space="preserve"> </w:t>
      </w:r>
      <w:r>
        <w:t xml:space="preserve">: même sans panel, les chiffres publiés confirment que</w:t>
      </w:r>
      <w:r>
        <w:t xml:space="preserve"> </w:t>
      </w:r>
      <w:r>
        <w:rPr>
          <w:b/>
          <w:bCs/>
        </w:rPr>
        <w:t xml:space="preserve">passer de</w:t>
      </w:r>
      <w:r>
        <w:rPr>
          <w:b/>
          <w:bCs/>
        </w:rPr>
        <w:t xml:space="preserve"> </w:t>
      </w:r>
      <w:r>
        <w:rPr>
          <w:b/>
          <w:bCs/>
        </w:rPr>
        <w:t xml:space="preserve">Llama 3.1 8B à un modèle plus fort</w:t>
      </w:r>
      <w:r>
        <w:t xml:space="preserve"> </w:t>
      </w:r>
      <w:r>
        <w:t xml:space="preserve">(Qwen3-8B en local, ou un cloud 70B+)</w:t>
      </w:r>
      <w:r>
        <w:t xml:space="preserve"> </w:t>
      </w:r>
      <w:r>
        <w:rPr>
          <w:b/>
          <w:bCs/>
        </w:rPr>
        <w:t xml:space="preserve">réduit</w:t>
      </w:r>
      <w:r>
        <w:rPr>
          <w:b/>
          <w:bCs/>
        </w:rPr>
        <w:t xml:space="preserve"> </w:t>
      </w:r>
      <w:r>
        <w:rPr>
          <w:b/>
          <w:bCs/>
        </w:rPr>
        <w:t xml:space="preserve">mécaniquement les sorties JSON invalides</w:t>
      </w:r>
      <w:r>
        <w:t xml:space="preserve">. C'est l'argument le plus solide du dossier.</w:t>
      </w:r>
    </w:p>
    <w:bookmarkEnd w:id="13"/>
    <w:bookmarkEnd w:id="14"/>
    <w:bookmarkStart w:id="15" w:name="Xbbfdbc2778b8908f4ae918e453ec600b3b617b5"/>
    <w:p>
      <w:pPr>
        <w:pStyle w:val="Heading3"/>
      </w:pPr>
      <w:r>
        <w:t xml:space="preserve">4.3 Empreinte RAM / disque / GPU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Modèles Ollama (local)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Disque</w:t>
      </w:r>
      <w:r>
        <w:t xml:space="preserve"> </w:t>
      </w:r>
      <w:r>
        <w:t xml:space="preserve">= taille du modèle téléchargé →</w:t>
      </w:r>
      <w:r>
        <w:t xml:space="preserve"> </w:t>
      </w:r>
      <w:r>
        <w:rPr>
          <w:rStyle w:val="VerbatimChar"/>
        </w:rPr>
        <w:t xml:space="preserve">ollama list</w:t>
      </w:r>
      <w:r>
        <w:t xml:space="preserve"> </w:t>
      </w:r>
      <w:r>
        <w:t xml:space="preserve">(colonne SIZE).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RAM</w:t>
      </w:r>
      <w:r>
        <w:t xml:space="preserve"> </w:t>
      </w:r>
      <w:r>
        <w:t xml:space="preserve">= pic mémoire pendant une génération →</w:t>
      </w:r>
      <w:r>
        <w:t xml:space="preserve"> </w:t>
      </w:r>
      <w:r>
        <w:rPr>
          <w:rStyle w:val="VerbatimChar"/>
        </w:rPr>
        <w:t xml:space="preserve">docker stats apocalipssi-2026-ollama</w:t>
      </w:r>
      <w:r>
        <w:t xml:space="preserve"> </w:t>
      </w:r>
      <w:r>
        <w:t xml:space="preserve">(ou Gestionnaire des tâches Windows /</w:t>
      </w:r>
      <w:r>
        <w:t xml:space="preserve"> </w:t>
      </w:r>
      <w:r>
        <w:rPr>
          <w:rStyle w:val="VerbatimChar"/>
        </w:rPr>
        <w:t xml:space="preserve">htop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GPU</w:t>
      </w:r>
      <w:r>
        <w:t xml:space="preserve"> </w:t>
      </w:r>
      <w:r>
        <w:t xml:space="preserve">= VRAM utilisée si GPU présent (</w:t>
      </w:r>
      <w:r>
        <w:rPr>
          <w:rStyle w:val="VerbatimChar"/>
        </w:rPr>
        <w:t xml:space="preserve">nvidia-smi</w:t>
      </w:r>
      <w:r>
        <w:t xml:space="preserve">), sinon</w:t>
      </w:r>
      <w:r>
        <w:t xml:space="preserve"> </w:t>
      </w:r>
      <w:r>
        <w:rPr>
          <w:b/>
          <w:bCs/>
        </w:rPr>
        <w:t xml:space="preserve">CPU</w:t>
      </w:r>
      <w:r>
        <w:t xml:space="preserve"> </w:t>
      </w:r>
      <w:r>
        <w:t xml:space="preserve">(plus lent).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Modèles cloud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0 en local</w:t>
      </w:r>
      <w:r>
        <w:t xml:space="preserve"> </w:t>
      </w:r>
      <w:r>
        <w:t xml:space="preserve">(le calcul est chez le fournisseur). La contrainte</w:t>
      </w:r>
      <w:r>
        <w:t xml:space="preserve"> </w:t>
      </w:r>
      <w:r>
        <w:t xml:space="preserve">se déplace vers la</w:t>
      </w:r>
      <w:r>
        <w:t xml:space="preserve"> </w:t>
      </w:r>
      <w:r>
        <w:rPr>
          <w:b/>
          <w:bCs/>
        </w:rPr>
        <w:t xml:space="preserve">bande passante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quota</w:t>
      </w:r>
      <w:r>
        <w:t xml:space="preserve"> </w:t>
      </w:r>
      <w:r>
        <w:t xml:space="preserve">du free tier.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</w:pPr>
            <w:r>
              <w:t xml:space="preserve">RAM (pic)</w:t>
            </w:r>
          </w:p>
        </w:tc>
        <w:tc>
          <w:tcPr/>
          <w:p>
            <w:pPr>
              <w:pStyle w:val="Compact"/>
            </w:pPr>
            <w:r>
              <w:t xml:space="preserve">Disque</w:t>
            </w:r>
          </w:p>
        </w:tc>
        <w:tc>
          <w:tcPr/>
          <w:p>
            <w:pPr>
              <w:pStyle w:val="Compact"/>
            </w:pPr>
            <w:r>
              <w:t xml:space="preserve">GPU requis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llama3.1:8b</w:t>
            </w:r>
            <w:r>
              <w:t xml:space="preserve"> </w:t>
            </w:r>
            <w:r>
              <w:t xml:space="preserve">(actuel)</w:t>
            </w:r>
          </w:p>
        </w:tc>
        <w:tc>
          <w:tcPr/>
          <w:p>
            <w:pPr>
              <w:pStyle w:val="Compact"/>
            </w:pPr>
            <w:r>
              <w:t xml:space="preserve">~8 Go</w:t>
            </w:r>
          </w:p>
        </w:tc>
        <w:tc>
          <w:tcPr/>
          <w:p>
            <w:pPr>
              <w:pStyle w:val="Compact"/>
            </w:pPr>
            <w:r>
              <w:t xml:space="preserve">4,7 Go</w:t>
            </w:r>
          </w:p>
        </w:tc>
        <w:tc>
          <w:tcPr/>
          <w:p>
            <w:pPr>
              <w:pStyle w:val="Compact"/>
            </w:pPr>
            <w:r>
              <w:t xml:space="preserve">Non (CPU OK, GPU accélère)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qwen3:8b</w:t>
            </w:r>
          </w:p>
        </w:tc>
        <w:tc>
          <w:tcPr/>
          <w:p>
            <w:pPr>
              <w:pStyle w:val="Compact"/>
            </w:pPr>
            <w:r>
              <w:t xml:space="preserve">~8 Go</w:t>
            </w:r>
          </w:p>
        </w:tc>
        <w:tc>
          <w:tcPr/>
          <w:p>
            <w:pPr>
              <w:pStyle w:val="Compact"/>
            </w:pPr>
            <w:r>
              <w:t xml:space="preserve">~5 Go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t xml:space="preserve">~4 Go</w:t>
            </w:r>
          </w:p>
        </w:tc>
        <w:tc>
          <w:tcPr/>
          <w:p>
            <w:pPr>
              <w:pStyle w:val="Compact"/>
            </w:pPr>
            <w:r>
              <w:t xml:space="preserve">2 Go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Modèles cloud (Cerebras/Groq/Mistral/Gemini/OpenAI)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</w:t>
            </w:r>
            <w:r>
              <w:t xml:space="preserve"> </w:t>
            </w:r>
            <w:r>
              <w:t xml:space="preserve">(hébergé)</w:t>
            </w:r>
          </w:p>
        </w:tc>
      </w:tr>
    </w:tbl>
    <w:p>
      <w:pPr>
        <w:pStyle w:val="BlockText"/>
      </w:pPr>
      <w:r>
        <w:t xml:space="preserve">📝 Les chiffres locaux ci-dessus sont les ordres de grandeur attendus (quantisation Q4</w:t>
      </w:r>
      <w:r>
        <w:t xml:space="preserve"> </w:t>
      </w:r>
      <w:r>
        <w:t xml:space="preserve">par défaut d'Ollama) ;</w:t>
      </w:r>
      <w:r>
        <w:t xml:space="preserve"> </w:t>
      </w:r>
      <w:r>
        <w:rPr>
          <w:b/>
          <w:bCs/>
        </w:rPr>
        <w:t xml:space="preserve">mesure-les sur ta machine</w:t>
      </w:r>
      <w:r>
        <w:t xml:space="preserve"> </w:t>
      </w:r>
      <w:r>
        <w:t xml:space="preserve">pour le rapport — ils dépendent du</w:t>
      </w:r>
      <w:r>
        <w:t xml:space="preserve"> </w:t>
      </w:r>
      <w:r>
        <w:t xml:space="preserve">matériel et du niveau de quantisation.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780edb44208e8660475ca27c77e442fb9ca9851"/>
    <w:p>
      <w:pPr>
        <w:pStyle w:val="Heading2"/>
      </w:pPr>
      <w:r>
        <w:t xml:space="preserve">5. Trois scénarios selon la priorité produit</w:t>
      </w:r>
    </w:p>
    <w:bookmarkStart w:id="17" w:name="Xb9e141cff2a3003f90145ae272e06621b83abd5"/>
    <w:p>
      <w:pPr>
        <w:pStyle w:val="Heading3"/>
      </w:pPr>
      <w:r>
        <w:t xml:space="preserve">Scénario A — « Performance + qualité » (résidence des données non bloquante)</w:t>
      </w:r>
    </w:p>
    <w:p>
      <w:pPr>
        <w:pStyle w:val="FirstParagraph"/>
      </w:pPr>
      <w:r>
        <w:t xml:space="preserve">➡️</w:t>
      </w:r>
      <w:r>
        <w:t xml:space="preserve"> </w:t>
      </w:r>
      <w:r>
        <w:rPr>
          <w:b/>
          <w:bCs/>
        </w:rPr>
        <w:t xml:space="preserve">Cerebras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gpt-oss-120b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llama-3.3-70b</w:t>
      </w:r>
      <w:r>
        <w:t xml:space="preserve">) en payant pour la prod, free tier en dev.</w:t>
      </w:r>
      <w:r>
        <w:t xml:space="preserve"> </w:t>
      </w:r>
      <w:r>
        <w:rPr>
          <w:b/>
          <w:bCs/>
        </w:rPr>
        <w:t xml:space="preserve">Le plus rapide du marché</w:t>
      </w:r>
      <w:r>
        <w:t xml:space="preserve">, qualité ≫ 8B, génération en ~2 s.</w:t>
      </w:r>
      <w:r>
        <w:t xml:space="preserve"> </w:t>
      </w:r>
      <w:r>
        <w:rPr>
          <w:i/>
          <w:iCs/>
        </w:rPr>
        <w:t xml:space="preserve">Alternative équivalente :</w:t>
      </w:r>
      <w:r>
        <w:t xml:space="preserve"> </w:t>
      </w:r>
      <w:r>
        <w:t xml:space="preserve">Groq</w:t>
      </w:r>
      <w:r>
        <w:t xml:space="preserve"> </w:t>
      </w:r>
      <w:r>
        <w:rPr>
          <w:rStyle w:val="VerbatimChar"/>
        </w:rPr>
        <w:t xml:space="preserve">llama-3.3-70b-versatile</w:t>
      </w:r>
      <w:r>
        <w:t xml:space="preserve">. ⚠️ En production, basculer sur l'offre</w:t>
      </w:r>
      <w:r>
        <w:t xml:space="preserve"> </w:t>
      </w:r>
      <w:r>
        <w:rPr>
          <w:b/>
          <w:bCs/>
        </w:rPr>
        <w:t xml:space="preserve">payante avec SLA</w:t>
      </w:r>
      <w:r>
        <w:t xml:space="preserve"> </w:t>
      </w:r>
      <w:r>
        <w:t xml:space="preserve">(le free tier n'a aucune garantie de disponibilité).</w:t>
      </w:r>
    </w:p>
    <w:bookmarkEnd w:id="17"/>
    <w:bookmarkStart w:id="18" w:name="X6b3e580a2a725cb1a8bde58f0a499f2749290c2"/>
    <w:p>
      <w:pPr>
        <w:pStyle w:val="Heading3"/>
      </w:pPr>
      <w:r>
        <w:t xml:space="preserve">Scénario B — « Conforme RGPD by design » (données hébergées en UE)</w:t>
      </w:r>
    </w:p>
    <w:p>
      <w:pPr>
        <w:pStyle w:val="FirstParagraph"/>
      </w:pPr>
      <w:r>
        <w:t xml:space="preserve">➡️</w:t>
      </w:r>
      <w:r>
        <w:t xml:space="preserve"> </w:t>
      </w:r>
      <w:r>
        <w:rPr>
          <w:b/>
          <w:bCs/>
        </w:rPr>
        <w:t xml:space="preserve">Mistral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mistral-small-latest</w:t>
      </w:r>
      <w:r>
        <w:t xml:space="preserve"> </w:t>
      </w:r>
      <w:r>
        <w:rPr>
          <w:b/>
          <w:bCs/>
        </w:rPr>
        <w:t xml:space="preserve">Seul fournisseur cloud hébergé en UE 🇫🇷</w:t>
      </w:r>
      <w:r>
        <w:t xml:space="preserve"> </w:t>
      </w:r>
      <w:r>
        <w:t xml:space="preserve">→ pas de transfert hors UE à justifier. Bon JSON</w:t>
      </w:r>
      <w:r>
        <w:t xml:space="preserve"> </w:t>
      </w:r>
      <w:r>
        <w:t xml:space="preserve">natif, rapide, coût faible (~$0.15/1M). Le choix le plus robuste juridiquement pour un produit</w:t>
      </w:r>
      <w:r>
        <w:t xml:space="preserve"> </w:t>
      </w:r>
      <w:r>
        <w:t xml:space="preserve">avec de</w:t>
      </w:r>
      <w:r>
        <w:t xml:space="preserve"> </w:t>
      </w:r>
      <w:r>
        <w:rPr>
          <w:b/>
          <w:bCs/>
        </w:rPr>
        <w:t xml:space="preserve">vrais utilisateurs européens</w:t>
      </w:r>
      <w:r>
        <w:t xml:space="preserve">.</w:t>
      </w:r>
    </w:p>
    <w:bookmarkEnd w:id="18"/>
    <w:bookmarkStart w:id="19" w:name="X5db4bb3faea37f4c011b1ea6a045d4af0e60800"/>
    <w:p>
      <w:pPr>
        <w:pStyle w:val="Heading3"/>
      </w:pPr>
      <w:r>
        <w:t xml:space="preserve">Scénario C — « Aucune donnée ne sort de notre infra » (souveraineté absolue)</w:t>
      </w:r>
    </w:p>
    <w:p>
      <w:pPr>
        <w:pStyle w:val="FirstParagraph"/>
      </w:pPr>
      <w:r>
        <w:t xml:space="preserve">➡️</w:t>
      </w:r>
      <w:r>
        <w:t xml:space="preserve"> </w:t>
      </w:r>
      <w:r>
        <w:rPr>
          <w:b/>
          <w:bCs/>
        </w:rPr>
        <w:t xml:space="preserve">Ollama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qwen3:8b</w:t>
      </w:r>
      <w:r>
        <w:t xml:space="preserve"> </w:t>
      </w:r>
      <w:r>
        <w:t xml:space="preserve">(upgrade local du modèle actuel) sur un</w:t>
      </w:r>
      <w:r>
        <w:t xml:space="preserve"> </w:t>
      </w:r>
      <w:r>
        <w:rPr>
          <w:b/>
          <w:bCs/>
        </w:rPr>
        <w:t xml:space="preserve">serveur GPU</w:t>
      </w:r>
      <w:r>
        <w:t xml:space="preserve">.</w:t>
      </w:r>
      <w:r>
        <w:t xml:space="preserve"> </w:t>
      </w:r>
      <w:r>
        <w:t xml:space="preserve">100 % auto-hébergé, meilleur suivi d'instructions/JSON que Llama 3.1 8B. Sur CPU la latence</w:t>
      </w:r>
      <w:r>
        <w:t xml:space="preserve"> </w:t>
      </w:r>
      <w:r>
        <w:t xml:space="preserve">reste élevée → prévoir un</w:t>
      </w:r>
      <w:r>
        <w:t xml:space="preserve"> </w:t>
      </w:r>
      <w:r>
        <w:rPr>
          <w:b/>
          <w:bCs/>
        </w:rPr>
        <w:t xml:space="preserve">GPU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llama3.2:3b</w:t>
      </w:r>
      <w:r>
        <w:t xml:space="preserve"> </w:t>
      </w:r>
      <w:r>
        <w:t xml:space="preserve">si contrainte RAM/latence), et une UX</w:t>
      </w:r>
      <w:r>
        <w:t xml:space="preserve"> </w:t>
      </w:r>
      <w:r>
        <w:t xml:space="preserve">asynchrone (file d'attente / spinner) si l'inférence dépasse quelques secondes.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024e29ee7edbb86c57ca0b2ed4aeb2049ad9915"/>
    <w:p>
      <w:pPr>
        <w:pStyle w:val="Heading2"/>
      </w:pPr>
      <w:r>
        <w:t xml:space="preserve">6. Recommandation</w:t>
      </w:r>
    </w:p>
    <w:p>
      <w:pPr>
        <w:pStyle w:val="FirstParagraph"/>
      </w:pPr>
      <w:r>
        <w:t xml:space="preserve">Reprise d'un produit destiné à de</w:t>
      </w:r>
      <w:r>
        <w:t xml:space="preserve"> </w:t>
      </w:r>
      <w:r>
        <w:rPr>
          <w:b/>
          <w:bCs/>
        </w:rPr>
        <w:t xml:space="preserve">vrais utilisateurs</w:t>
      </w:r>
      <w:r>
        <w:t xml:space="preserve"> </w:t>
      </w:r>
      <w:r>
        <w:t xml:space="preserve">: on optimise pour la</w:t>
      </w:r>
      <w:r>
        <w:t xml:space="preserve"> </w:t>
      </w:r>
      <w:r>
        <w:rPr>
          <w:b/>
          <w:bCs/>
        </w:rPr>
        <w:t xml:space="preserve">mise en</w:t>
      </w:r>
      <w:r>
        <w:rPr>
          <w:b/>
          <w:bCs/>
        </w:rP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(fiabilité, conformité, coût récurrent), pas pour une démo ponctuelle.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Choix principal : Mistral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mistral-small-latest</w:t>
      </w:r>
      <w:r>
        <w:t xml:space="preserve"> </w:t>
      </w:r>
      <w:r>
        <w:t xml:space="preserve">(Scénario B) — le meilleur compromis</w:t>
      </w:r>
      <w:r>
        <w:t xml:space="preserve"> </w:t>
      </w:r>
      <w:r>
        <w:t xml:space="preserve">pour un produit en prod :</w:t>
      </w:r>
      <w:r>
        <w:t xml:space="preserve"> </w:t>
      </w:r>
      <w:r>
        <w:rPr>
          <w:b/>
          <w:bCs/>
        </w:rPr>
        <w:t xml:space="preserve">conforme RGPD by design</w:t>
      </w:r>
      <w:r>
        <w:t xml:space="preserve"> </w:t>
      </w:r>
      <w:r>
        <w:t xml:space="preserve">(hébergé UE), qualité correcte, coût</w:t>
      </w:r>
      <w:r>
        <w:t xml:space="preserve"> </w:t>
      </w:r>
      <w:r>
        <w:t xml:space="preserve">faible, fournisseur avec offre payante et engagement de service. Évite tout le risque</w:t>
      </w:r>
      <w:r>
        <w:t xml:space="preserve"> </w:t>
      </w:r>
      <w:r>
        <w:t xml:space="preserve">juridique du transfert hors UE.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Alternative performance : Cerebras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gpt-oss-120b</w:t>
      </w:r>
      <w:r>
        <w:rPr>
          <w:b/>
          <w:bCs/>
        </w:rPr>
        <w:t xml:space="preserve"> </w:t>
      </w:r>
      <w:r>
        <w:rPr>
          <w:b/>
          <w:bCs/>
        </w:rPr>
        <w:t xml:space="preserve">/ Groq 70B</w:t>
      </w:r>
      <w:r>
        <w:t xml:space="preserve"> </w:t>
      </w:r>
      <w:r>
        <w:t xml:space="preserve">(Scénario A) — si la</w:t>
      </w:r>
      <w:r>
        <w:t xml:space="preserve"> </w:t>
      </w:r>
      <w:r>
        <w:t xml:space="preserve">résidence des données n'est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bloquante et qu'on veut la meilleure latence/qualité.</w:t>
      </w:r>
      <w:r>
        <w:t xml:space="preserve"> </w:t>
      </w:r>
      <w:r>
        <w:t xml:space="preserve">Exige de passer à l'</w:t>
      </w:r>
      <w:r>
        <w:rPr>
          <w:b/>
          <w:bCs/>
        </w:rPr>
        <w:t xml:space="preserve">offre payante avec SLA</w:t>
      </w:r>
      <w:r>
        <w:t xml:space="preserve"> </w:t>
      </w:r>
      <w:r>
        <w:t xml:space="preserve">pour la prod.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 souveraine 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qwen3:8b</w:t>
      </w:r>
      <w:r>
        <w:rPr>
          <w:b/>
          <w:bCs/>
        </w:rPr>
        <w:t xml:space="preserve"> </w:t>
      </w:r>
      <w:r>
        <w:rPr>
          <w:b/>
          <w:bCs/>
        </w:rPr>
        <w:t xml:space="preserve">auto-hébergé</w:t>
      </w:r>
      <w:r>
        <w:t xml:space="preserve"> </w:t>
      </w:r>
      <w:r>
        <w:t xml:space="preserve">(Scénario C) — si la politique interne</w:t>
      </w:r>
      <w:r>
        <w:t xml:space="preserve"> </w:t>
      </w:r>
      <w:r>
        <w:t xml:space="preserve">impose que</w:t>
      </w:r>
      <w:r>
        <w:t xml:space="preserve"> </w:t>
      </w:r>
      <w:r>
        <w:rPr>
          <w:b/>
          <w:bCs/>
        </w:rPr>
        <w:t xml:space="preserve">rien ne sorte de notre infra</w:t>
      </w:r>
      <w:r>
        <w:t xml:space="preserve"> </w:t>
      </w:r>
      <w:r>
        <w:t xml:space="preserve">; nécessite un serveur GPU.</w:t>
      </w:r>
    </w:p>
    <w:p>
      <w:pPr>
        <w:pStyle w:val="BlockText"/>
      </w:pPr>
      <w:r>
        <w:t xml:space="preserve">Décision à acter avec le PO. Ce tableau constitue le</w:t>
      </w:r>
      <w:r>
        <w:t xml:space="preserve"> </w:t>
      </w:r>
      <w:r>
        <w:rPr>
          <w:b/>
          <w:bCs/>
        </w:rPr>
        <w:t xml:space="preserve">matériau de l'ADR</w:t>
      </w:r>
      <w:r>
        <w:t xml:space="preserve"> </w:t>
      </w:r>
      <w:r>
        <w:t xml:space="preserve">qui tracera le choix.</w:t>
      </w:r>
      <w:r>
        <w:t xml:space="preserve"> </w:t>
      </w:r>
      <w:r>
        <w:t xml:space="preserve">Garder en tête : pour la</w:t>
      </w:r>
      <w:r>
        <w:t xml:space="preserve"> </w:t>
      </w:r>
      <w:r>
        <w:rPr>
          <w:b/>
          <w:bCs/>
        </w:rPr>
        <w:t xml:space="preserve">prod</w:t>
      </w:r>
      <w:r>
        <w:t xml:space="preserve">, free tier = zone de dev/staging uniquement (pas de SLA).</w:t>
      </w:r>
    </w:p>
    <w:p>
      <w:r>
        <w:pict>
          <v:rect style="width:0;height:1.5pt" o:hralign="center" o:hrstd="t" o:hr="t"/>
        </w:pict>
      </w:r>
    </w:p>
    <w:bookmarkEnd w:id="21"/>
    <w:bookmarkStart w:id="22" w:name="X452eb5c7ca56f00923858c1239a6a916882a35e"/>
    <w:p>
      <w:pPr>
        <w:pStyle w:val="Heading2"/>
      </w:pPr>
      <w:r>
        <w:t xml:space="preserve">7. Risques identifiés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Free tier ≠ SLA</w:t>
      </w:r>
      <w:r>
        <w:t xml:space="preserve"> </w:t>
      </w:r>
      <w:r>
        <w:t xml:space="preserve">: quotas mouvants, pas de garantie de dispo → réservé au dev/staging. En prod, prévoir une offre payante et un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mock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RGPD</w:t>
      </w:r>
      <w:r>
        <w:t xml:space="preserve"> </w:t>
      </w:r>
      <w:r>
        <w:t xml:space="preserve">: tout backend cloud hors UE envoie le cours hors UE (sauf Mistral). À tracer dans le registre de traitements + DPA fournisseur.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Validation post-LLM</w:t>
      </w:r>
      <w:r>
        <w:t xml:space="preserve"> </w:t>
      </w:r>
      <w:r>
        <w:t xml:space="preserve">: garder</w:t>
      </w:r>
      <w:r>
        <w:t xml:space="preserve"> </w:t>
      </w:r>
      <w:r>
        <w:rPr>
          <w:rStyle w:val="VerbatimChar"/>
        </w:rPr>
        <w:t xml:space="preserve">parse_and_validate_quiz</w:t>
      </w:r>
      <w:r>
        <w:t xml:space="preserve"> </w:t>
      </w:r>
      <w:r>
        <w:t xml:space="preserve">quel que soit le modèle — c'est elle qui protège du prompt injection et des sorties malformées.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Dépendance externe</w:t>
      </w:r>
      <w:r>
        <w:t xml:space="preserve"> </w:t>
      </w:r>
      <w:r>
        <w:t xml:space="preserve">: un modèle cloud rend le service tributaire du réseau et du fournisseur ; l'auto-hébergement (Ollama) reste le filet de souveraineté.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Coût à l'échelle</w:t>
      </w:r>
      <w:r>
        <w:t xml:space="preserve"> </w:t>
      </w:r>
      <w:r>
        <w:t xml:space="preserve">: valider le coût/génération × volume d'utilisateurs prévu avant bascule sur un fournisseur payant.</w:t>
      </w:r>
    </w:p>
    <w:p>
      <w:r>
        <w:pict>
          <v:rect style="width:0;height:1.5pt" o:hralign="center" o:hrstd="t" o:hr="t"/>
        </w:pict>
      </w:r>
    </w:p>
    <w:bookmarkEnd w:id="22"/>
    <w:bookmarkStart w:id="34" w:name="Xfee9e115d3b2bc81435bcadba85fed9aee732aa"/>
    <w:p>
      <w:pPr>
        <w:pStyle w:val="Heading2"/>
      </w:pPr>
      <w:r>
        <w:t xml:space="preserve">8. Mesurer pour de vrai — commande de benchmark</w:t>
      </w:r>
    </w:p>
    <w:p>
      <w:pPr>
        <w:pStyle w:val="FirstParagraph"/>
      </w:pPr>
      <w:r>
        <w:t xml:space="preserve">Une commande Django dédiée envoie le</w:t>
      </w:r>
      <w:r>
        <w:t xml:space="preserve"> </w:t>
      </w:r>
      <w:r>
        <w:rPr>
          <w:b/>
          <w:bCs/>
        </w:rPr>
        <w:t xml:space="preserve">même jeu de cours</w:t>
      </w:r>
      <w:r>
        <w:t xml:space="preserve"> </w:t>
      </w:r>
      <w:r>
        <w:t xml:space="preserve">à chaque backend et mesure</w:t>
      </w:r>
      <w:r>
        <w:t xml:space="preserve"> </w:t>
      </w:r>
      <w:r>
        <w:rPr>
          <w:b/>
          <w:bCs/>
        </w:rPr>
        <w:t xml:space="preserve">latence réelle (P50 / p95)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taux de JSON valide</w:t>
      </w:r>
      <w:r>
        <w:t xml:space="preserve">. Elle remplace les estimations</w:t>
      </w:r>
      <w:r>
        <w:t xml:space="preserve"> </w:t>
      </w:r>
      <w:r>
        <w:t xml:space="preserve">du §3 / §4.1 par des chiffres reproductibles. Code :</w:t>
      </w:r>
      <w:r>
        <w:t xml:space="preserve"> </w:t>
      </w:r>
      <w:r>
        <w:rPr>
          <w:rStyle w:val="VerbatimChar"/>
        </w:rPr>
        <w:t xml:space="preserve">backend/llm/management/commands/bench_llm.py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Comparer le modèle actuel (Ollama) à Mistral et Groq, 5 générations par cours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apocalipssi-2026-backend python manage.py bench_llm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--backends</w:t>
      </w:r>
      <w:r>
        <w:rPr>
          <w:rStyle w:val="NormalTok"/>
        </w:rPr>
        <w:t xml:space="preserve"> ollama,mistral,groq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--runs</w:t>
      </w:r>
      <w:r>
        <w:rPr>
          <w:rStyle w:val="NormalTok"/>
        </w:rPr>
        <w:t xml:space="preserve"> 5</w:t>
      </w:r>
      <w:r>
        <w:br/>
      </w:r>
      <w:r>
        <w:br/>
      </w:r>
      <w:r>
        <w:rPr>
          <w:rStyle w:val="CommentTok"/>
        </w:rPr>
        <w:t xml:space="preserve"># Forcer des modèles précis + écrire le tableau Markdown dans un fichier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apocalipssi-2026-backend python manage.py bench_llm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--backends</w:t>
      </w:r>
      <w:r>
        <w:rPr>
          <w:rStyle w:val="NormalTok"/>
        </w:rPr>
        <w:t xml:space="preserve"> ollama,cerebras,mistral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--models</w:t>
      </w:r>
      <w:r>
        <w:rPr>
          <w:rStyle w:val="NormalTok"/>
        </w:rPr>
        <w:t xml:space="preserve"> ollama=qwen3:8b,cerebras=gpt-oss-120b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--runs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bench-resultats.md</w:t>
      </w:r>
      <w:r>
        <w:br/>
      </w:r>
      <w:r>
        <w:br/>
      </w:r>
      <w:r>
        <w:rPr>
          <w:rStyle w:val="CommentTok"/>
        </w:rPr>
        <w:t xml:space="preserve"># Avec ses propres cours (un .txt/.md par cours dans un dossier)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apocalipssi-2026-backend python manage.py bench_llm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--backends</w:t>
      </w:r>
      <w:r>
        <w:rPr>
          <w:rStyle w:val="NormalTok"/>
        </w:rPr>
        <w:t xml:space="preserve"> mistral </w:t>
      </w:r>
      <w:r>
        <w:rPr>
          <w:rStyle w:val="AttributeTok"/>
        </w:rPr>
        <w:t xml:space="preserve">--courses</w:t>
      </w:r>
      <w:r>
        <w:rPr>
          <w:rStyle w:val="NormalTok"/>
        </w:rPr>
        <w:t xml:space="preserve"> ./mes-cours </w:t>
      </w:r>
      <w:r>
        <w:rPr>
          <w:rStyle w:val="AttributeTok"/>
        </w:rPr>
        <w:t xml:space="preserve">--runs</w:t>
      </w:r>
      <w:r>
        <w:rPr>
          <w:rStyle w:val="NormalTok"/>
        </w:rPr>
        <w:t xml:space="preserve"> 5</w:t>
      </w:r>
    </w:p>
    <w:p>
      <w:pPr>
        <w:pStyle w:val="Compact"/>
        <w:numPr>
          <w:ilvl w:val="0"/>
          <w:numId w:val="1008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clés API</w:t>
      </w:r>
      <w:r>
        <w:t xml:space="preserve"> </w:t>
      </w:r>
      <w:r>
        <w:t xml:space="preserve">et l'</w:t>
      </w:r>
      <w:r>
        <w:rPr>
          <w:b/>
          <w:bCs/>
        </w:rPr>
        <w:t xml:space="preserve">hôte Ollama</w:t>
      </w:r>
      <w:r>
        <w:t xml:space="preserve"> </w:t>
      </w:r>
      <w:r>
        <w:t xml:space="preserve">sont lus depuis la config Django (</w:t>
      </w:r>
      <w:r>
        <w:rPr>
          <w:rStyle w:val="VerbatimChar"/>
        </w:rPr>
        <w:t xml:space="preserve">.env</w:t>
      </w:r>
      <w:r>
        <w:t xml:space="preserve">), comme en prod.</w:t>
      </w:r>
      <w:r>
        <w:t xml:space="preserve"> </w:t>
      </w:r>
      <w:r>
        <w:t xml:space="preserve">Un backend sans clé est</w:t>
      </w:r>
      <w:r>
        <w:t xml:space="preserve"> </w:t>
      </w:r>
      <w:r>
        <w:rPr>
          <w:b/>
          <w:bCs/>
        </w:rPr>
        <w:t xml:space="preserve">signalé puis ignoré</w:t>
      </w:r>
      <w:r>
        <w:t xml:space="preserve"> </w:t>
      </w:r>
      <w:r>
        <w:t xml:space="preserve">(pas de plantage).</w:t>
      </w:r>
    </w:p>
    <w:p>
      <w:pPr>
        <w:pStyle w:val="Compact"/>
        <w:numPr>
          <w:ilvl w:val="0"/>
          <w:numId w:val="1008"/>
        </w:numPr>
      </w:pPr>
      <w:r>
        <w:t xml:space="preserve">2 cours de démonstration intégrés si</w:t>
      </w:r>
      <w:r>
        <w:t xml:space="preserve"> </w:t>
      </w:r>
      <w:r>
        <w:rPr>
          <w:rStyle w:val="VerbatimChar"/>
        </w:rPr>
        <w:t xml:space="preserve">--courses</w:t>
      </w:r>
      <w:r>
        <w:t xml:space="preserve"> </w:t>
      </w:r>
      <w:r>
        <w:t xml:space="preserve">n'est pas fourni → exécutable tel quel.</w:t>
      </w:r>
    </w:p>
    <w:p>
      <w:pPr>
        <w:pStyle w:val="Compact"/>
        <w:numPr>
          <w:ilvl w:val="0"/>
          <w:numId w:val="1008"/>
        </w:numPr>
      </w:pPr>
      <w:r>
        <w:t xml:space="preserve">Le tableau produit est</w:t>
      </w:r>
      <w:r>
        <w:t xml:space="preserve"> </w:t>
      </w:r>
      <w:r>
        <w:rPr>
          <w:b/>
          <w:bCs/>
        </w:rPr>
        <w:t xml:space="preserve">collable directement</w:t>
      </w:r>
      <w:r>
        <w:t xml:space="preserve"> </w:t>
      </w:r>
      <w:r>
        <w:t xml:space="preserve">dans le §3 / §4.1.</w:t>
      </w:r>
    </w:p>
    <w:p>
      <w:pPr>
        <w:pStyle w:val="Compact"/>
        <w:numPr>
          <w:ilvl w:val="0"/>
          <w:numId w:val="1008"/>
        </w:numPr>
      </w:pPr>
      <w:r>
        <w:t xml:space="preserve">⚠️ La commande</w:t>
      </w:r>
      <w:r>
        <w:t xml:space="preserve"> </w:t>
      </w:r>
      <w:r>
        <w:rPr>
          <w:b/>
          <w:bCs/>
        </w:rPr>
        <w:t xml:space="preserve">ne note pas la qualité subjective</w:t>
      </w:r>
      <w:r>
        <w:t xml:space="preserve"> </w:t>
      </w:r>
      <w:r>
        <w:t xml:space="preserve">(§4.2) : ça reste un jugement humain.</w:t>
      </w:r>
    </w:p>
    <w:p>
      <w:pPr>
        <w:pStyle w:val="BlockText"/>
      </w:pPr>
      <w:r>
        <w:t xml:space="preserve">Une fois les chiffres obtenus, remplacer les estimations «</w:t>
      </w:r>
      <w:r>
        <w:t xml:space="preserve"> </w:t>
      </w:r>
      <w:r>
        <w:rPr>
          <w:i/>
          <w:iCs/>
        </w:rPr>
        <w:t xml:space="preserve">(est.)</w:t>
      </w:r>
      <w:r>
        <w:t xml:space="preserve"> </w:t>
      </w:r>
      <w:r>
        <w:t xml:space="preserve">» du §3 par les valeurs</w:t>
      </w:r>
      <w:r>
        <w:t xml:space="preserve"> </w:t>
      </w:r>
      <w:r>
        <w:t xml:space="preserve">mesurées et acter la décision du §6 dans un ADR.</w:t>
      </w:r>
    </w:p>
    <w:p>
      <w:r>
        <w:pict>
          <v:rect style="width:0;height:1.5pt" o:hralign="center" o:hrstd="t" o:hr="t"/>
        </w:pict>
      </w:r>
    </w:p>
    <w:bookmarkStart w:id="33" w:name="sources-consultées-le-2026-06-30"/>
    <w:p>
      <w:pPr>
        <w:pStyle w:val="Heading3"/>
      </w:pPr>
      <w:r>
        <w:t xml:space="preserve">Sources (consultées le 2026-06-30)</w:t>
      </w:r>
    </w:p>
    <w:p>
      <w:pPr>
        <w:pStyle w:val="Compact"/>
        <w:numPr>
          <w:ilvl w:val="0"/>
          <w:numId w:val="1009"/>
        </w:numPr>
      </w:pPr>
      <w:r>
        <w:t xml:space="preserve">Groq —</w:t>
      </w:r>
      <w:r>
        <w:t xml:space="preserve"> </w:t>
      </w:r>
      <w:hyperlink r:id="rId23">
        <w:r>
          <w:rPr>
            <w:rStyle w:val="Hyperlink"/>
          </w:rPr>
          <w:t xml:space="preserve">https://groq.com/pricing</w:t>
        </w:r>
      </w:hyperlink>
    </w:p>
    <w:p>
      <w:pPr>
        <w:pStyle w:val="Compact"/>
        <w:numPr>
          <w:ilvl w:val="0"/>
          <w:numId w:val="1009"/>
        </w:numPr>
      </w:pPr>
      <w:r>
        <w:t xml:space="preserve">Cerebras free tier —</w:t>
      </w:r>
      <w:r>
        <w:t xml:space="preserve"> </w:t>
      </w:r>
      <w:hyperlink r:id="rId24">
        <w:r>
          <w:rPr>
            <w:rStyle w:val="Hyperlink"/>
          </w:rPr>
          <w:t xml:space="preserve">https://www.getaiperks.com/en/ai/cerebras-free-tier-guide</w:t>
        </w:r>
      </w:hyperlink>
      <w:r>
        <w:t xml:space="preserve"> </w:t>
      </w:r>
      <w:r>
        <w:t xml:space="preserve">· limites</w:t>
      </w:r>
      <w:r>
        <w:t xml:space="preserve"> </w:t>
      </w:r>
      <w:hyperlink r:id="rId25">
        <w:r>
          <w:rPr>
            <w:rStyle w:val="Hyperlink"/>
          </w:rPr>
          <w:t xml:space="preserve">https://inference-docs.cerebras.ai/support/rate-limits</w:t>
        </w:r>
      </w:hyperlink>
    </w:p>
    <w:p>
      <w:pPr>
        <w:pStyle w:val="Compact"/>
        <w:numPr>
          <w:ilvl w:val="0"/>
          <w:numId w:val="1009"/>
        </w:numPr>
      </w:pPr>
      <w:r>
        <w:t xml:space="preserve">Mistral —</w:t>
      </w:r>
      <w:r>
        <w:t xml:space="preserve"> </w:t>
      </w:r>
      <w:hyperlink r:id="rId26">
        <w:r>
          <w:rPr>
            <w:rStyle w:val="Hyperlink"/>
          </w:rPr>
          <w:t xml:space="preserve">https://mistral.ai/pricing/</w:t>
        </w:r>
      </w:hyperlink>
    </w:p>
    <w:p>
      <w:pPr>
        <w:pStyle w:val="Compact"/>
        <w:numPr>
          <w:ilvl w:val="0"/>
          <w:numId w:val="1009"/>
        </w:numPr>
      </w:pPr>
      <w:r>
        <w:t xml:space="preserve">Gemini —</w:t>
      </w:r>
      <w:r>
        <w:t xml:space="preserve"> </w:t>
      </w:r>
      <w:hyperlink r:id="rId27">
        <w:r>
          <w:rPr>
            <w:rStyle w:val="Hyperlink"/>
          </w:rPr>
          <w:t xml:space="preserve">https://ai.google.dev/gemini-api/docs/rate-limits</w:t>
        </w:r>
      </w:hyperlink>
    </w:p>
    <w:p>
      <w:pPr>
        <w:pStyle w:val="Compact"/>
        <w:numPr>
          <w:ilvl w:val="0"/>
          <w:numId w:val="1009"/>
        </w:numPr>
      </w:pPr>
      <w:r>
        <w:t xml:space="preserve">OpenRouter (modèles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) —</w:t>
      </w:r>
      <w:r>
        <w:t xml:space="preserve"> </w:t>
      </w:r>
      <w:hyperlink r:id="rId28">
        <w:r>
          <w:rPr>
            <w:rStyle w:val="Hyperlink"/>
          </w:rPr>
          <w:t xml:space="preserve">https://costgoat.com/pricing/openrouter-free-models</w:t>
        </w:r>
      </w:hyperlink>
    </w:p>
    <w:p>
      <w:pPr>
        <w:pStyle w:val="Compact"/>
        <w:numPr>
          <w:ilvl w:val="0"/>
          <w:numId w:val="1009"/>
        </w:numPr>
      </w:pPr>
      <w:r>
        <w:t xml:space="preserve">OpenAI —</w:t>
      </w:r>
      <w:r>
        <w:t xml:space="preserve"> </w:t>
      </w:r>
      <w:hyperlink r:id="rId29">
        <w:r>
          <w:rPr>
            <w:rStyle w:val="Hyperlink"/>
          </w:rPr>
          <w:t xml:space="preserve">https://developers.openai.com/api/docs/pricing</w:t>
        </w:r>
      </w:hyperlink>
    </w:p>
    <w:p>
      <w:pPr>
        <w:pStyle w:val="Compact"/>
        <w:numPr>
          <w:ilvl w:val="0"/>
          <w:numId w:val="1009"/>
        </w:numPr>
      </w:pPr>
      <w:r>
        <w:t xml:space="preserve">Benchmarks qualité (IFEval,</w:t>
      </w:r>
      <w:r>
        <w:t xml:space="preserve"> </w:t>
      </w:r>
      <w:r>
        <w:rPr>
          <w:i/>
          <w:iCs/>
        </w:rPr>
        <w:t xml:space="preserve">instruction-following</w:t>
      </w:r>
      <w:r>
        <w:t xml:space="preserve">) —</w:t>
      </w:r>
      <w:r>
        <w:t xml:space="preserve"> </w:t>
      </w:r>
      <w:hyperlink r:id="rId30">
        <w:r>
          <w:rPr>
            <w:rStyle w:val="Hyperlink"/>
          </w:rPr>
          <w:t xml:space="preserve">https://www.datacamp.com/blog/llama-3-3-70b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https://artificialanalysis.ai/leaderboards/models</w:t>
        </w:r>
      </w:hyperlink>
      <w:r>
        <w:t xml:space="preserve"> </w:t>
      </w:r>
      <w:r>
        <w:t xml:space="preserve">·</w:t>
      </w:r>
      <w:r>
        <w:t xml:space="preserve"> </w:t>
      </w:r>
      <w:hyperlink r:id="rId32">
        <w:r>
          <w:rPr>
            <w:rStyle w:val="Hyperlink"/>
          </w:rPr>
          <w:t xml:space="preserve">https://www.distillabs.ai/blog/we-benchmarked-12-small-language-models-across-8-tasks-to-find-the-best-base-model-for-fine-tuning/</w:t>
        </w:r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ai.google.dev/gemini-api/docs/rate-limits" TargetMode="External" /><Relationship Type="http://schemas.openxmlformats.org/officeDocument/2006/relationships/hyperlink" Id="rId31" Target="https://artificialanalysis.ai/leaderboards/models" TargetMode="External" /><Relationship Type="http://schemas.openxmlformats.org/officeDocument/2006/relationships/hyperlink" Id="rId28" Target="https://costgoat.com/pricing/openrouter-free-models" TargetMode="External" /><Relationship Type="http://schemas.openxmlformats.org/officeDocument/2006/relationships/hyperlink" Id="rId29" Target="https://developers.openai.com/api/docs/pricing" TargetMode="External" /><Relationship Type="http://schemas.openxmlformats.org/officeDocument/2006/relationships/hyperlink" Id="rId23" Target="https://groq.com/pricing" TargetMode="External" /><Relationship Type="http://schemas.openxmlformats.org/officeDocument/2006/relationships/hyperlink" Id="rId25" Target="https://inference-docs.cerebras.ai/support/rate-limits" TargetMode="External" /><Relationship Type="http://schemas.openxmlformats.org/officeDocument/2006/relationships/hyperlink" Id="rId26" Target="https://mistral.ai/pricing/" TargetMode="External" /><Relationship Type="http://schemas.openxmlformats.org/officeDocument/2006/relationships/hyperlink" Id="rId30" Target="https://www.datacamp.com/blog/llama-3-3-70b" TargetMode="External" /><Relationship Type="http://schemas.openxmlformats.org/officeDocument/2006/relationships/hyperlink" Id="rId32" Target="https://www.distillabs.ai/blog/we-benchmarked-12-small-language-models-across-8-tasks-to-find-the-best-base-model-for-fine-tuning/" TargetMode="External" /><Relationship Type="http://schemas.openxmlformats.org/officeDocument/2006/relationships/hyperlink" Id="rId24" Target="https://www.getaiperks.com/en/ai/cerebras-free-tier-gui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i.google.dev/gemini-api/docs/rate-limits" TargetMode="External" /><Relationship Type="http://schemas.openxmlformats.org/officeDocument/2006/relationships/hyperlink" Id="rId31" Target="https://artificialanalysis.ai/leaderboards/models" TargetMode="External" /><Relationship Type="http://schemas.openxmlformats.org/officeDocument/2006/relationships/hyperlink" Id="rId28" Target="https://costgoat.com/pricing/openrouter-free-models" TargetMode="External" /><Relationship Type="http://schemas.openxmlformats.org/officeDocument/2006/relationships/hyperlink" Id="rId29" Target="https://developers.openai.com/api/docs/pricing" TargetMode="External" /><Relationship Type="http://schemas.openxmlformats.org/officeDocument/2006/relationships/hyperlink" Id="rId23" Target="https://groq.com/pricing" TargetMode="External" /><Relationship Type="http://schemas.openxmlformats.org/officeDocument/2006/relationships/hyperlink" Id="rId25" Target="https://inference-docs.cerebras.ai/support/rate-limits" TargetMode="External" /><Relationship Type="http://schemas.openxmlformats.org/officeDocument/2006/relationships/hyperlink" Id="rId26" Target="https://mistral.ai/pricing/" TargetMode="External" /><Relationship Type="http://schemas.openxmlformats.org/officeDocument/2006/relationships/hyperlink" Id="rId30" Target="https://www.datacamp.com/blog/llama-3-3-70b" TargetMode="External" /><Relationship Type="http://schemas.openxmlformats.org/officeDocument/2006/relationships/hyperlink" Id="rId32" Target="https://www.distillabs.ai/blog/we-benchmarked-12-small-language-models-across-8-tasks-to-find-the-best-base-model-for-fine-tuning/" TargetMode="External" /><Relationship Type="http://schemas.openxmlformats.org/officeDocument/2006/relationships/hyperlink" Id="rId24" Target="https://www.getaiperks.com/en/ai/cerebras-free-tier-gui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2026-07-02T10:53:11Z</dcterms:created>
  <dcterms:modified xsi:type="dcterms:W3CDTF">2026-07-02T10:53:11Z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