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08B" w:rsidRPr="00FB008B" w:rsidRDefault="00FB008B" w:rsidP="00FD4432">
      <w:pPr>
        <w:rPr>
          <w:rFonts w:ascii="Arial Black" w:hAnsi="Arial Black" w:cs="Times New Roman"/>
          <w:color w:val="282828"/>
          <w:sz w:val="56"/>
          <w:szCs w:val="56"/>
          <w:u w:val="double"/>
          <w:shd w:val="clear" w:color="auto" w:fill="F7F7F7"/>
        </w:rPr>
      </w:pPr>
      <w:r w:rsidRPr="00FB008B">
        <w:rPr>
          <w:rFonts w:ascii="Arial Black" w:hAnsi="Arial Black" w:cs="Times New Roman"/>
          <w:color w:val="282828"/>
          <w:sz w:val="56"/>
          <w:szCs w:val="56"/>
          <w:u w:val="double"/>
          <w:shd w:val="clear" w:color="auto" w:fill="F7F7F7"/>
        </w:rPr>
        <w:t>MEASURE ENERGY CONSUMPTION</w:t>
      </w:r>
    </w:p>
    <w:p w:rsidR="00FB008B" w:rsidRDefault="00FB008B" w:rsidP="00FD4432">
      <w:pPr>
        <w:rPr>
          <w:rFonts w:ascii="Arial Black" w:hAnsi="Arial Black" w:cs="Times New Roman"/>
          <w:color w:val="282828"/>
          <w:sz w:val="44"/>
          <w:szCs w:val="44"/>
          <w:shd w:val="clear" w:color="auto" w:fill="F7F7F7"/>
        </w:rPr>
      </w:pPr>
    </w:p>
    <w:p w:rsidR="00FB008B" w:rsidRDefault="00FB008B" w:rsidP="00FB008B">
      <w:pPr>
        <w:pStyle w:val="ListParagraph"/>
        <w:numPr>
          <w:ilvl w:val="0"/>
          <w:numId w:val="4"/>
        </w:numPr>
        <w:rPr>
          <w:rFonts w:ascii="Arial Black" w:hAnsi="Arial Black" w:cs="Times New Roman"/>
          <w:color w:val="282828"/>
          <w:sz w:val="44"/>
          <w:szCs w:val="44"/>
          <w:shd w:val="clear" w:color="auto" w:fill="F7F7F7"/>
        </w:rPr>
      </w:pPr>
      <w:r w:rsidRPr="00FB008B">
        <w:rPr>
          <w:rFonts w:ascii="Arial Black" w:hAnsi="Arial Black" w:cs="Times New Roman"/>
          <w:color w:val="282828"/>
          <w:sz w:val="44"/>
          <w:szCs w:val="44"/>
          <w:shd w:val="clear" w:color="auto" w:fill="F7F7F7"/>
        </w:rPr>
        <w:t xml:space="preserve">PHASE 3 </w:t>
      </w:r>
    </w:p>
    <w:p w:rsidR="00FB008B" w:rsidRPr="00FB008B" w:rsidRDefault="00FB008B" w:rsidP="00FB008B">
      <w:pPr>
        <w:pStyle w:val="ListParagraph"/>
        <w:numPr>
          <w:ilvl w:val="0"/>
          <w:numId w:val="4"/>
        </w:numPr>
        <w:rPr>
          <w:rFonts w:ascii="Franklin Gothic Demi Cond" w:hAnsi="Franklin Gothic Demi Cond" w:cs="Times New Roman"/>
          <w:color w:val="282828"/>
          <w:sz w:val="44"/>
          <w:szCs w:val="44"/>
          <w:shd w:val="clear" w:color="auto" w:fill="F7F7F7"/>
        </w:rPr>
      </w:pPr>
      <w:r w:rsidRPr="00FB008B">
        <w:rPr>
          <w:rFonts w:ascii="Franklin Gothic Demi Cond" w:hAnsi="Franklin Gothic Demi Cond" w:cs="Times New Roman"/>
          <w:color w:val="282828"/>
          <w:sz w:val="36"/>
          <w:szCs w:val="36"/>
          <w:shd w:val="clear" w:color="auto" w:fill="F7F7F7"/>
        </w:rPr>
        <w:t>INTRODUCTION TO PREPROCESSING</w:t>
      </w:r>
      <w:r>
        <w:rPr>
          <w:rFonts w:ascii="Franklin Gothic Demi Cond" w:hAnsi="Franklin Gothic Demi Cond" w:cs="Times New Roman"/>
          <w:color w:val="282828"/>
          <w:sz w:val="36"/>
          <w:szCs w:val="36"/>
          <w:shd w:val="clear" w:color="auto" w:fill="F7F7F7"/>
        </w:rPr>
        <w:t xml:space="preserve"> AND DATASETS…….</w:t>
      </w:r>
    </w:p>
    <w:p w:rsidR="00FB008B" w:rsidRDefault="00FB008B" w:rsidP="00FD4432">
      <w:pPr>
        <w:rPr>
          <w:rFonts w:ascii="Arial Black" w:hAnsi="Arial Black" w:cs="Times New Roman"/>
          <w:color w:val="282828"/>
          <w:sz w:val="44"/>
          <w:szCs w:val="44"/>
          <w:shd w:val="clear" w:color="auto" w:fill="F7F7F7"/>
        </w:rPr>
      </w:pPr>
      <w:r w:rsidRPr="00FB008B">
        <w:rPr>
          <w:rFonts w:ascii="Arial Black" w:hAnsi="Arial Black" w:cs="Times New Roman"/>
          <w:color w:val="282828"/>
          <w:sz w:val="44"/>
          <w:szCs w:val="44"/>
          <w:shd w:val="clear" w:color="auto" w:fill="F7F7F7"/>
        </w:rPr>
        <w:drawing>
          <wp:inline distT="0" distB="0" distL="0" distR="0">
            <wp:extent cx="5943600" cy="5285082"/>
            <wp:effectExtent l="19050" t="0" r="0" b="0"/>
            <wp:docPr id="9" name="Picture 13" descr="How To Measure Energy Consumption of Fronte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Measure Energy Consumption of Frontend Applications"/>
                    <pic:cNvPicPr>
                      <a:picLocks noChangeAspect="1" noChangeArrowheads="1"/>
                    </pic:cNvPicPr>
                  </pic:nvPicPr>
                  <pic:blipFill>
                    <a:blip r:embed="rId7" cstate="print"/>
                    <a:srcRect/>
                    <a:stretch>
                      <a:fillRect/>
                    </a:stretch>
                  </pic:blipFill>
                  <pic:spPr bwMode="auto">
                    <a:xfrm>
                      <a:off x="0" y="0"/>
                      <a:ext cx="5943600" cy="5285082"/>
                    </a:xfrm>
                    <a:prstGeom prst="rect">
                      <a:avLst/>
                    </a:prstGeom>
                    <a:noFill/>
                    <a:ln w="9525">
                      <a:noFill/>
                      <a:miter lim="800000"/>
                      <a:headEnd/>
                      <a:tailEnd/>
                    </a:ln>
                  </pic:spPr>
                </pic:pic>
              </a:graphicData>
            </a:graphic>
          </wp:inline>
        </w:drawing>
      </w:r>
    </w:p>
    <w:p w:rsidR="00FD4432" w:rsidRPr="00FD4432" w:rsidRDefault="00B809F1" w:rsidP="00FD4432">
      <w:pPr>
        <w:rPr>
          <w:rFonts w:ascii="Arial Black" w:hAnsi="Arial Black" w:cs="Times New Roman"/>
          <w:color w:val="282828"/>
          <w:sz w:val="44"/>
          <w:szCs w:val="44"/>
          <w:shd w:val="clear" w:color="auto" w:fill="F7F7F7"/>
        </w:rPr>
      </w:pPr>
      <w:r>
        <w:rPr>
          <w:rFonts w:ascii="Arial Black" w:hAnsi="Arial Black" w:cs="Times New Roman"/>
          <w:color w:val="282828"/>
          <w:sz w:val="44"/>
          <w:szCs w:val="44"/>
          <w:shd w:val="clear" w:color="auto" w:fill="F7F7F7"/>
        </w:rPr>
        <w:lastRenderedPageBreak/>
        <w:t>ABSTRACT</w:t>
      </w:r>
    </w:p>
    <w:p w:rsidR="00B809F1" w:rsidRPr="00E932DD" w:rsidRDefault="00B809F1" w:rsidP="00FD4432">
      <w:pPr>
        <w:rPr>
          <w:rFonts w:ascii="Georgia" w:hAnsi="Georgia"/>
          <w:color w:val="282828"/>
          <w:sz w:val="36"/>
          <w:szCs w:val="36"/>
          <w:shd w:val="clear" w:color="auto" w:fill="F7F7F7"/>
        </w:rPr>
      </w:pPr>
      <w:r>
        <w:rPr>
          <w:rFonts w:ascii="Georgia" w:hAnsi="Georgia"/>
          <w:color w:val="282828"/>
          <w:sz w:val="43"/>
          <w:szCs w:val="43"/>
          <w:shd w:val="clear" w:color="auto" w:fill="F7F7F7"/>
        </w:rPr>
        <w:t xml:space="preserve">     </w:t>
      </w:r>
      <w:r w:rsidR="00FD4432" w:rsidRPr="00E932DD">
        <w:rPr>
          <w:rFonts w:ascii="Georgia" w:hAnsi="Georgia"/>
          <w:color w:val="282828"/>
          <w:sz w:val="40"/>
          <w:szCs w:val="40"/>
          <w:shd w:val="clear" w:color="auto" w:fill="F7F7F7"/>
        </w:rPr>
        <w:t>The rapid development in data science and the increasing availability of building operational data have provided great opportunities for developing data-driven solutions for intelligent building energy management. Data preprocessing serves as the foundation for valid data analyses. It is an indispensable step in building operational data analysis considering the intrinsic complexity of building operations and deficiencies in data quality. Data preprocessing refers to a set of techniques for enhancing the quality of the raw data, such as outlier removal and missing value imputation</w:t>
      </w:r>
      <w:r w:rsidR="00FD4432" w:rsidRPr="00E932DD">
        <w:rPr>
          <w:rFonts w:ascii="Georgia" w:hAnsi="Georgia"/>
          <w:color w:val="282828"/>
          <w:sz w:val="36"/>
          <w:szCs w:val="36"/>
          <w:shd w:val="clear" w:color="auto" w:fill="F7F7F7"/>
        </w:rPr>
        <w:t>.</w:t>
      </w:r>
    </w:p>
    <w:p w:rsidR="00B809F1" w:rsidRPr="00B809F1" w:rsidRDefault="00B809F1" w:rsidP="00FD4432">
      <w:pPr>
        <w:rPr>
          <w:rFonts w:ascii="Arial Black" w:hAnsi="Arial Black"/>
          <w:color w:val="282828"/>
          <w:sz w:val="43"/>
          <w:szCs w:val="43"/>
          <w:shd w:val="clear" w:color="auto" w:fill="F7F7F7"/>
        </w:rPr>
      </w:pPr>
      <w:r>
        <w:rPr>
          <w:rFonts w:ascii="Arial Black" w:hAnsi="Arial Black"/>
          <w:color w:val="282828"/>
          <w:sz w:val="43"/>
          <w:szCs w:val="43"/>
          <w:shd w:val="clear" w:color="auto" w:fill="F7F7F7"/>
        </w:rPr>
        <w:t>INTRODUCTION</w:t>
      </w:r>
    </w:p>
    <w:p w:rsidR="00FD4432" w:rsidRPr="00E932DD" w:rsidRDefault="00B809F1" w:rsidP="00FD4432">
      <w:pPr>
        <w:rPr>
          <w:rFonts w:ascii="Georgia" w:hAnsi="Georgia"/>
          <w:color w:val="282828"/>
          <w:sz w:val="40"/>
          <w:szCs w:val="40"/>
          <w:shd w:val="clear" w:color="auto" w:fill="F7F7F7"/>
        </w:rPr>
      </w:pPr>
      <w:r w:rsidRPr="00E932DD">
        <w:rPr>
          <w:rFonts w:ascii="Georgia" w:hAnsi="Georgia"/>
          <w:color w:val="282828"/>
          <w:sz w:val="40"/>
          <w:szCs w:val="40"/>
          <w:shd w:val="clear" w:color="auto" w:fill="F7F7F7"/>
        </w:rPr>
        <w:t xml:space="preserve">   </w:t>
      </w:r>
      <w:r w:rsidR="00FD4432" w:rsidRPr="00E932DD">
        <w:rPr>
          <w:rFonts w:ascii="Georgia" w:hAnsi="Georgia"/>
          <w:color w:val="282828"/>
          <w:sz w:val="40"/>
          <w:szCs w:val="40"/>
          <w:shd w:val="clear" w:color="auto" w:fill="F7F7F7"/>
        </w:rPr>
        <w:t xml:space="preserve"> This article serves as a comprehensive review of data preprocessing techniques for analyzing massive building operational data. A wide variety of data preprocessing techniques are summarized in terms of their applications in missing value imputation, outlier detection, data reduction, data scaling, data transformation, and data partitioning. </w:t>
      </w:r>
    </w:p>
    <w:p w:rsidR="00B809F1" w:rsidRPr="00B809F1" w:rsidRDefault="00B809F1" w:rsidP="00FD4432">
      <w:pPr>
        <w:rPr>
          <w:rFonts w:ascii="Arial Black" w:hAnsi="Arial Black"/>
          <w:color w:val="282828"/>
          <w:sz w:val="43"/>
          <w:szCs w:val="43"/>
          <w:shd w:val="clear" w:color="auto" w:fill="F7F7F7"/>
        </w:rPr>
      </w:pPr>
      <w:r>
        <w:rPr>
          <w:rFonts w:ascii="Arial Black" w:hAnsi="Arial Black"/>
          <w:color w:val="282828"/>
          <w:sz w:val="43"/>
          <w:szCs w:val="43"/>
          <w:shd w:val="clear" w:color="auto" w:fill="F7F7F7"/>
        </w:rPr>
        <w:t>DATA PREPROCESSING</w:t>
      </w:r>
    </w:p>
    <w:p w:rsidR="00FD4432" w:rsidRPr="00FD4432" w:rsidRDefault="00B809F1" w:rsidP="00B809F1">
      <w:pPr>
        <w:spacing w:after="0" w:line="240" w:lineRule="auto"/>
        <w:ind w:left="720"/>
        <w:rPr>
          <w:rFonts w:ascii="Georgia" w:eastAsia="Times New Roman" w:hAnsi="Georgia" w:cs="Times New Roman"/>
          <w:color w:val="1F1F1F"/>
          <w:sz w:val="40"/>
          <w:szCs w:val="40"/>
        </w:rPr>
      </w:pPr>
      <w:r w:rsidRPr="00E932DD">
        <w:rPr>
          <w:rFonts w:ascii="Georgia" w:eastAsia="Times New Roman" w:hAnsi="Georgia" w:cs="Times New Roman"/>
          <w:color w:val="1F1F1F"/>
          <w:sz w:val="40"/>
          <w:szCs w:val="40"/>
        </w:rPr>
        <w:lastRenderedPageBreak/>
        <w:t xml:space="preserve">       </w:t>
      </w:r>
      <w:r w:rsidR="00FD4432" w:rsidRPr="00E932DD">
        <w:rPr>
          <w:rFonts w:ascii="Georgia" w:eastAsia="Times New Roman" w:hAnsi="Georgia" w:cs="Times New Roman"/>
          <w:color w:val="1F1F1F"/>
          <w:sz w:val="40"/>
          <w:szCs w:val="40"/>
        </w:rPr>
        <w:t>Data preprocessing</w:t>
      </w:r>
      <w:r w:rsidR="00FD4432" w:rsidRPr="00FD4432">
        <w:rPr>
          <w:rFonts w:ascii="Georgia" w:eastAsia="Times New Roman" w:hAnsi="Georgia" w:cs="Times New Roman"/>
          <w:color w:val="1F1F1F"/>
          <w:sz w:val="40"/>
          <w:szCs w:val="40"/>
        </w:rPr>
        <w:t> is used for representing complex structures with attributes, discretization of continuous attributes, binarization of attributes, converting discrete attributes to continuous, and dealing with missing and unknown attribute values. Various visualization techniques provide valuable help in data preprocessing.</w:t>
      </w:r>
    </w:p>
    <w:p w:rsidR="00FD4432" w:rsidRPr="00E932DD" w:rsidRDefault="00B809F1" w:rsidP="00B809F1">
      <w:pPr>
        <w:spacing w:after="0" w:line="240" w:lineRule="auto"/>
        <w:ind w:left="720"/>
        <w:rPr>
          <w:rFonts w:ascii="Georgia" w:eastAsia="Times New Roman" w:hAnsi="Georgia" w:cs="Times New Roman"/>
          <w:color w:val="1F1F1F"/>
          <w:sz w:val="40"/>
          <w:szCs w:val="40"/>
        </w:rPr>
      </w:pPr>
      <w:r w:rsidRPr="00E932DD">
        <w:rPr>
          <w:rFonts w:ascii="Georgia" w:eastAsia="Times New Roman" w:hAnsi="Georgia" w:cs="Times New Roman"/>
          <w:color w:val="1F1F1F"/>
          <w:sz w:val="40"/>
          <w:szCs w:val="40"/>
        </w:rPr>
        <w:t xml:space="preserve">    </w:t>
      </w:r>
      <w:r w:rsidR="00FD4432" w:rsidRPr="00FD4432">
        <w:rPr>
          <w:rFonts w:ascii="Georgia" w:eastAsia="Times New Roman" w:hAnsi="Georgia" w:cs="Times New Roman"/>
          <w:color w:val="1F1F1F"/>
          <w:sz w:val="40"/>
          <w:szCs w:val="40"/>
        </w:rPr>
        <w:t>Complex structures, such as text documents, images, and graphs cannot directly be used as inputs for machine learning algorithms. They have to be described by derived attributes, such as bag of words (for text documents), various statistics (for images and graphs), or with the help of dimensionality reduction techniques, such as principal component analysis.</w:t>
      </w:r>
      <w:r w:rsidRPr="00E932DD">
        <w:rPr>
          <w:rFonts w:ascii="Georgia" w:eastAsia="Times New Roman" w:hAnsi="Georgia" w:cs="Times New Roman"/>
          <w:color w:val="1F1F1F"/>
          <w:sz w:val="40"/>
          <w:szCs w:val="40"/>
        </w:rPr>
        <w:t xml:space="preserve"> </w:t>
      </w:r>
      <w:proofErr w:type="spellStart"/>
      <w:r w:rsidR="00FD4432" w:rsidRPr="00FD4432">
        <w:rPr>
          <w:rFonts w:ascii="Georgia" w:eastAsia="Times New Roman" w:hAnsi="Georgia" w:cs="Times New Roman"/>
          <w:color w:val="1F1F1F"/>
          <w:sz w:val="40"/>
          <w:szCs w:val="40"/>
        </w:rPr>
        <w:t>Discretization</w:t>
      </w:r>
      <w:proofErr w:type="spellEnd"/>
      <w:r w:rsidR="00FD4432" w:rsidRPr="00FD4432">
        <w:rPr>
          <w:rFonts w:ascii="Georgia" w:eastAsia="Times New Roman" w:hAnsi="Georgia" w:cs="Times New Roman"/>
          <w:color w:val="1F1F1F"/>
          <w:sz w:val="40"/>
          <w:szCs w:val="40"/>
        </w:rPr>
        <w:t xml:space="preserve"> of continuous attributes is a necessary step when using machine learning methods that cannot deal with continuous attributes. Continuous attribute values are replaced with indices of corresponding non-overlapping subintervals. Discretization algorithms need to determine both the</w:t>
      </w:r>
      <w:r w:rsidR="00FD4432" w:rsidRPr="00FD4432">
        <w:rPr>
          <w:rFonts w:ascii="Georgia" w:eastAsia="Times New Roman" w:hAnsi="Georgia" w:cs="Times New Roman"/>
          <w:color w:val="1F1F1F"/>
          <w:sz w:val="53"/>
          <w:szCs w:val="53"/>
        </w:rPr>
        <w:t xml:space="preserve"> </w:t>
      </w:r>
      <w:r w:rsidR="00FD4432" w:rsidRPr="00FD4432">
        <w:rPr>
          <w:rFonts w:ascii="Georgia" w:eastAsia="Times New Roman" w:hAnsi="Georgia" w:cs="Times New Roman"/>
          <w:color w:val="1F1F1F"/>
          <w:sz w:val="43"/>
          <w:szCs w:val="43"/>
        </w:rPr>
        <w:t xml:space="preserve">optimal </w:t>
      </w:r>
      <w:r w:rsidR="00FD4432" w:rsidRPr="00FD4432">
        <w:rPr>
          <w:rFonts w:ascii="Georgia" w:eastAsia="Times New Roman" w:hAnsi="Georgia" w:cs="Times New Roman"/>
          <w:color w:val="1F1F1F"/>
          <w:sz w:val="40"/>
          <w:szCs w:val="40"/>
        </w:rPr>
        <w:t>number of subintervals and the optimal boundaries between them.</w:t>
      </w:r>
    </w:p>
    <w:p w:rsidR="00B809F1" w:rsidRPr="00FD4432" w:rsidRDefault="00B809F1" w:rsidP="00B809F1">
      <w:pPr>
        <w:spacing w:after="0" w:line="240" w:lineRule="auto"/>
        <w:ind w:left="720"/>
        <w:rPr>
          <w:rFonts w:ascii="Georgia" w:eastAsia="Times New Roman" w:hAnsi="Georgia" w:cs="Times New Roman"/>
          <w:color w:val="1F1F1F"/>
          <w:sz w:val="40"/>
          <w:szCs w:val="40"/>
        </w:rPr>
      </w:pPr>
    </w:p>
    <w:p w:rsidR="00FD4432" w:rsidRPr="00E932DD" w:rsidRDefault="00B809F1" w:rsidP="00B809F1">
      <w:pPr>
        <w:spacing w:after="0" w:line="240" w:lineRule="auto"/>
        <w:ind w:left="720"/>
        <w:rPr>
          <w:rFonts w:ascii="Georgia" w:eastAsia="Times New Roman" w:hAnsi="Georgia" w:cs="Times New Roman"/>
          <w:color w:val="1F1F1F"/>
          <w:sz w:val="40"/>
          <w:szCs w:val="40"/>
        </w:rPr>
      </w:pPr>
      <w:r w:rsidRPr="00E932DD">
        <w:rPr>
          <w:rFonts w:ascii="Georgia" w:eastAsia="Times New Roman" w:hAnsi="Georgia" w:cs="Times New Roman"/>
          <w:color w:val="1F1F1F"/>
          <w:sz w:val="40"/>
          <w:szCs w:val="40"/>
        </w:rPr>
        <w:t xml:space="preserve">    </w:t>
      </w:r>
      <w:proofErr w:type="spellStart"/>
      <w:r w:rsidR="00FD4432" w:rsidRPr="00FD4432">
        <w:rPr>
          <w:rFonts w:ascii="Georgia" w:eastAsia="Times New Roman" w:hAnsi="Georgia" w:cs="Times New Roman"/>
          <w:color w:val="1F1F1F"/>
          <w:sz w:val="40"/>
          <w:szCs w:val="40"/>
        </w:rPr>
        <w:t>Binarization</w:t>
      </w:r>
      <w:proofErr w:type="spellEnd"/>
      <w:r w:rsidR="00FD4432" w:rsidRPr="00FD4432">
        <w:rPr>
          <w:rFonts w:ascii="Georgia" w:eastAsia="Times New Roman" w:hAnsi="Georgia" w:cs="Times New Roman"/>
          <w:color w:val="1F1F1F"/>
          <w:sz w:val="40"/>
          <w:szCs w:val="40"/>
        </w:rPr>
        <w:t xml:space="preserve"> of attributes is necessary when using machine learning methods that can deal </w:t>
      </w:r>
      <w:r w:rsidR="00FD4432" w:rsidRPr="00FD4432">
        <w:rPr>
          <w:rFonts w:ascii="Georgia" w:eastAsia="Times New Roman" w:hAnsi="Georgia" w:cs="Times New Roman"/>
          <w:color w:val="1F1F1F"/>
          <w:sz w:val="40"/>
          <w:szCs w:val="40"/>
        </w:rPr>
        <w:lastRenderedPageBreak/>
        <w:t xml:space="preserve">only with two-valued (binary) attributes. Continuous attributes are </w:t>
      </w:r>
      <w:proofErr w:type="spellStart"/>
      <w:r w:rsidR="00FD4432" w:rsidRPr="00FD4432">
        <w:rPr>
          <w:rFonts w:ascii="Georgia" w:eastAsia="Times New Roman" w:hAnsi="Georgia" w:cs="Times New Roman"/>
          <w:color w:val="1F1F1F"/>
          <w:sz w:val="40"/>
          <w:szCs w:val="40"/>
        </w:rPr>
        <w:t>binarized</w:t>
      </w:r>
      <w:proofErr w:type="spellEnd"/>
      <w:r w:rsidR="00FD4432" w:rsidRPr="00FD4432">
        <w:rPr>
          <w:rFonts w:ascii="Georgia" w:eastAsia="Times New Roman" w:hAnsi="Georgia" w:cs="Times New Roman"/>
          <w:color w:val="1F1F1F"/>
          <w:sz w:val="40"/>
          <w:szCs w:val="40"/>
        </w:rPr>
        <w:t xml:space="preserve"> by applying two-interval discretization. Discrete attributes are </w:t>
      </w:r>
      <w:r w:rsidRPr="00E932DD">
        <w:rPr>
          <w:rFonts w:ascii="Georgia" w:eastAsia="Times New Roman" w:hAnsi="Georgia" w:cs="Times New Roman"/>
          <w:color w:val="1F1F1F"/>
          <w:sz w:val="40"/>
          <w:szCs w:val="40"/>
        </w:rPr>
        <w:t>binaries</w:t>
      </w:r>
      <w:r w:rsidR="00FD4432" w:rsidRPr="00FD4432">
        <w:rPr>
          <w:rFonts w:ascii="Georgia" w:eastAsia="Times New Roman" w:hAnsi="Georgia" w:cs="Times New Roman"/>
          <w:color w:val="1F1F1F"/>
          <w:sz w:val="40"/>
          <w:szCs w:val="40"/>
        </w:rPr>
        <w:t xml:space="preserve"> either by generating a binary attribute for each original attribute value, or by generating a binary attribute for each possible different split of attribute values into two </w:t>
      </w:r>
      <w:r w:rsidRPr="00E932DD">
        <w:rPr>
          <w:rFonts w:ascii="Georgia" w:eastAsia="Times New Roman" w:hAnsi="Georgia" w:cs="Times New Roman"/>
          <w:color w:val="1F1F1F"/>
          <w:sz w:val="40"/>
          <w:szCs w:val="40"/>
        </w:rPr>
        <w:t>disjunction</w:t>
      </w:r>
      <w:r w:rsidR="00FD4432" w:rsidRPr="00FD4432">
        <w:rPr>
          <w:rFonts w:ascii="Georgia" w:eastAsia="Times New Roman" w:hAnsi="Georgia" w:cs="Times New Roman"/>
          <w:color w:val="1F1F1F"/>
          <w:sz w:val="40"/>
          <w:szCs w:val="40"/>
        </w:rPr>
        <w:t xml:space="preserve"> </w:t>
      </w:r>
      <w:r w:rsidRPr="00E932DD">
        <w:rPr>
          <w:rFonts w:ascii="Georgia" w:eastAsia="Times New Roman" w:hAnsi="Georgia" w:cs="Times New Roman"/>
          <w:color w:val="1F1F1F"/>
          <w:sz w:val="40"/>
          <w:szCs w:val="40"/>
        </w:rPr>
        <w:t>subsets. Several</w:t>
      </w:r>
      <w:r w:rsidR="00FD4432" w:rsidRPr="00E932DD">
        <w:rPr>
          <w:rFonts w:ascii="Georgia" w:eastAsia="Times New Roman" w:hAnsi="Georgia" w:cs="Times New Roman"/>
          <w:color w:val="1F1F1F"/>
          <w:sz w:val="40"/>
          <w:szCs w:val="40"/>
        </w:rPr>
        <w:t xml:space="preserve"> machine learning methods (different regression models, </w:t>
      </w:r>
      <w:r w:rsidRPr="00E932DD">
        <w:rPr>
          <w:rFonts w:ascii="Georgia" w:eastAsia="Times New Roman" w:hAnsi="Georgia" w:cs="Times New Roman"/>
          <w:color w:val="1F1F1F"/>
          <w:sz w:val="40"/>
          <w:szCs w:val="40"/>
        </w:rPr>
        <w:t>discriminate</w:t>
      </w:r>
      <w:r w:rsidR="00FD4432" w:rsidRPr="00E932DD">
        <w:rPr>
          <w:rFonts w:ascii="Georgia" w:eastAsia="Times New Roman" w:hAnsi="Georgia" w:cs="Times New Roman"/>
          <w:color w:val="1F1F1F"/>
          <w:sz w:val="40"/>
          <w:szCs w:val="40"/>
        </w:rPr>
        <w:t xml:space="preserve"> functions, and also neural networks) cannot deal with discrete attributes, and assume that all attributes are continuous. Multi-valued discrete attributes used within such methods are </w:t>
      </w:r>
      <w:proofErr w:type="spellStart"/>
      <w:r w:rsidR="00FD4432" w:rsidRPr="00E932DD">
        <w:rPr>
          <w:rFonts w:ascii="Georgia" w:eastAsia="Times New Roman" w:hAnsi="Georgia" w:cs="Times New Roman"/>
          <w:color w:val="1F1F1F"/>
          <w:sz w:val="40"/>
          <w:szCs w:val="40"/>
        </w:rPr>
        <w:t>binarized</w:t>
      </w:r>
      <w:proofErr w:type="spellEnd"/>
      <w:r w:rsidR="00FD4432" w:rsidRPr="00E932DD">
        <w:rPr>
          <w:rFonts w:ascii="Georgia" w:eastAsia="Times New Roman" w:hAnsi="Georgia" w:cs="Times New Roman"/>
          <w:color w:val="1F1F1F"/>
          <w:sz w:val="40"/>
          <w:szCs w:val="40"/>
        </w:rPr>
        <w:t>, and each binary attribute is subsequently treated as a continuous attribute.</w:t>
      </w:r>
    </w:p>
    <w:p w:rsidR="00B809F1" w:rsidRPr="00E932DD" w:rsidRDefault="00B809F1" w:rsidP="00B809F1">
      <w:pPr>
        <w:spacing w:after="0" w:line="240" w:lineRule="auto"/>
        <w:ind w:left="720"/>
        <w:rPr>
          <w:rFonts w:ascii="Georgia" w:eastAsia="Times New Roman" w:hAnsi="Georgia" w:cs="Times New Roman"/>
          <w:color w:val="1F1F1F"/>
          <w:sz w:val="40"/>
          <w:szCs w:val="40"/>
        </w:rPr>
      </w:pPr>
    </w:p>
    <w:p w:rsidR="00B809F1" w:rsidRPr="00B809F1" w:rsidRDefault="00B809F1" w:rsidP="00B809F1">
      <w:pPr>
        <w:spacing w:after="0" w:line="240" w:lineRule="auto"/>
        <w:outlineLvl w:val="2"/>
        <w:rPr>
          <w:rFonts w:ascii="Arial Black" w:eastAsia="Times New Roman" w:hAnsi="Arial Black" w:cs="Times New Roman"/>
          <w:color w:val="1F1F1F"/>
          <w:sz w:val="40"/>
          <w:szCs w:val="40"/>
        </w:rPr>
      </w:pPr>
      <w:r w:rsidRPr="00E932DD">
        <w:rPr>
          <w:rFonts w:ascii="Arial Black" w:eastAsia="Times New Roman" w:hAnsi="Arial Black" w:cs="Times New Roman"/>
          <w:color w:val="1F1F1F"/>
          <w:sz w:val="40"/>
          <w:szCs w:val="40"/>
        </w:rPr>
        <w:t>DATA PREPARATION</w:t>
      </w:r>
    </w:p>
    <w:p w:rsidR="00B809F1" w:rsidRPr="00B809F1" w:rsidRDefault="00B809F1" w:rsidP="00B809F1">
      <w:pPr>
        <w:spacing w:after="0" w:line="240" w:lineRule="auto"/>
        <w:rPr>
          <w:rFonts w:ascii="Georgia" w:eastAsia="Times New Roman" w:hAnsi="Georgia" w:cs="Times New Roman"/>
          <w:color w:val="1F1F1F"/>
          <w:sz w:val="40"/>
          <w:szCs w:val="40"/>
        </w:rPr>
      </w:pPr>
      <w:r w:rsidRPr="00E932DD">
        <w:rPr>
          <w:rFonts w:ascii="Georgia" w:eastAsia="Times New Roman" w:hAnsi="Georgia" w:cs="Times New Roman"/>
          <w:color w:val="1F1F1F"/>
          <w:sz w:val="40"/>
          <w:szCs w:val="40"/>
        </w:rPr>
        <w:t xml:space="preserve">      </w:t>
      </w:r>
      <w:r w:rsidRPr="00B809F1">
        <w:rPr>
          <w:rFonts w:ascii="Georgia" w:eastAsia="Times New Roman" w:hAnsi="Georgia" w:cs="Times New Roman"/>
          <w:color w:val="1F1F1F"/>
          <w:sz w:val="40"/>
          <w:szCs w:val="40"/>
        </w:rPr>
        <w:t xml:space="preserve">Preprocessing data into suitable formats is an important consideration for any analysis task, but particularly so when using </w:t>
      </w:r>
      <w:proofErr w:type="spellStart"/>
      <w:r w:rsidRPr="00B809F1">
        <w:rPr>
          <w:rFonts w:ascii="Georgia" w:eastAsia="Times New Roman" w:hAnsi="Georgia" w:cs="Times New Roman"/>
          <w:color w:val="1F1F1F"/>
          <w:sz w:val="40"/>
          <w:szCs w:val="40"/>
        </w:rPr>
        <w:t>MapReduce</w:t>
      </w:r>
      <w:proofErr w:type="spellEnd"/>
      <w:r w:rsidRPr="00B809F1">
        <w:rPr>
          <w:rFonts w:ascii="Georgia" w:eastAsia="Times New Roman" w:hAnsi="Georgia" w:cs="Times New Roman"/>
          <w:color w:val="1F1F1F"/>
          <w:sz w:val="40"/>
          <w:szCs w:val="40"/>
        </w:rPr>
        <w:t xml:space="preserve">. In particular, the data must be partitioned into key/value pairs in a way that makes the resulting analysis efficient. This applies to both optionally reformatting the original data into a format that can be manipulated by R and partitioning the data in a way that supports the required analyses. In general, </w:t>
      </w:r>
      <w:r w:rsidRPr="00B809F1">
        <w:rPr>
          <w:rFonts w:ascii="Georgia" w:eastAsia="Times New Roman" w:hAnsi="Georgia" w:cs="Times New Roman"/>
          <w:color w:val="1F1F1F"/>
          <w:sz w:val="40"/>
          <w:szCs w:val="40"/>
        </w:rPr>
        <w:lastRenderedPageBreak/>
        <w:t>it is not uncommon to partition the data along multiple dimensions to support different analyses.</w:t>
      </w:r>
    </w:p>
    <w:p w:rsidR="00B809F1" w:rsidRPr="00B809F1" w:rsidRDefault="00B809F1" w:rsidP="00B809F1">
      <w:pPr>
        <w:spacing w:after="0" w:line="240" w:lineRule="auto"/>
        <w:rPr>
          <w:rFonts w:ascii="Georgia" w:eastAsia="Times New Roman" w:hAnsi="Georgia" w:cs="Times New Roman"/>
          <w:color w:val="1F1F1F"/>
          <w:sz w:val="43"/>
          <w:szCs w:val="43"/>
        </w:rPr>
      </w:pPr>
      <w:r w:rsidRPr="00E932DD">
        <w:rPr>
          <w:rFonts w:ascii="Georgia" w:eastAsia="Times New Roman" w:hAnsi="Georgia" w:cs="Times New Roman"/>
          <w:color w:val="1F1F1F"/>
          <w:sz w:val="40"/>
          <w:szCs w:val="40"/>
        </w:rPr>
        <w:t xml:space="preserve">      </w:t>
      </w:r>
      <w:r w:rsidRPr="00B809F1">
        <w:rPr>
          <w:rFonts w:ascii="Georgia" w:eastAsia="Times New Roman" w:hAnsi="Georgia" w:cs="Times New Roman"/>
          <w:color w:val="1F1F1F"/>
          <w:sz w:val="40"/>
          <w:szCs w:val="40"/>
        </w:rPr>
        <w:t>As a first step, it is worthwhile to convert the raw data into a format that can be quickly ingested by R. For example, converting data from a customized binary file into an R </w:t>
      </w:r>
      <w:hyperlink r:id="rId8" w:tooltip="Learn more about data frame from ScienceDirect's AI-generated Topic Pages" w:history="1">
        <w:r w:rsidRPr="00E932DD">
          <w:rPr>
            <w:rFonts w:ascii="Georgia" w:eastAsia="Times New Roman" w:hAnsi="Georgia" w:cs="Times New Roman"/>
            <w:color w:val="1F1F1F"/>
            <w:sz w:val="40"/>
            <w:szCs w:val="40"/>
            <w:u w:val="single"/>
          </w:rPr>
          <w:t>data frame</w:t>
        </w:r>
      </w:hyperlink>
      <w:r w:rsidRPr="00B809F1">
        <w:rPr>
          <w:rFonts w:ascii="Georgia" w:eastAsia="Times New Roman" w:hAnsi="Georgia" w:cs="Times New Roman"/>
          <w:color w:val="1F1F1F"/>
          <w:sz w:val="40"/>
          <w:szCs w:val="40"/>
        </w:rPr>
        <w:t> dramatically reduces read times for subsequent analyses. The raw PMU data were provided in a proprietary binary format that uses files to partition the data. Each file contains approximately 9000 records, representing 5 min of data. Each record contains 555 variables representing the time</w:t>
      </w:r>
      <w:r w:rsidRPr="00B809F1">
        <w:rPr>
          <w:rFonts w:ascii="Georgia" w:eastAsia="Times New Roman" w:hAnsi="Georgia" w:cs="Times New Roman"/>
          <w:color w:val="1F1F1F"/>
          <w:sz w:val="43"/>
          <w:szCs w:val="43"/>
        </w:rPr>
        <w:t xml:space="preserve"> and multiple measurements for each sensor.</w:t>
      </w:r>
    </w:p>
    <w:p w:rsidR="00B809F1" w:rsidRPr="00B809F1" w:rsidRDefault="00B809F1" w:rsidP="00FD4432">
      <w:pPr>
        <w:rPr>
          <w:rFonts w:ascii="Arial Black" w:eastAsia="Times New Roman" w:hAnsi="Arial Black" w:cs="Times New Roman"/>
          <w:color w:val="1F1F1F"/>
          <w:sz w:val="43"/>
          <w:szCs w:val="43"/>
        </w:rPr>
      </w:pPr>
      <w:r>
        <w:rPr>
          <w:rFonts w:ascii="Arial Black" w:eastAsia="Times New Roman" w:hAnsi="Arial Black" w:cs="Times New Roman"/>
          <w:color w:val="1F1F1F"/>
          <w:sz w:val="43"/>
          <w:szCs w:val="43"/>
        </w:rPr>
        <w:t>DATA IMAGES:</w:t>
      </w:r>
    </w:p>
    <w:p w:rsidR="00FD4432" w:rsidRDefault="00B809F1" w:rsidP="00FD4432">
      <w:pPr>
        <w:rPr>
          <w:sz w:val="32"/>
          <w:szCs w:val="32"/>
        </w:rPr>
      </w:pPr>
      <w:r>
        <w:rPr>
          <w:noProof/>
        </w:rPr>
        <w:lastRenderedPageBreak/>
        <w:drawing>
          <wp:inline distT="0" distB="0" distL="0" distR="0">
            <wp:extent cx="5943600" cy="4358640"/>
            <wp:effectExtent l="19050" t="0" r="0" b="0"/>
            <wp:docPr id="1" name="Picture 1" descr="Data Preprocessing in Machine Learning [Steps &amp;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in Machine Learning [Steps &amp; Techniques]"/>
                    <pic:cNvPicPr>
                      <a:picLocks noChangeAspect="1" noChangeArrowheads="1"/>
                    </pic:cNvPicPr>
                  </pic:nvPicPr>
                  <pic:blipFill>
                    <a:blip r:embed="rId9" cstate="print"/>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rsidR="00F018D7" w:rsidRDefault="00F018D7" w:rsidP="00FD4432">
      <w:pPr>
        <w:rPr>
          <w:rFonts w:ascii="Arial Black" w:hAnsi="Arial Black"/>
          <w:sz w:val="36"/>
          <w:szCs w:val="36"/>
        </w:rPr>
      </w:pPr>
      <w:r>
        <w:rPr>
          <w:rFonts w:ascii="Arial Black" w:hAnsi="Arial Black"/>
          <w:sz w:val="36"/>
          <w:szCs w:val="36"/>
        </w:rPr>
        <w:t>FLOWCHART</w:t>
      </w:r>
    </w:p>
    <w:p w:rsidR="00F018D7" w:rsidRDefault="00F018D7" w:rsidP="00FD4432">
      <w:pPr>
        <w:rPr>
          <w:sz w:val="36"/>
          <w:szCs w:val="36"/>
        </w:rPr>
      </w:pPr>
      <w:r>
        <w:rPr>
          <w:rFonts w:ascii="Arial Black" w:hAnsi="Arial Black"/>
          <w:sz w:val="36"/>
          <w:szCs w:val="36"/>
        </w:rPr>
        <w:t xml:space="preserve">      </w:t>
      </w:r>
      <w:r>
        <w:rPr>
          <w:sz w:val="36"/>
          <w:szCs w:val="36"/>
        </w:rPr>
        <w:t>The flowchart represents the recognition of variable with the speed equipment and many tools.</w:t>
      </w:r>
    </w:p>
    <w:p w:rsidR="00F018D7" w:rsidRDefault="00F018D7" w:rsidP="00FD4432">
      <w:pPr>
        <w:rPr>
          <w:sz w:val="36"/>
          <w:szCs w:val="36"/>
        </w:rPr>
      </w:pPr>
      <w:r>
        <w:rPr>
          <w:sz w:val="36"/>
          <w:szCs w:val="36"/>
        </w:rPr>
        <w:t xml:space="preserve">          Here there is a flowchart to explain us about easily and briefly.</w:t>
      </w:r>
    </w:p>
    <w:p w:rsidR="00F018D7" w:rsidRPr="00F018D7" w:rsidRDefault="00F018D7" w:rsidP="00FD4432">
      <w:pPr>
        <w:rPr>
          <w:sz w:val="36"/>
          <w:szCs w:val="36"/>
        </w:rPr>
      </w:pPr>
      <w:r>
        <w:rPr>
          <w:sz w:val="36"/>
          <w:szCs w:val="36"/>
        </w:rPr>
        <w:t xml:space="preserve">           Let us discuss it below,</w:t>
      </w:r>
    </w:p>
    <w:p w:rsidR="00F018D7" w:rsidRDefault="00F018D7" w:rsidP="00FD4432">
      <w:pPr>
        <w:rPr>
          <w:sz w:val="32"/>
          <w:szCs w:val="32"/>
        </w:rPr>
      </w:pPr>
      <w:r>
        <w:rPr>
          <w:noProof/>
        </w:rPr>
        <w:lastRenderedPageBreak/>
        <w:drawing>
          <wp:inline distT="0" distB="0" distL="0" distR="0">
            <wp:extent cx="5012267" cy="7072102"/>
            <wp:effectExtent l="19050" t="0" r="0" b="0"/>
            <wp:docPr id="7" name="Picture 7" descr="Energies | Free Full-Text | Systematic Method for the Energy-Saving  Potential Calculation of Air-Conditioning Systems via Data Mining. Part I: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rgies | Free Full-Text | Systematic Method for the Energy-Saving  Potential Calculation of Air-Conditioning Systems via Data Mining. Part I:  Methodology"/>
                    <pic:cNvPicPr>
                      <a:picLocks noChangeAspect="1" noChangeArrowheads="1"/>
                    </pic:cNvPicPr>
                  </pic:nvPicPr>
                  <pic:blipFill>
                    <a:blip r:embed="rId10" cstate="print"/>
                    <a:srcRect/>
                    <a:stretch>
                      <a:fillRect/>
                    </a:stretch>
                  </pic:blipFill>
                  <pic:spPr bwMode="auto">
                    <a:xfrm>
                      <a:off x="0" y="0"/>
                      <a:ext cx="5012267" cy="7072102"/>
                    </a:xfrm>
                    <a:prstGeom prst="rect">
                      <a:avLst/>
                    </a:prstGeom>
                    <a:noFill/>
                    <a:ln w="9525">
                      <a:noFill/>
                      <a:miter lim="800000"/>
                      <a:headEnd/>
                      <a:tailEnd/>
                    </a:ln>
                  </pic:spPr>
                </pic:pic>
              </a:graphicData>
            </a:graphic>
          </wp:inline>
        </w:drawing>
      </w:r>
    </w:p>
    <w:p w:rsidR="00F018D7" w:rsidRDefault="00F018D7" w:rsidP="00FD4432">
      <w:pPr>
        <w:rPr>
          <w:sz w:val="32"/>
          <w:szCs w:val="32"/>
        </w:rPr>
      </w:pPr>
    </w:p>
    <w:p w:rsidR="00F018D7" w:rsidRDefault="00F018D7" w:rsidP="00FD4432">
      <w:pPr>
        <w:rPr>
          <w:sz w:val="32"/>
          <w:szCs w:val="32"/>
        </w:rPr>
      </w:pPr>
    </w:p>
    <w:p w:rsidR="00F018D7" w:rsidRDefault="00F018D7" w:rsidP="00FD4432">
      <w:pPr>
        <w:rPr>
          <w:noProof/>
        </w:rPr>
      </w:pPr>
    </w:p>
    <w:p w:rsidR="00F018D7" w:rsidRPr="00F018D7" w:rsidRDefault="00F018D7" w:rsidP="00FD4432">
      <w:pPr>
        <w:rPr>
          <w:rFonts w:ascii="Arial Black" w:hAnsi="Arial Black"/>
          <w:noProof/>
          <w:sz w:val="36"/>
          <w:szCs w:val="36"/>
        </w:rPr>
      </w:pPr>
      <w:r>
        <w:rPr>
          <w:rFonts w:ascii="Arial Black" w:hAnsi="Arial Black"/>
          <w:noProof/>
          <w:sz w:val="36"/>
          <w:szCs w:val="36"/>
        </w:rPr>
        <w:t>GRAPH</w:t>
      </w:r>
    </w:p>
    <w:p w:rsidR="00F018D7" w:rsidRDefault="00F018D7" w:rsidP="00FD4432">
      <w:pPr>
        <w:rPr>
          <w:sz w:val="32"/>
          <w:szCs w:val="32"/>
        </w:rPr>
      </w:pPr>
      <w:r w:rsidRPr="00F018D7">
        <w:rPr>
          <w:noProof/>
        </w:rPr>
        <w:drawing>
          <wp:inline distT="0" distB="0" distL="0" distR="0">
            <wp:extent cx="5941483" cy="1063304"/>
            <wp:effectExtent l="19050" t="0" r="2117" b="0"/>
            <wp:docPr id="2" name="Picture 10" descr="Anomaly detection in quasi-periodic energy consumption data series: a  comparison of algorithms | Energy Informatics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omaly detection in quasi-periodic energy consumption data series: a  comparison of algorithms | Energy Informatics | Full Text"/>
                    <pic:cNvPicPr>
                      <a:picLocks noChangeAspect="1" noChangeArrowheads="1"/>
                    </pic:cNvPicPr>
                  </pic:nvPicPr>
                  <pic:blipFill>
                    <a:blip r:embed="rId11" cstate="print"/>
                    <a:srcRect/>
                    <a:stretch>
                      <a:fillRect/>
                    </a:stretch>
                  </pic:blipFill>
                  <pic:spPr bwMode="auto">
                    <a:xfrm>
                      <a:off x="0" y="0"/>
                      <a:ext cx="5943600" cy="1063683"/>
                    </a:xfrm>
                    <a:prstGeom prst="rect">
                      <a:avLst/>
                    </a:prstGeom>
                    <a:noFill/>
                    <a:ln w="9525">
                      <a:noFill/>
                      <a:miter lim="800000"/>
                      <a:headEnd/>
                      <a:tailEnd/>
                    </a:ln>
                  </pic:spPr>
                </pic:pic>
              </a:graphicData>
            </a:graphic>
          </wp:inline>
        </w:drawing>
      </w:r>
    </w:p>
    <w:p w:rsidR="00F018D7" w:rsidRPr="00F018D7" w:rsidRDefault="00F018D7" w:rsidP="00FD4432">
      <w:pPr>
        <w:rPr>
          <w:rFonts w:ascii="Arial Black" w:hAnsi="Arial Black"/>
          <w:sz w:val="36"/>
          <w:szCs w:val="36"/>
        </w:rPr>
      </w:pPr>
    </w:p>
    <w:p w:rsidR="00F018D7" w:rsidRDefault="00F018D7" w:rsidP="00FD4432">
      <w:pPr>
        <w:rPr>
          <w:rFonts w:ascii="Arial Black" w:hAnsi="Arial Black"/>
          <w:sz w:val="36"/>
          <w:szCs w:val="36"/>
        </w:rPr>
      </w:pPr>
      <w:r w:rsidRPr="00F018D7">
        <w:rPr>
          <w:rFonts w:ascii="Arial Black" w:hAnsi="Arial Black"/>
          <w:sz w:val="36"/>
          <w:szCs w:val="36"/>
        </w:rPr>
        <w:t>INTRODUCTION TO DATASET</w:t>
      </w:r>
    </w:p>
    <w:p w:rsidR="00E932DD" w:rsidRPr="00E932DD" w:rsidRDefault="00F018D7" w:rsidP="00E932DD">
      <w:pPr>
        <w:pStyle w:val="NormalWeb"/>
        <w:spacing w:before="0" w:beforeAutospacing="0" w:after="0" w:afterAutospacing="0"/>
        <w:textAlignment w:val="baseline"/>
        <w:rPr>
          <w:rFonts w:ascii="Arial" w:hAnsi="Arial" w:cs="Arial"/>
          <w:color w:val="3C4043"/>
          <w:sz w:val="40"/>
          <w:szCs w:val="40"/>
        </w:rPr>
      </w:pPr>
      <w:r>
        <w:rPr>
          <w:rFonts w:ascii="Arial Black" w:hAnsi="Arial Black"/>
          <w:sz w:val="36"/>
          <w:szCs w:val="36"/>
        </w:rPr>
        <w:t xml:space="preserve"> </w:t>
      </w:r>
      <w:r w:rsidR="00E932DD" w:rsidRPr="00E932DD">
        <w:rPr>
          <w:rStyle w:val="Strong"/>
          <w:rFonts w:ascii="inherit" w:hAnsi="inherit" w:cs="Arial"/>
          <w:color w:val="3C4043"/>
          <w:sz w:val="40"/>
          <w:szCs w:val="40"/>
          <w:bdr w:val="none" w:sz="0" w:space="0" w:color="auto" w:frame="1"/>
        </w:rPr>
        <w:t>Data Set Characteristics:</w:t>
      </w:r>
      <w:r w:rsidR="00E932DD" w:rsidRPr="00E932DD">
        <w:rPr>
          <w:rFonts w:ascii="Arial" w:hAnsi="Arial" w:cs="Arial"/>
          <w:color w:val="3C4043"/>
          <w:sz w:val="40"/>
          <w:szCs w:val="40"/>
        </w:rPr>
        <w:br/>
        <w:t xml:space="preserve">            Multivariate, Time-Series</w:t>
      </w:r>
    </w:p>
    <w:p w:rsidR="00E932DD" w:rsidRPr="00E932DD" w:rsidRDefault="00E932DD" w:rsidP="00E932DD">
      <w:pPr>
        <w:pStyle w:val="NormalWeb"/>
        <w:spacing w:before="0" w:beforeAutospacing="0" w:after="0" w:afterAutospacing="0"/>
        <w:textAlignment w:val="baseline"/>
        <w:rPr>
          <w:rFonts w:ascii="Arial" w:hAnsi="Arial" w:cs="Arial"/>
          <w:color w:val="3C4043"/>
          <w:sz w:val="40"/>
          <w:szCs w:val="40"/>
        </w:rPr>
      </w:pPr>
      <w:r w:rsidRPr="00E932DD">
        <w:rPr>
          <w:rStyle w:val="Strong"/>
          <w:rFonts w:ascii="inherit" w:hAnsi="inherit" w:cs="Arial"/>
          <w:color w:val="3C4043"/>
          <w:sz w:val="40"/>
          <w:szCs w:val="40"/>
          <w:bdr w:val="none" w:sz="0" w:space="0" w:color="auto" w:frame="1"/>
        </w:rPr>
        <w:t>Associated Tasks:</w:t>
      </w:r>
      <w:r w:rsidRPr="00E932DD">
        <w:rPr>
          <w:rFonts w:ascii="Arial" w:hAnsi="Arial" w:cs="Arial"/>
          <w:color w:val="3C4043"/>
          <w:sz w:val="40"/>
          <w:szCs w:val="40"/>
        </w:rPr>
        <w:br/>
        <w:t xml:space="preserve">           Regression, Clustering</w:t>
      </w:r>
    </w:p>
    <w:p w:rsidR="00E932DD" w:rsidRPr="00E932DD" w:rsidRDefault="00E932DD" w:rsidP="00E932DD">
      <w:pPr>
        <w:pStyle w:val="NormalWeb"/>
        <w:spacing w:before="0" w:beforeAutospacing="0" w:after="0" w:afterAutospacing="0"/>
        <w:textAlignment w:val="baseline"/>
        <w:rPr>
          <w:rFonts w:ascii="Arial" w:hAnsi="Arial" w:cs="Arial"/>
          <w:color w:val="3C4043"/>
          <w:sz w:val="40"/>
          <w:szCs w:val="40"/>
        </w:rPr>
      </w:pPr>
      <w:r w:rsidRPr="00E932DD">
        <w:rPr>
          <w:rStyle w:val="Strong"/>
          <w:rFonts w:ascii="inherit" w:hAnsi="inherit" w:cs="Arial"/>
          <w:color w:val="3C4043"/>
          <w:sz w:val="40"/>
          <w:szCs w:val="40"/>
          <w:bdr w:val="none" w:sz="0" w:space="0" w:color="auto" w:frame="1"/>
        </w:rPr>
        <w:t>Data Set Information:</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Arial" w:hAnsi="Arial" w:cs="Arial"/>
          <w:color w:val="3C4043"/>
          <w:sz w:val="40"/>
          <w:szCs w:val="40"/>
        </w:rPr>
        <w:t xml:space="preserve">          This archive contains 2075259 measurements gathered between December 2006 and November 2010.</w:t>
      </w:r>
      <w:r w:rsidRPr="00E932DD">
        <w:rPr>
          <w:rFonts w:ascii="Arial" w:hAnsi="Arial" w:cs="Arial"/>
          <w:color w:val="3C4043"/>
          <w:sz w:val="40"/>
          <w:szCs w:val="40"/>
        </w:rPr>
        <w:br/>
      </w:r>
      <w:r w:rsidRPr="00E932DD">
        <w:rPr>
          <w:rFonts w:ascii="Arial Black" w:hAnsi="Arial Black" w:cs="Arial"/>
          <w:color w:val="3C4043"/>
          <w:sz w:val="40"/>
          <w:szCs w:val="40"/>
        </w:rPr>
        <w:t>NOTES</w:t>
      </w:r>
      <w:proofErr w:type="gramStart"/>
      <w:r w:rsidRPr="00E932DD">
        <w:rPr>
          <w:rFonts w:ascii="Arial Black" w:hAnsi="Arial Black" w:cs="Arial"/>
          <w:color w:val="3C4043"/>
          <w:sz w:val="40"/>
          <w:szCs w:val="40"/>
        </w:rPr>
        <w:t>:</w:t>
      </w:r>
      <w:proofErr w:type="gramEnd"/>
      <w:r w:rsidRPr="00E932DD">
        <w:rPr>
          <w:rFonts w:ascii="Arial" w:hAnsi="Arial" w:cs="Arial"/>
          <w:color w:val="3C4043"/>
          <w:sz w:val="40"/>
          <w:szCs w:val="40"/>
        </w:rPr>
        <w:br/>
        <w:t>1</w:t>
      </w:r>
      <w:r w:rsidRPr="00E932DD">
        <w:rPr>
          <w:rFonts w:asciiTheme="minorHAnsi" w:hAnsiTheme="minorHAnsi" w:cs="Arial"/>
          <w:color w:val="3C4043"/>
          <w:sz w:val="40"/>
          <w:szCs w:val="40"/>
        </w:rPr>
        <w:t xml:space="preserve">.              (global_active_power*1000/60 )-  </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t>sub_metering_1 - sub_metering_2 - sub_metering_3) represents the active energy consumed every minute (in watt hour) in the household by electrical equipment not measured in sub-metering.</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lastRenderedPageBreak/>
        <w:t>2 .The dataset contains some missing values in the measurements (nearly 1, 25% of the rows). All calendar timestamps are present in the dataset but for some timestamps, the measurement values are missing: a</w:t>
      </w:r>
      <w:r w:rsidRPr="00E932DD">
        <w:rPr>
          <w:rFonts w:ascii="Arial" w:hAnsi="Arial" w:cs="Arial"/>
          <w:color w:val="3C4043"/>
          <w:sz w:val="40"/>
          <w:szCs w:val="40"/>
        </w:rPr>
        <w:t xml:space="preserve"> missing </w:t>
      </w:r>
      <w:r w:rsidRPr="00E932DD">
        <w:rPr>
          <w:rFonts w:asciiTheme="minorHAnsi" w:hAnsiTheme="minorHAnsi" w:cs="Arial"/>
          <w:color w:val="3C4043"/>
          <w:sz w:val="40"/>
          <w:szCs w:val="40"/>
        </w:rPr>
        <w:t xml:space="preserve">value is represented by the absence of value between two consecutive semi-colon attribute separators. </w:t>
      </w:r>
    </w:p>
    <w:p w:rsidR="00E932DD" w:rsidRPr="00E932DD" w:rsidRDefault="00E932DD" w:rsidP="00E932DD">
      <w:pPr>
        <w:pStyle w:val="NormalWeb"/>
        <w:spacing w:before="0" w:beforeAutospacing="0" w:after="0" w:afterAutospacing="0"/>
        <w:textAlignment w:val="baseline"/>
        <w:rPr>
          <w:rFonts w:asciiTheme="minorHAnsi" w:hAnsiTheme="minorHAnsi" w:cs="Arial"/>
          <w:color w:val="3C4043"/>
          <w:sz w:val="40"/>
          <w:szCs w:val="40"/>
        </w:rPr>
      </w:pPr>
      <w:r w:rsidRPr="00E932DD">
        <w:rPr>
          <w:rStyle w:val="Strong"/>
          <w:rFonts w:ascii="Arial Black" w:hAnsi="Arial Black" w:cs="Arial"/>
          <w:color w:val="3C4043"/>
          <w:sz w:val="40"/>
          <w:szCs w:val="40"/>
          <w:bdr w:val="none" w:sz="0" w:space="0" w:color="auto" w:frame="1"/>
        </w:rPr>
        <w:t>ATTRIBUTES DATASET</w:t>
      </w:r>
      <w:r w:rsidRPr="00E932DD">
        <w:rPr>
          <w:rFonts w:asciiTheme="minorHAnsi" w:hAnsiTheme="minorHAnsi" w:cs="Arial"/>
          <w:color w:val="3C4043"/>
          <w:sz w:val="40"/>
          <w:szCs w:val="40"/>
        </w:rPr>
        <w:br/>
      </w:r>
      <w:proofErr w:type="gramStart"/>
      <w:r w:rsidRPr="00E932DD">
        <w:rPr>
          <w:rFonts w:asciiTheme="minorHAnsi" w:hAnsiTheme="minorHAnsi" w:cs="Arial"/>
          <w:color w:val="3C4043"/>
          <w:sz w:val="40"/>
          <w:szCs w:val="40"/>
        </w:rPr>
        <w:t>1 .</w:t>
      </w:r>
      <w:proofErr w:type="gramEnd"/>
      <w:r w:rsidRPr="00E932DD">
        <w:rPr>
          <w:rFonts w:asciiTheme="minorHAnsi" w:hAnsiTheme="minorHAnsi" w:cs="Arial"/>
          <w:color w:val="3C4043"/>
          <w:sz w:val="40"/>
          <w:szCs w:val="40"/>
        </w:rPr>
        <w:t xml:space="preserve"> Date:  Date in format</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t>2. Time:  time in format</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t>3.  Global_active_power: household global minute-averaged active power (in kilowatt)</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t xml:space="preserve">4. </w:t>
      </w:r>
      <w:proofErr w:type="spellStart"/>
      <w:r w:rsidRPr="00E932DD">
        <w:rPr>
          <w:rFonts w:asciiTheme="minorHAnsi" w:hAnsiTheme="minorHAnsi" w:cs="Arial"/>
          <w:color w:val="3C4043"/>
          <w:sz w:val="40"/>
          <w:szCs w:val="40"/>
        </w:rPr>
        <w:t>Global_reactive_power</w:t>
      </w:r>
      <w:proofErr w:type="spellEnd"/>
      <w:r w:rsidRPr="00E932DD">
        <w:rPr>
          <w:rFonts w:asciiTheme="minorHAnsi" w:hAnsiTheme="minorHAnsi" w:cs="Arial"/>
          <w:color w:val="3C4043"/>
          <w:sz w:val="40"/>
          <w:szCs w:val="40"/>
        </w:rPr>
        <w:t>: household global minute-averaged reactive power (in kilowatt)</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t>5. Voltage: minute-averaged voltage (in volt)</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t xml:space="preserve">6. </w:t>
      </w:r>
      <w:proofErr w:type="spellStart"/>
      <w:r w:rsidRPr="00E932DD">
        <w:rPr>
          <w:rFonts w:asciiTheme="minorHAnsi" w:hAnsiTheme="minorHAnsi" w:cs="Arial"/>
          <w:color w:val="3C4043"/>
          <w:sz w:val="40"/>
          <w:szCs w:val="40"/>
        </w:rPr>
        <w:t>Global_intensity</w:t>
      </w:r>
      <w:proofErr w:type="spellEnd"/>
      <w:r w:rsidRPr="00E932DD">
        <w:rPr>
          <w:rFonts w:asciiTheme="minorHAnsi" w:hAnsiTheme="minorHAnsi" w:cs="Arial"/>
          <w:color w:val="3C4043"/>
          <w:sz w:val="40"/>
          <w:szCs w:val="40"/>
        </w:rPr>
        <w:t>: household global minute-averaged current intensity (in ampere)</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t>7. Sub_metering_1: energy sub-metering No. 1 (in watt-hour of active energy). It corresponds to the kitchen, containing mainly a dishwasher, an oven and a microwave (hot plates are not electric but gas powered).</w:t>
      </w:r>
    </w:p>
    <w:p w:rsidR="00E932DD" w:rsidRP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lastRenderedPageBreak/>
        <w:t>8. Sub_metering_2: energy sub-metering No. 2 (in watt-hour of active energy). It corresponds to the laundry room, containing a washing-machine, a tumble-drier, a refrigerator and a light.</w:t>
      </w:r>
    </w:p>
    <w:p w:rsid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r w:rsidRPr="00E932DD">
        <w:rPr>
          <w:rFonts w:asciiTheme="minorHAnsi" w:hAnsiTheme="minorHAnsi" w:cs="Arial"/>
          <w:color w:val="3C4043"/>
          <w:sz w:val="40"/>
          <w:szCs w:val="40"/>
        </w:rPr>
        <w:t>9. Sub_metering_3: energy sub-metering No. 3 (in watt-hour of active energy). It corresponds to an electric water-heater and an air-conditioner.</w:t>
      </w:r>
    </w:p>
    <w:p w:rsidR="00E932DD" w:rsidRDefault="00E932DD" w:rsidP="00E932DD">
      <w:pPr>
        <w:pStyle w:val="NormalWeb"/>
        <w:spacing w:before="0" w:beforeAutospacing="0" w:after="427" w:afterAutospacing="0"/>
        <w:textAlignment w:val="baseline"/>
        <w:rPr>
          <w:rFonts w:asciiTheme="minorHAnsi" w:hAnsiTheme="minorHAnsi" w:cs="Arial"/>
          <w:color w:val="3C4043"/>
          <w:sz w:val="40"/>
          <w:szCs w:val="40"/>
        </w:rPr>
      </w:pPr>
    </w:p>
    <w:p w:rsidR="00FA4D1E" w:rsidRPr="00FA4D1E" w:rsidRDefault="00FA4D1E" w:rsidP="00FA4D1E">
      <w:pPr>
        <w:pStyle w:val="Heading1"/>
        <w:shd w:val="clear" w:color="auto" w:fill="FFFFFF"/>
        <w:spacing w:before="468" w:line="800" w:lineRule="atLeast"/>
        <w:rPr>
          <w:rFonts w:ascii="Arial Black" w:hAnsi="Arial Black"/>
          <w:color w:val="242424"/>
          <w:spacing w:val="-4"/>
          <w:sz w:val="40"/>
          <w:szCs w:val="40"/>
        </w:rPr>
      </w:pPr>
      <w:r>
        <w:rPr>
          <w:rFonts w:ascii="Arial Black" w:hAnsi="Arial Black"/>
          <w:color w:val="242424"/>
          <w:spacing w:val="-4"/>
          <w:sz w:val="40"/>
          <w:szCs w:val="40"/>
        </w:rPr>
        <w:t>DATA MODELS</w:t>
      </w:r>
    </w:p>
    <w:p w:rsidR="00FA4D1E" w:rsidRPr="00FA4D1E" w:rsidRDefault="00FA4D1E" w:rsidP="00FA4D1E">
      <w:pPr>
        <w:pStyle w:val="pw-post-body-paragraph"/>
        <w:shd w:val="clear" w:color="auto" w:fill="FFFFFF"/>
        <w:spacing w:before="206" w:beforeAutospacing="0" w:after="0" w:afterAutospacing="0" w:line="853" w:lineRule="atLeast"/>
        <w:ind w:left="360"/>
        <w:rPr>
          <w:rFonts w:asciiTheme="minorHAnsi" w:hAnsiTheme="minorHAnsi"/>
          <w:color w:val="242424"/>
          <w:spacing w:val="-1"/>
          <w:sz w:val="40"/>
          <w:szCs w:val="40"/>
        </w:rPr>
      </w:pPr>
      <w:r w:rsidRPr="00FA4D1E">
        <w:rPr>
          <w:rFonts w:asciiTheme="minorHAnsi" w:hAnsiTheme="minorHAnsi"/>
          <w:color w:val="242424"/>
          <w:spacing w:val="-1"/>
          <w:sz w:val="40"/>
          <w:szCs w:val="40"/>
        </w:rPr>
        <w:t xml:space="preserve">A data model is a representation of the business data of an organization or business segment. </w:t>
      </w:r>
      <w:proofErr w:type="gramStart"/>
      <w:r w:rsidRPr="00FA4D1E">
        <w:rPr>
          <w:rFonts w:asciiTheme="minorHAnsi" w:hAnsiTheme="minorHAnsi"/>
          <w:color w:val="242424"/>
          <w:spacing w:val="-1"/>
          <w:sz w:val="40"/>
          <w:szCs w:val="40"/>
        </w:rPr>
        <w:t>Located on top of the physical table.</w:t>
      </w:r>
      <w:proofErr w:type="gramEnd"/>
      <w:r w:rsidRPr="00FA4D1E">
        <w:rPr>
          <w:rFonts w:asciiTheme="minorHAnsi" w:hAnsiTheme="minorHAnsi"/>
          <w:color w:val="242424"/>
          <w:spacing w:val="-1"/>
          <w:sz w:val="40"/>
          <w:szCs w:val="40"/>
        </w:rPr>
        <w:t xml:space="preserve"> You can use a model as the basis for your story.  There are following types of data models:</w:t>
      </w:r>
    </w:p>
    <w:p w:rsidR="00FA4D1E" w:rsidRPr="00FA4D1E" w:rsidRDefault="00FA4D1E" w:rsidP="00FA4D1E">
      <w:pPr>
        <w:numPr>
          <w:ilvl w:val="0"/>
          <w:numId w:val="2"/>
        </w:numPr>
        <w:shd w:val="clear" w:color="auto" w:fill="FFFFFF"/>
        <w:spacing w:before="514" w:after="0" w:line="853" w:lineRule="atLeast"/>
        <w:ind w:left="800"/>
        <w:rPr>
          <w:rFonts w:cs="Segoe UI"/>
          <w:color w:val="242424"/>
          <w:spacing w:val="-1"/>
          <w:sz w:val="40"/>
          <w:szCs w:val="40"/>
        </w:rPr>
      </w:pPr>
      <w:r w:rsidRPr="00FA4D1E">
        <w:rPr>
          <w:rFonts w:cs="Segoe UI"/>
          <w:color w:val="242424"/>
          <w:spacing w:val="-1"/>
          <w:sz w:val="40"/>
          <w:szCs w:val="40"/>
        </w:rPr>
        <w:lastRenderedPageBreak/>
        <w:t>Acquired: Data is imported (copied) and stored in Cloud. Changes made to the data in the source system don’t affect the imported data.</w:t>
      </w:r>
    </w:p>
    <w:p w:rsidR="00FA4D1E" w:rsidRPr="00FA4D1E" w:rsidRDefault="00FA4D1E" w:rsidP="00FA4D1E">
      <w:pPr>
        <w:numPr>
          <w:ilvl w:val="0"/>
          <w:numId w:val="2"/>
        </w:numPr>
        <w:shd w:val="clear" w:color="auto" w:fill="FFFFFF"/>
        <w:spacing w:before="274" w:after="0" w:line="853" w:lineRule="atLeast"/>
        <w:ind w:left="800"/>
        <w:rPr>
          <w:rFonts w:cs="Segoe UI"/>
          <w:color w:val="242424"/>
          <w:spacing w:val="-1"/>
          <w:sz w:val="40"/>
          <w:szCs w:val="40"/>
        </w:rPr>
      </w:pPr>
      <w:r w:rsidRPr="00FA4D1E">
        <w:rPr>
          <w:rFonts w:cs="Segoe UI"/>
          <w:color w:val="242424"/>
          <w:spacing w:val="-1"/>
          <w:sz w:val="40"/>
          <w:szCs w:val="40"/>
        </w:rPr>
        <w:t>Live or Federated: Data is stored in the source system. It isn’t copied to Cloud, so any changes in the source data are available immediately if no structural changes are brought to the table or SQL view.</w:t>
      </w:r>
    </w:p>
    <w:p w:rsidR="00FA4D1E" w:rsidRPr="00FA4D1E" w:rsidRDefault="00FA4D1E" w:rsidP="00FA4D1E">
      <w:pPr>
        <w:pStyle w:val="Heading1"/>
        <w:shd w:val="clear" w:color="auto" w:fill="FFFFFF"/>
        <w:spacing w:before="468" w:line="800" w:lineRule="atLeast"/>
        <w:rPr>
          <w:rFonts w:ascii="Arial Black" w:hAnsi="Arial Black" w:cs="Times New Roman"/>
          <w:color w:val="242424"/>
          <w:spacing w:val="-4"/>
          <w:sz w:val="44"/>
          <w:szCs w:val="44"/>
        </w:rPr>
      </w:pPr>
      <w:r>
        <w:rPr>
          <w:rFonts w:ascii="Arial Black" w:hAnsi="Arial Black"/>
          <w:color w:val="242424"/>
          <w:spacing w:val="-4"/>
          <w:sz w:val="44"/>
          <w:szCs w:val="44"/>
        </w:rPr>
        <w:t>DATASET</w:t>
      </w:r>
    </w:p>
    <w:p w:rsidR="00FA4D1E" w:rsidRPr="00FA4D1E" w:rsidRDefault="00FA4D1E" w:rsidP="00FA4D1E">
      <w:pPr>
        <w:pStyle w:val="pw-post-body-paragraph"/>
        <w:shd w:val="clear" w:color="auto" w:fill="FFFFFF"/>
        <w:spacing w:before="206" w:beforeAutospacing="0" w:after="0" w:afterAutospacing="0" w:line="853" w:lineRule="atLeast"/>
        <w:rPr>
          <w:rFonts w:asciiTheme="minorHAnsi" w:hAnsiTheme="minorHAnsi"/>
          <w:color w:val="242424"/>
          <w:spacing w:val="-1"/>
          <w:sz w:val="36"/>
          <w:szCs w:val="36"/>
        </w:rPr>
      </w:pPr>
      <w:r w:rsidRPr="00FA4D1E">
        <w:rPr>
          <w:rFonts w:asciiTheme="minorHAnsi" w:hAnsiTheme="minorHAnsi"/>
          <w:color w:val="242424"/>
          <w:spacing w:val="-1"/>
          <w:sz w:val="36"/>
          <w:szCs w:val="36"/>
        </w:rPr>
        <w:t>A dataset is a simple collection of data, usually presented in a table. You can use a dataset as the basis for your story, and as a data source.</w:t>
      </w:r>
    </w:p>
    <w:p w:rsidR="00FA4D1E" w:rsidRPr="00FA4D1E" w:rsidRDefault="00FA4D1E" w:rsidP="00FA4D1E">
      <w:pPr>
        <w:pStyle w:val="pw-post-body-paragraph"/>
        <w:shd w:val="clear" w:color="auto" w:fill="FFFFFF"/>
        <w:spacing w:before="480" w:beforeAutospacing="0" w:after="0" w:afterAutospacing="0" w:line="853" w:lineRule="atLeast"/>
        <w:rPr>
          <w:rFonts w:asciiTheme="minorHAnsi" w:hAnsiTheme="minorHAnsi"/>
          <w:color w:val="242424"/>
          <w:spacing w:val="-1"/>
          <w:sz w:val="36"/>
          <w:szCs w:val="36"/>
        </w:rPr>
      </w:pPr>
      <w:r w:rsidRPr="00FA4D1E">
        <w:rPr>
          <w:rFonts w:asciiTheme="minorHAnsi" w:hAnsiTheme="minorHAnsi"/>
          <w:color w:val="242424"/>
          <w:spacing w:val="-1"/>
          <w:sz w:val="36"/>
          <w:szCs w:val="36"/>
        </w:rPr>
        <w:lastRenderedPageBreak/>
        <w:t>Data Models complement datasets or vice versa. Datasets are more suitable for ad-hoc analysis, while data models are more suitable for governed-data use cases.</w:t>
      </w:r>
    </w:p>
    <w:p w:rsidR="00FA4D1E" w:rsidRDefault="00FA4D1E" w:rsidP="00E932DD">
      <w:pPr>
        <w:pStyle w:val="NormalWeb"/>
        <w:spacing w:before="0" w:beforeAutospacing="0" w:after="427" w:afterAutospacing="0"/>
        <w:textAlignment w:val="baseline"/>
        <w:rPr>
          <w:rFonts w:asciiTheme="minorHAnsi" w:hAnsiTheme="minorHAnsi" w:cs="Arial"/>
          <w:color w:val="3C4043"/>
          <w:sz w:val="40"/>
          <w:szCs w:val="40"/>
        </w:rPr>
      </w:pPr>
      <w:r>
        <w:rPr>
          <w:rFonts w:asciiTheme="minorHAnsi" w:hAnsiTheme="minorHAnsi" w:cs="Arial"/>
          <w:color w:val="3C4043"/>
          <w:sz w:val="40"/>
          <w:szCs w:val="40"/>
        </w:rPr>
        <w:t xml:space="preserve">        Hence therefore we had discussed about the data preprocessing and benefits of dataset.  </w:t>
      </w:r>
    </w:p>
    <w:p w:rsidR="00FA4D1E" w:rsidRDefault="00FA4D1E" w:rsidP="00FA4D1E">
      <w:pPr>
        <w:pStyle w:val="NormalWeb"/>
        <w:spacing w:before="0" w:beforeAutospacing="0" w:after="427" w:afterAutospacing="0"/>
        <w:textAlignment w:val="baseline"/>
        <w:rPr>
          <w:rFonts w:ascii="Arial Black" w:hAnsi="Arial Black" w:cs="Arial"/>
          <w:color w:val="3C4043"/>
          <w:sz w:val="40"/>
          <w:szCs w:val="40"/>
        </w:rPr>
      </w:pPr>
      <w:r>
        <w:rPr>
          <w:rFonts w:ascii="Arial Black" w:hAnsi="Arial Black" w:cs="Arial"/>
          <w:color w:val="3C4043"/>
          <w:sz w:val="40"/>
          <w:szCs w:val="40"/>
        </w:rPr>
        <w:t>CONCLUSION</w:t>
      </w:r>
    </w:p>
    <w:p w:rsidR="00FA4D1E" w:rsidRPr="00FA4D1E" w:rsidRDefault="00FA4D1E" w:rsidP="00FA4D1E">
      <w:pPr>
        <w:pStyle w:val="NormalWeb"/>
        <w:spacing w:before="0" w:beforeAutospacing="0" w:after="427" w:afterAutospacing="0"/>
        <w:textAlignment w:val="baseline"/>
        <w:rPr>
          <w:rFonts w:ascii="Arial Black" w:hAnsi="Arial Black" w:cs="Arial"/>
          <w:color w:val="3C4043"/>
          <w:sz w:val="36"/>
          <w:szCs w:val="36"/>
        </w:rPr>
      </w:pPr>
      <w:r>
        <w:rPr>
          <w:rFonts w:ascii="Arial Black" w:hAnsi="Arial Black" w:cs="Arial"/>
          <w:color w:val="3C4043"/>
          <w:sz w:val="40"/>
          <w:szCs w:val="40"/>
        </w:rPr>
        <w:t xml:space="preserve">     </w:t>
      </w:r>
      <w:r w:rsidRPr="00FA4D1E">
        <w:rPr>
          <w:rFonts w:asciiTheme="minorHAnsi" w:hAnsiTheme="minorHAnsi" w:cs="Arial"/>
          <w:color w:val="3C4043"/>
          <w:sz w:val="36"/>
          <w:szCs w:val="36"/>
        </w:rPr>
        <w:t xml:space="preserve"> </w:t>
      </w:r>
      <w:r w:rsidRPr="00FA4D1E">
        <w:rPr>
          <w:rFonts w:ascii="Open sans" w:hAnsi="Open sans"/>
          <w:color w:val="6D6D6D"/>
          <w:sz w:val="40"/>
          <w:szCs w:val="40"/>
        </w:rPr>
        <w:t>Energy efficiency is the wave of the future. The world is quickly moving towards energy sustainability. At the same time, the mankind is trying to re-establish the connection it once had with nature. An energy efficient home is a personal step toward the direction of renewable energy</w:t>
      </w:r>
      <w:r>
        <w:rPr>
          <w:rFonts w:ascii="Open sans" w:hAnsi="Open sans"/>
          <w:color w:val="6D6D6D"/>
          <w:sz w:val="43"/>
          <w:szCs w:val="43"/>
        </w:rPr>
        <w:t xml:space="preserve">, environmental protection, and sustainable living. Having such a home helps homeowners reduce their bills and provides an excellent investment. Furthermore, energy efficiency means healthier and more </w:t>
      </w:r>
      <w:r w:rsidRPr="00FA4D1E">
        <w:rPr>
          <w:rFonts w:ascii="Open sans" w:hAnsi="Open sans"/>
          <w:color w:val="6D6D6D"/>
          <w:sz w:val="36"/>
          <w:szCs w:val="36"/>
        </w:rPr>
        <w:t>comfortable living that is in line with nature.</w:t>
      </w:r>
    </w:p>
    <w:p w:rsidR="00FA4D1E" w:rsidRPr="00FA4D1E" w:rsidRDefault="00FA4D1E" w:rsidP="00FA4D1E">
      <w:pPr>
        <w:pStyle w:val="dropcap"/>
        <w:shd w:val="clear" w:color="auto" w:fill="FFFFFF"/>
        <w:spacing w:before="0" w:beforeAutospacing="0" w:after="800" w:afterAutospacing="0" w:line="480" w:lineRule="auto"/>
        <w:jc w:val="both"/>
        <w:rPr>
          <w:rFonts w:ascii="Open sans" w:hAnsi="Open sans"/>
          <w:color w:val="6D6D6D"/>
          <w:sz w:val="36"/>
          <w:szCs w:val="36"/>
        </w:rPr>
      </w:pPr>
      <w:r w:rsidRPr="00FA4D1E">
        <w:rPr>
          <w:rFonts w:ascii="Open sans" w:hAnsi="Open sans"/>
          <w:color w:val="6D6D6D"/>
          <w:sz w:val="36"/>
          <w:szCs w:val="36"/>
        </w:rPr>
        <w:t>Building or upgrading to an energy efficient home requires an initial investment that is higher than the cost of a traditionally constructed home. However, there are government grants</w:t>
      </w:r>
      <w:r>
        <w:rPr>
          <w:rFonts w:ascii="Open sans" w:hAnsi="Open sans"/>
          <w:color w:val="6D6D6D"/>
          <w:sz w:val="43"/>
          <w:szCs w:val="43"/>
        </w:rPr>
        <w:t xml:space="preserve"> </w:t>
      </w:r>
      <w:r w:rsidRPr="00FA4D1E">
        <w:rPr>
          <w:rFonts w:ascii="Open sans" w:hAnsi="Open sans"/>
          <w:color w:val="6D6D6D"/>
          <w:sz w:val="36"/>
          <w:szCs w:val="36"/>
        </w:rPr>
        <w:t xml:space="preserve">and </w:t>
      </w:r>
      <w:r w:rsidRPr="00FA4D1E">
        <w:rPr>
          <w:rFonts w:ascii="Open sans" w:hAnsi="Open sans"/>
          <w:color w:val="6D6D6D"/>
          <w:sz w:val="36"/>
          <w:szCs w:val="36"/>
        </w:rPr>
        <w:lastRenderedPageBreak/>
        <w:t>incentives that can help to get you started and offset some of the cost. After you live in your energy efficient house for a few years, your upfront investment will pay for itself.</w:t>
      </w:r>
    </w:p>
    <w:p w:rsidR="00FA4D1E" w:rsidRPr="00E932DD" w:rsidRDefault="00FA4D1E" w:rsidP="00E932DD">
      <w:pPr>
        <w:pStyle w:val="NormalWeb"/>
        <w:spacing w:before="0" w:beforeAutospacing="0" w:after="427" w:afterAutospacing="0"/>
        <w:textAlignment w:val="baseline"/>
        <w:rPr>
          <w:rFonts w:asciiTheme="minorHAnsi" w:hAnsiTheme="minorHAnsi" w:cs="Arial"/>
          <w:color w:val="3C4043"/>
          <w:sz w:val="40"/>
          <w:szCs w:val="40"/>
        </w:rPr>
      </w:pPr>
    </w:p>
    <w:p w:rsidR="00F018D7" w:rsidRPr="00FA4D1E" w:rsidRDefault="00F018D7" w:rsidP="00FD4432">
      <w:pPr>
        <w:rPr>
          <w:sz w:val="40"/>
          <w:szCs w:val="40"/>
        </w:rPr>
      </w:pPr>
    </w:p>
    <w:sectPr w:rsidR="00F018D7" w:rsidRPr="00FA4D1E" w:rsidSect="002B33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88D" w:rsidRDefault="0028788D" w:rsidP="00E932DD">
      <w:pPr>
        <w:spacing w:after="0" w:line="240" w:lineRule="auto"/>
      </w:pPr>
      <w:r>
        <w:separator/>
      </w:r>
    </w:p>
  </w:endnote>
  <w:endnote w:type="continuationSeparator" w:id="0">
    <w:p w:rsidR="0028788D" w:rsidRDefault="0028788D" w:rsidP="00E93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88D" w:rsidRDefault="0028788D" w:rsidP="00E932DD">
      <w:pPr>
        <w:spacing w:after="0" w:line="240" w:lineRule="auto"/>
      </w:pPr>
      <w:r>
        <w:separator/>
      </w:r>
    </w:p>
  </w:footnote>
  <w:footnote w:type="continuationSeparator" w:id="0">
    <w:p w:rsidR="0028788D" w:rsidRDefault="0028788D" w:rsidP="00E932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13D8"/>
    <w:multiLevelType w:val="multilevel"/>
    <w:tmpl w:val="F50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6122AE"/>
    <w:multiLevelType w:val="hybridMultilevel"/>
    <w:tmpl w:val="75C222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259094D"/>
    <w:multiLevelType w:val="hybridMultilevel"/>
    <w:tmpl w:val="F7AAE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75F8E"/>
    <w:multiLevelType w:val="hybridMultilevel"/>
    <w:tmpl w:val="2438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characterSpacingControl w:val="doNotCompress"/>
  <w:footnotePr>
    <w:footnote w:id="-1"/>
    <w:footnote w:id="0"/>
  </w:footnotePr>
  <w:endnotePr>
    <w:endnote w:id="-1"/>
    <w:endnote w:id="0"/>
  </w:endnotePr>
  <w:compat/>
  <w:rsids>
    <w:rsidRoot w:val="00FD4432"/>
    <w:rsid w:val="000A069A"/>
    <w:rsid w:val="0028788D"/>
    <w:rsid w:val="002B333E"/>
    <w:rsid w:val="00B809F1"/>
    <w:rsid w:val="00E932DD"/>
    <w:rsid w:val="00F018D7"/>
    <w:rsid w:val="00FA4D1E"/>
    <w:rsid w:val="00FB008B"/>
    <w:rsid w:val="00FD4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3E"/>
  </w:style>
  <w:style w:type="paragraph" w:styleId="Heading1">
    <w:name w:val="heading 1"/>
    <w:basedOn w:val="Normal"/>
    <w:next w:val="Normal"/>
    <w:link w:val="Heading1Char"/>
    <w:uiPriority w:val="9"/>
    <w:qFormat/>
    <w:rsid w:val="00FA4D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809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44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FD4432"/>
  </w:style>
  <w:style w:type="paragraph" w:styleId="ListParagraph">
    <w:name w:val="List Paragraph"/>
    <w:basedOn w:val="Normal"/>
    <w:uiPriority w:val="34"/>
    <w:qFormat/>
    <w:rsid w:val="00B809F1"/>
    <w:pPr>
      <w:ind w:left="720"/>
      <w:contextualSpacing/>
    </w:pPr>
  </w:style>
  <w:style w:type="character" w:customStyle="1" w:styleId="Heading3Char">
    <w:name w:val="Heading 3 Char"/>
    <w:basedOn w:val="DefaultParagraphFont"/>
    <w:link w:val="Heading3"/>
    <w:uiPriority w:val="9"/>
    <w:rsid w:val="00B809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09F1"/>
    <w:rPr>
      <w:color w:val="0000FF"/>
      <w:u w:val="single"/>
    </w:rPr>
  </w:style>
  <w:style w:type="paragraph" w:styleId="BalloonText">
    <w:name w:val="Balloon Text"/>
    <w:basedOn w:val="Normal"/>
    <w:link w:val="BalloonTextChar"/>
    <w:uiPriority w:val="99"/>
    <w:semiHidden/>
    <w:unhideWhenUsed/>
    <w:rsid w:val="00B80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9F1"/>
    <w:rPr>
      <w:rFonts w:ascii="Tahoma" w:hAnsi="Tahoma" w:cs="Tahoma"/>
      <w:sz w:val="16"/>
      <w:szCs w:val="16"/>
    </w:rPr>
  </w:style>
  <w:style w:type="character" w:styleId="Strong">
    <w:name w:val="Strong"/>
    <w:basedOn w:val="DefaultParagraphFont"/>
    <w:uiPriority w:val="22"/>
    <w:qFormat/>
    <w:rsid w:val="00E932DD"/>
    <w:rPr>
      <w:b/>
      <w:bCs/>
    </w:rPr>
  </w:style>
  <w:style w:type="paragraph" w:styleId="Header">
    <w:name w:val="header"/>
    <w:basedOn w:val="Normal"/>
    <w:link w:val="HeaderChar"/>
    <w:uiPriority w:val="99"/>
    <w:semiHidden/>
    <w:unhideWhenUsed/>
    <w:rsid w:val="00E932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2DD"/>
  </w:style>
  <w:style w:type="paragraph" w:styleId="Footer">
    <w:name w:val="footer"/>
    <w:basedOn w:val="Normal"/>
    <w:link w:val="FooterChar"/>
    <w:uiPriority w:val="99"/>
    <w:semiHidden/>
    <w:unhideWhenUsed/>
    <w:rsid w:val="00E932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32DD"/>
  </w:style>
  <w:style w:type="character" w:customStyle="1" w:styleId="Heading1Char">
    <w:name w:val="Heading 1 Char"/>
    <w:basedOn w:val="DefaultParagraphFont"/>
    <w:link w:val="Heading1"/>
    <w:uiPriority w:val="9"/>
    <w:rsid w:val="00FA4D1E"/>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FA4D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_cap"/>
    <w:basedOn w:val="Normal"/>
    <w:rsid w:val="00FA4D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039441">
      <w:bodyDiv w:val="1"/>
      <w:marLeft w:val="0"/>
      <w:marRight w:val="0"/>
      <w:marTop w:val="0"/>
      <w:marBottom w:val="0"/>
      <w:divBdr>
        <w:top w:val="none" w:sz="0" w:space="0" w:color="auto"/>
        <w:left w:val="none" w:sz="0" w:space="0" w:color="auto"/>
        <w:bottom w:val="none" w:sz="0" w:space="0" w:color="auto"/>
        <w:right w:val="none" w:sz="0" w:space="0" w:color="auto"/>
      </w:divBdr>
    </w:div>
    <w:div w:id="485241045">
      <w:bodyDiv w:val="1"/>
      <w:marLeft w:val="0"/>
      <w:marRight w:val="0"/>
      <w:marTop w:val="0"/>
      <w:marBottom w:val="0"/>
      <w:divBdr>
        <w:top w:val="none" w:sz="0" w:space="0" w:color="auto"/>
        <w:left w:val="none" w:sz="0" w:space="0" w:color="auto"/>
        <w:bottom w:val="none" w:sz="0" w:space="0" w:color="auto"/>
        <w:right w:val="none" w:sz="0" w:space="0" w:color="auto"/>
      </w:divBdr>
    </w:div>
    <w:div w:id="913515890">
      <w:bodyDiv w:val="1"/>
      <w:marLeft w:val="0"/>
      <w:marRight w:val="0"/>
      <w:marTop w:val="0"/>
      <w:marBottom w:val="0"/>
      <w:divBdr>
        <w:top w:val="none" w:sz="0" w:space="0" w:color="auto"/>
        <w:left w:val="none" w:sz="0" w:space="0" w:color="auto"/>
        <w:bottom w:val="none" w:sz="0" w:space="0" w:color="auto"/>
        <w:right w:val="none" w:sz="0" w:space="0" w:color="auto"/>
      </w:divBdr>
    </w:div>
    <w:div w:id="1232502334">
      <w:bodyDiv w:val="1"/>
      <w:marLeft w:val="0"/>
      <w:marRight w:val="0"/>
      <w:marTop w:val="0"/>
      <w:marBottom w:val="0"/>
      <w:divBdr>
        <w:top w:val="none" w:sz="0" w:space="0" w:color="auto"/>
        <w:left w:val="none" w:sz="0" w:space="0" w:color="auto"/>
        <w:bottom w:val="none" w:sz="0" w:space="0" w:color="auto"/>
        <w:right w:val="none" w:sz="0" w:space="0" w:color="auto"/>
      </w:divBdr>
    </w:div>
    <w:div w:id="123812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datafr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node1</dc:creator>
  <cp:lastModifiedBy>node1</cp:lastModifiedBy>
  <cp:revision>2</cp:revision>
  <dcterms:created xsi:type="dcterms:W3CDTF">2023-10-16T07:26:00Z</dcterms:created>
  <dcterms:modified xsi:type="dcterms:W3CDTF">2023-10-16T07:26:00Z</dcterms:modified>
</cp:coreProperties>
</file>