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shd w:fill="0B2A6B" w:color="auto" w:val="clear"/>
            <w:tcMar>
              <w:top w:type="dxa" w:w="240"/>
              <w:left w:type="dxa" w:w="240"/>
              <w:bottom w:type="dxa" w:w="240"/>
              <w:right w:type="dxa" w:w="240"/>
            </w:tcMar>
          </w:tcPr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5A623"/>
                <w:sz w:val="20"/>
                <w:szCs w:val="20"/>
              </w:rPr>
              <w:t xml:space="preserve">DUOC UC  •  SEDE SAN JOAQUÍN</w:t>
            </w:r>
          </w:p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4"/>
                <w:szCs w:val="34"/>
              </w:rPr>
              <w:t xml:space="preserve">Manual de Implementación Técnica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D0E1F9"/>
                <w:sz w:val="20"/>
                <w:szCs w:val="20"/>
              </w:rPr>
              <w:t xml:space="preserve">Guía de Arquitectura, Despliegue y Configuración  •  SKIP Duoc UC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0B2A6B" w:sz="8" w:space="6"/>
        </w:pBdr>
        <w:spacing w:after="180" w:before="400"/>
      </w:pPr>
      <w:r>
        <w:rPr>
          <w:rFonts w:ascii="Calibri" w:cs="Calibri" w:eastAsia="Calibri" w:hAnsi="Calibri"/>
          <w:b/>
          <w:bCs/>
          <w:color w:val="0B2A6B"/>
          <w:sz w:val="30"/>
          <w:szCs w:val="30"/>
        </w:rPr>
        <w:t xml:space="preserve">1. Arquitectura Técnica y Stack Tecnológico</w:t>
      </w:r>
    </w:p>
    <w:p>
      <w:pPr>
        <w:spacing w:after="140" w:line="260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El sistema está compuesto por tres capas principales interconectadas: Aplicación móvil en React Native (Expo SDK 52), Dashboard web de cocina en React 19 + Vite + Tailwind, y Backend as a Service sobre Supabase Cloud (PostgreSQL 15, RLS y WebSockets Realtime), complementado por Google Gemini 3 Flash para inteligencia analítica.</w:t>
      </w:r>
    </w:p>
    <w:p>
      <w:pPr>
        <w:pStyle w:val="Heading1"/>
        <w:pBdr>
          <w:bottom w:val="single" w:color="0B2A6B" w:sz="8" w:space="6"/>
        </w:pBdr>
        <w:spacing w:after="180" w:before="400"/>
      </w:pPr>
      <w:r>
        <w:rPr>
          <w:rFonts w:ascii="Calibri" w:cs="Calibri" w:eastAsia="Calibri" w:hAnsi="Calibri"/>
          <w:b/>
          <w:bCs/>
          <w:color w:val="0B2A6B"/>
          <w:sz w:val="30"/>
          <w:szCs w:val="30"/>
        </w:rPr>
        <w:t xml:space="preserve">2. Requisitos Previos del Sistema</w:t>
      </w:r>
    </w:p>
    <w:p>
      <w:pPr>
        <w:pStyle w:val="ListParagraph"/>
        <w:numPr>
          <w:ilvl w:val="0"/>
          <w:numId w:val="2"/>
        </w:numPr>
        <w:spacing w:after="90" w:line="250"/>
      </w:pPr>
      <w:r>
        <w:rPr>
          <w:b/>
          <w:bCs/>
        </w:rPr>
        <w:t xml:space="preserve">Node.js: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Versión 20.x LTS o superior (v22+ recomendada).</w:t>
      </w:r>
    </w:p>
    <w:p>
      <w:pPr>
        <w:pStyle w:val="ListParagraph"/>
        <w:numPr>
          <w:ilvl w:val="0"/>
          <w:numId w:val="2"/>
        </w:numPr>
        <w:spacing w:after="90" w:line="250"/>
      </w:pPr>
      <w:r>
        <w:rPr>
          <w:b/>
          <w:bCs/>
        </w:rPr>
        <w:t xml:space="preserve">Java Development Kit: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OpenJDK 17 configurado en JAVA_HOME.</w:t>
      </w:r>
    </w:p>
    <w:p>
      <w:pPr>
        <w:pStyle w:val="ListParagraph"/>
        <w:numPr>
          <w:ilvl w:val="0"/>
          <w:numId w:val="2"/>
        </w:numPr>
        <w:spacing w:after="90" w:line="250"/>
      </w:pPr>
      <w:r>
        <w:rPr>
          <w:b/>
          <w:bCs/>
        </w:rPr>
        <w:t xml:space="preserve">Android Studio: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Ladybug (2024.2.1+) con Android SDK Build-Tools 34.0.0 y AVD Pixel 7 Pro.</w:t>
      </w:r>
    </w:p>
    <w:p>
      <w:pPr>
        <w:pStyle w:val="ListParagraph"/>
        <w:numPr>
          <w:ilvl w:val="0"/>
          <w:numId w:val="2"/>
        </w:numPr>
        <w:spacing w:after="90" w:line="250"/>
      </w:pPr>
      <w:r>
        <w:rPr>
          <w:b/>
          <w:bCs/>
        </w:rPr>
        <w:t xml:space="preserve">Control de Versiones: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Git 2.40+ con acceso al repositorio GitHub de la solución.</w:t>
      </w:r>
    </w:p>
    <w:p>
      <w:pPr>
        <w:pStyle w:val="Heading1"/>
        <w:pBdr>
          <w:bottom w:val="single" w:color="0B2A6B" w:sz="8" w:space="6"/>
        </w:pBdr>
        <w:spacing w:after="180" w:before="400"/>
      </w:pPr>
      <w:r>
        <w:rPr>
          <w:rFonts w:ascii="Calibri" w:cs="Calibri" w:eastAsia="Calibri" w:hAnsi="Calibri"/>
          <w:b/>
          <w:bCs/>
          <w:color w:val="0B2A6B"/>
          <w:sz w:val="30"/>
          <w:szCs w:val="30"/>
        </w:rPr>
        <w:t xml:space="preserve">3. Configuración de Variables de Entorno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3D7A"/>
          <w:sz w:val="24"/>
          <w:szCs w:val="24"/>
        </w:rPr>
        <w:t xml:space="preserve">3.1. App Móvil (skip-sj-mobile/.env)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/>
              <w:left w:val="single" w:color="0B2A6B" w:sz="24"/>
              <w:bottom w:val="none"/>
              <w:right w:val="none"/>
            </w:tcBorders>
            <w:shd w:fill="EAF2F8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B2A6B"/>
                <w:sz w:val="21"/>
                <w:szCs w:val="21"/>
              </w:rPr>
              <w:t xml:space="preserve">Variables Móviles</w:t>
            </w:r>
          </w:p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EXPO_PUBLIC_SUPABASE_URL=https://xillpulfdzkntplmquez.supabase.co
EXPO_PUBLIC_SUPABASE_ANON_KEY=eyJhbGciOiJIUzI1NiIsInR5cCI6IkpXVCJ9...</w:t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3D7A"/>
          <w:sz w:val="24"/>
          <w:szCs w:val="24"/>
        </w:rPr>
        <w:t xml:space="preserve">3.2. Dashboard Web (skip-sj-dashboard/.env)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/>
              <w:left w:val="single" w:color="0B2A6B" w:sz="24"/>
              <w:bottom w:val="none"/>
              <w:right w:val="none"/>
            </w:tcBorders>
            <w:shd w:fill="EAF2F8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B2A6B"/>
                <w:sz w:val="21"/>
                <w:szCs w:val="21"/>
              </w:rPr>
              <w:t xml:space="preserve">Variables Dashboard</w:t>
            </w:r>
          </w:p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VITE_SUPABASE_URL=https://xillpulfdzkntplmquez.supabase.co
VITE_SUPABASE_ANON_KEY=eyJhbGciOiJIUzI1NiIsInR5cCI6IkpXVCJ9...
VITE_GEMINI_API_KEY=AIzaSy...</w:t>
            </w:r>
          </w:p>
        </w:tc>
      </w:tr>
    </w:tbl>
    <w:p>
      <w:pPr>
        <w:pStyle w:val="Heading1"/>
        <w:pBdr>
          <w:bottom w:val="single" w:color="0B2A6B" w:sz="8" w:space="6"/>
        </w:pBdr>
        <w:spacing w:after="180" w:before="400"/>
      </w:pPr>
      <w:r>
        <w:rPr>
          <w:rFonts w:ascii="Calibri" w:cs="Calibri" w:eastAsia="Calibri" w:hAnsi="Calibri"/>
          <w:b/>
          <w:bCs/>
          <w:color w:val="0B2A6B"/>
          <w:sz w:val="30"/>
          <w:szCs w:val="30"/>
        </w:rPr>
        <w:t xml:space="preserve">4. Despliegue de Base de Datos y Scripts SQL</w:t>
      </w:r>
    </w:p>
    <w:p>
      <w:pPr>
        <w:spacing w:after="140" w:line="260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Para levantar el esquema de datos en Supabase, deben ejecutarse los siguientes scripts en el SQL Editor: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200"/>
        <w:gridCol w:w="5300"/>
      </w:tblGrid>
      <w:tr>
        <w:trPr>
          <w:tblHeader/>
        </w:trPr>
        <w:tc>
          <w:tcPr>
            <w:tcW w:type="dxa" w:w="1000"/>
            <w:shd w:fill="0B2A6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Orden</w:t>
            </w:r>
          </w:p>
        </w:tc>
        <w:tc>
          <w:tcPr>
            <w:tcW w:type="dxa" w:w="3200"/>
            <w:shd w:fill="0B2A6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Script SQL</w:t>
            </w:r>
          </w:p>
        </w:tc>
        <w:tc>
          <w:tcPr>
            <w:tcW w:type="dxa" w:w="5300"/>
            <w:shd w:fill="0B2A6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Propósito del Script</w:t>
            </w:r>
          </w:p>
        </w:tc>
      </w:tr>
      <w:tr>
        <w:tc>
          <w:tcPr>
            <w:tcW w:type="dxa" w:w="10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32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supabase_schema.sql</w:t>
            </w:r>
          </w:p>
        </w:tc>
        <w:tc>
          <w:tcPr>
            <w:tcW w:type="dxa" w:w="53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Creación de tablas base (usuarios, locatarios, productos, pedidos, items) y RLS.</w:t>
            </w:r>
          </w:p>
        </w:tc>
      </w:tr>
      <w:tr>
        <w:tc>
          <w:tcPr>
            <w:tcW w:type="dxa" w:w="10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0F4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32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0F4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poblar_catalogo.sql</w:t>
            </w:r>
          </w:p>
        </w:tc>
        <w:tc>
          <w:tcPr>
            <w:tcW w:type="dxa" w:w="53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0F4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Poblamiento de los 5 locales y catálogo de alimentos de Sede San Joaquín.</w:t>
            </w:r>
          </w:p>
        </w:tc>
      </w:tr>
      <w:tr>
        <w:tc>
          <w:tcPr>
            <w:tcW w:type="dxa" w:w="10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32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agregar_columna_notas.sql</w:t>
            </w:r>
          </w:p>
        </w:tc>
        <w:tc>
          <w:tcPr>
            <w:tcW w:type="dxa" w:w="53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Agrega la columna 'notas' en pedido_items para personalización de cocina.</w:t>
            </w:r>
          </w:p>
        </w:tc>
      </w:tr>
      <w:tr>
        <w:tc>
          <w:tcPr>
            <w:tcW w:type="dxa" w:w="10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0F4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32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0F4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fix_rls_admin_items.sql</w:t>
            </w:r>
          </w:p>
        </w:tc>
        <w:tc>
          <w:tcPr>
            <w:tcW w:type="dxa" w:w="53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0F4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Otorga permisos RLS a locatarios para visualizar pedidos y notas de su local.</w:t>
            </w:r>
          </w:p>
        </w:tc>
      </w:tr>
      <w:tr>
        <w:tc>
          <w:tcPr>
            <w:tcW w:type="dxa" w:w="10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32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actualizar_fotos_productos.sql</w:t>
            </w:r>
          </w:p>
        </w:tc>
        <w:tc>
          <w:tcPr>
            <w:tcW w:type="dxa" w:w="53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Actualiza las imágenes con concordancia fotográfica y alta resolución.</w:t>
            </w:r>
          </w:p>
        </w:tc>
      </w:tr>
    </w:tbl>
    <w:p>
      <w:pPr>
        <w:pStyle w:val="Heading1"/>
        <w:pBdr>
          <w:bottom w:val="single" w:color="0B2A6B" w:sz="8" w:space="6"/>
        </w:pBdr>
        <w:spacing w:after="180" w:before="400"/>
      </w:pPr>
      <w:r>
        <w:rPr>
          <w:rFonts w:ascii="Calibri" w:cs="Calibri" w:eastAsia="Calibri" w:hAnsi="Calibri"/>
          <w:b/>
          <w:bCs/>
          <w:color w:val="0B2A6B"/>
          <w:sz w:val="30"/>
          <w:szCs w:val="30"/>
        </w:rPr>
        <w:t xml:space="preserve">5. Ejecución en Entorno Local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3D7A"/>
          <w:sz w:val="24"/>
          <w:szCs w:val="24"/>
        </w:rPr>
        <w:t xml:space="preserve">5.1. Dashboard Web</w:t>
      </w:r>
    </w:p>
    <w:p>
      <w:pPr>
        <w:spacing w:after="140" w:line="260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Ejecutar en terminal: cd skip-sj-dashboard &amp;&amp; npm install &amp;&amp; npm run dev. Disponible en http://localhost:5173/.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3D7A"/>
          <w:sz w:val="24"/>
          <w:szCs w:val="24"/>
        </w:rPr>
        <w:t xml:space="preserve">5.2. Aplicación Móvil</w:t>
      </w:r>
    </w:p>
    <w:p>
      <w:pPr>
        <w:spacing w:after="140" w:line="260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Iniciar el emulador de Android Studio. En una segunda terminal: cd skip-sj-mobile &amp;&amp; npm install &amp;&amp; npx expo start -c. Presionar 'a' para cargar la app en el emulador.</w:t>
      </w:r>
    </w:p>
    <w:p>
      <w:pPr>
        <w:pStyle w:val="Heading1"/>
        <w:pBdr>
          <w:bottom w:val="single" w:color="0B2A6B" w:sz="8" w:space="6"/>
        </w:pBdr>
        <w:spacing w:after="180" w:before="400"/>
      </w:pPr>
      <w:r>
        <w:rPr>
          <w:rFonts w:ascii="Calibri" w:cs="Calibri" w:eastAsia="Calibri" w:hAnsi="Calibri"/>
          <w:b/>
          <w:bCs/>
          <w:color w:val="0B2A6B"/>
          <w:sz w:val="30"/>
          <w:szCs w:val="30"/>
        </w:rPr>
        <w:t xml:space="preserve">6. Despliegue en Producción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3D7A"/>
          <w:sz w:val="24"/>
          <w:szCs w:val="24"/>
        </w:rPr>
        <w:t xml:space="preserve">6.1. Dashboard en Vercel</w:t>
      </w:r>
    </w:p>
    <w:p>
      <w:pPr>
        <w:spacing w:after="140" w:line="260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Vincular el repositorio en Vercel, seleccionar carpeta raíz skip-sj-dashboard, configurar build con npm run build y configurar las variables de entorno.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3D7A"/>
          <w:sz w:val="24"/>
          <w:szCs w:val="24"/>
        </w:rPr>
        <w:t xml:space="preserve">6.2. Generación de APK con EAS Build</w:t>
      </w:r>
    </w:p>
    <w:p>
      <w:pPr>
        <w:spacing w:after="140" w:line="260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Ejecutar eas build -p android --profile preview en la carpeta skip-sj-mobile para generar el archivo instalable autónomo.</w:t>
      </w:r>
    </w:p>
    <w:sectPr>
      <w:headerReference w:type="default" r:id="rId6"/>
      <w:footerReference w:type="default" r:id="rId7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5D2E0" w:sz="4" w:space="4"/>
      </w:pBdr>
      <w:spacing w:before="120"/>
      <w:jc w:val="right"/>
    </w:pPr>
    <w:r>
      <w:rPr>
        <w:rFonts w:ascii="Calibri" w:cs="Calibri" w:eastAsia="Calibri" w:hAnsi="Calibri"/>
        <w:color w:val="5A6A80"/>
        <w:sz w:val="17"/>
        <w:szCs w:val="17"/>
      </w:rPr>
      <w:t xml:space="preserve">Página </w:t>
    </w:r>
    <w:r>
      <w:rPr>
        <w:rFonts w:ascii="Calibri" w:cs="Calibri" w:eastAsia="Calibri" w:hAnsi="Calibri"/>
        <w:b/>
        <w:bCs/>
        <w:color w:val="0B2A6B"/>
        <w:sz w:val="17"/>
        <w:szCs w:val="17"/>
      </w:rPr>
      <w:fldChar w:fldCharType="begin"/>
    </w:r>
    <w:r>
      <w:rPr>
        <w:rFonts w:ascii="Calibri" w:cs="Calibri" w:eastAsia="Calibri" w:hAnsi="Calibri"/>
        <w:b/>
        <w:bCs/>
        <w:color w:val="0B2A6B"/>
        <w:sz w:val="17"/>
        <w:szCs w:val="17"/>
      </w:rPr>
      <w:instrText xml:space="preserve">PAGE</w:instrText>
    </w:r>
    <w:r>
      <w:rPr>
        <w:rFonts w:ascii="Calibri" w:cs="Calibri" w:eastAsia="Calibri" w:hAnsi="Calibri"/>
        <w:b/>
        <w:bCs/>
        <w:color w:val="0B2A6B"/>
        <w:sz w:val="17"/>
        <w:szCs w:val="17"/>
      </w:rPr>
      <w:fldChar w:fldCharType="separate"/>
    </w:r>
    <w:r>
      <w:rPr>
        <w:rFonts w:ascii="Calibri" w:cs="Calibri" w:eastAsia="Calibri" w:hAnsi="Calibri"/>
        <w:b/>
        <w:bCs/>
        <w:color w:val="0B2A6B"/>
        <w:sz w:val="17"/>
        <w:szCs w:val="17"/>
      </w:rPr>
      <w:fldChar w:fldCharType="end"/>
    </w:r>
    <w:r>
      <w:rPr>
        <w:rFonts w:ascii="Calibri" w:cs="Calibri" w:eastAsia="Calibri" w:hAnsi="Calibri"/>
        <w:color w:val="5A6A80"/>
        <w:sz w:val="17"/>
        <w:szCs w:val="17"/>
      </w:rPr>
      <w:t xml:space="preserve"> de </w:t>
    </w:r>
    <w:r>
      <w:rPr>
        <w:rFonts w:ascii="Calibri" w:cs="Calibri" w:eastAsia="Calibri" w:hAnsi="Calibri"/>
        <w:color w:val="5A6A80"/>
        <w:sz w:val="17"/>
        <w:szCs w:val="17"/>
      </w:rPr>
      <w:fldChar w:fldCharType="begin"/>
    </w:r>
    <w:r>
      <w:rPr>
        <w:rFonts w:ascii="Calibri" w:cs="Calibri" w:eastAsia="Calibri" w:hAnsi="Calibri"/>
        <w:color w:val="5A6A80"/>
        <w:sz w:val="17"/>
        <w:szCs w:val="17"/>
      </w:rPr>
      <w:instrText xml:space="preserve">NUMPAGES</w:instrText>
    </w:r>
    <w:r>
      <w:rPr>
        <w:rFonts w:ascii="Calibri" w:cs="Calibri" w:eastAsia="Calibri" w:hAnsi="Calibri"/>
        <w:color w:val="5A6A80"/>
        <w:sz w:val="17"/>
        <w:szCs w:val="17"/>
      </w:rPr>
      <w:fldChar w:fldCharType="separate"/>
    </w:r>
    <w:r>
      <w:rPr>
        <w:rFonts w:ascii="Calibri" w:cs="Calibri" w:eastAsia="Calibri" w:hAnsi="Calibri"/>
        <w:color w:val="5A6A80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D2E0" w:sz="4" w:space="4"/>
      </w:pBdr>
      <w:spacing w:after="120"/>
      <w:jc w:val="right"/>
    </w:pPr>
    <w:r>
      <w:rPr>
        <w:rFonts w:ascii="Calibri" w:cs="Calibri" w:eastAsia="Calibri" w:hAnsi="Calibri"/>
        <w:color w:val="5A6A80"/>
        <w:sz w:val="17"/>
        <w:szCs w:val="17"/>
      </w:rPr>
      <w:t xml:space="preserve">SKIP Duoc UC (Sede San Joaquín)  |  </w:t>
    </w:r>
    <w:r>
      <w:rPr>
        <w:rFonts w:ascii="Calibri" w:cs="Calibri" w:eastAsia="Calibri" w:hAnsi="Calibri"/>
        <w:b/>
        <w:bCs/>
        <w:color w:val="0B2A6B"/>
        <w:sz w:val="17"/>
        <w:szCs w:val="17"/>
      </w:rPr>
      <w:t xml:space="preserve">Manual de Implementación Técnica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20" w:hanging="240"/>
      </w:pPr>
    </w:lvl>
    <w:lvl w:ilvl="1" w:tentative="1">
      <w:start w:val="1"/>
      <w:numFmt w:val="bullet"/>
      <w:lvlText w:val="–"/>
      <w:lvlJc w:val="left"/>
      <w:pPr>
        <w:ind w:left="84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2026-10-29T02:08:33.956Z</dcterms:created>
  <dcterms:modified xsi:type="dcterms:W3CDTF">2026-10-29T02:08:33.956Z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