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常用逻辑及其在CS中的应用</w:t>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aim of logic in computer science is to develop languages to model the situations we encounter as computer science professionals, in such a way that we can reason about them formally. Reasoning about situations means constructing arguments about them; we want to do this formally, so that the arguments are valid and can be defended rigorously, or executed on a machine.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计算机科学中逻辑的目的是开发语言来模拟我们作为计算机科学专业人士遇到的情况，以便我们可以对它们进行正式推理。推理情况意味着构建关于它们的论证；我们希望正式地这样做，以便论证是有效的，并且可以严格地辩护或在机器上执行。</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常用的逻辑有命题逻辑和谓词逻辑这两个：</w:t>
      </w:r>
    </w:p>
    <w:tbl>
      <w:tblPr>
        <w:tblStyle w:val="2"/>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280"/>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280" w:type="dxa"/>
            <w:shd w:val="clear" w:color="auto" w:fill="FFF5EB"/>
            <w:tcMar>
              <w:top w:w="60" w:type="dxa"/>
              <w:left w:w="120" w:type="dxa"/>
              <w:bottom w:w="30" w:type="dxa"/>
              <w:right w:w="120" w:type="dxa"/>
            </w:tcMar>
          </w:tcPr>
          <w:p>
            <w:pPr>
              <w:jc w:val="both"/>
              <w:rPr>
                <w:rFonts w:hint="default" w:ascii="Times New Roman" w:hAnsi="Times New Roman" w:cs="Times New Roman"/>
                <w:sz w:val="24"/>
                <w:szCs w:val="24"/>
              </w:rPr>
            </w:pPr>
            <w:r>
              <w:rPr>
                <w:rFonts w:hint="default" w:ascii="Times New Roman" w:hAnsi="Times New Roman" w:cs="Times New Roman"/>
                <w:sz w:val="24"/>
                <w:szCs w:val="24"/>
              </w:rPr>
              <w:t>命题逻辑是一种用来表示和推理关于命题（即陈述句）的真假的逻辑形式。</w:t>
            </w:r>
          </w:p>
          <w:p>
            <w:pPr>
              <w:jc w:val="both"/>
              <w:rPr>
                <w:rFonts w:hint="default" w:ascii="Times New Roman" w:hAnsi="Times New Roman" w:cs="Times New Roman"/>
                <w:sz w:val="24"/>
                <w:szCs w:val="24"/>
              </w:rPr>
            </w:pPr>
            <w:r>
              <w:rPr>
                <w:rFonts w:hint="default" w:ascii="Times New Roman" w:hAnsi="Times New Roman" w:cs="Times New Roman"/>
                <w:sz w:val="24"/>
                <w:szCs w:val="24"/>
              </w:rPr>
              <w:t>在命题逻辑中，我们可以使用逻辑连接词（如“与”、“或”、“非”和“蕴含”）来构建复杂的逻辑表达式。例如，我们可以使用命题逻辑来表示“如果下雨，那么路面湿滑”这一命题，其对应的命题逻辑表达式为：</w:t>
            </w:r>
          </w:p>
          <w:p>
            <w:pPr>
              <w:jc w:val="both"/>
              <w:rPr>
                <w:rFonts w:hint="default" w:ascii="Times New Roman" w:hAnsi="Times New Roman" w:cs="Times New Roman"/>
                <w:sz w:val="24"/>
                <w:szCs w:val="24"/>
              </w:rPr>
            </w:pPr>
            <m:oMathPara>
              <m:oMath>
                <m:r>
                  <m:rPr>
                    <m:sty m:val="p"/>
                  </m:rPr>
                  <w:rPr>
                    <w:rFonts w:hint="default" w:ascii="Cambria Math" w:hAnsi="Cambria Math" w:cs="Times New Roman"/>
                    <w:sz w:val="24"/>
                    <w:szCs w:val="24"/>
                  </w:rPr>
                  <w:drawing>
                    <wp:inline distT="0" distB="0" distL="0" distR="0">
                      <wp:extent cx="1737360" cy="272415"/>
                      <wp:effectExtent l="0" t="0" r="0" b="1905"/>
                      <wp:docPr id="1131706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6873"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6110" cy="277037"/>
                              </a:xfrm>
                              <a:prstGeom prst="rect">
                                <a:avLst/>
                              </a:prstGeom>
                              <a:noFill/>
                              <a:ln>
                                <a:noFill/>
                              </a:ln>
                            </pic:spPr>
                          </pic:pic>
                        </a:graphicData>
                      </a:graphic>
                    </wp:inline>
                  </w:drawing>
                </m:r>
              </m:oMath>
            </m:oMathPara>
          </w:p>
          <w:p>
            <w:pPr>
              <w:jc w:val="both"/>
              <w:rPr>
                <w:rFonts w:hint="default" w:ascii="Times New Roman" w:hAnsi="Times New Roman" w:cs="Times New Roman"/>
                <w:sz w:val="24"/>
                <w:szCs w:val="24"/>
              </w:rPr>
            </w:pPr>
            <w:r>
              <w:rPr>
                <w:rFonts w:hint="default" w:ascii="Times New Roman" w:hAnsi="Times New Roman" w:cs="Times New Roman"/>
                <w:sz w:val="24"/>
                <w:szCs w:val="24"/>
              </w:rPr>
              <w:t>其中，“</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”表示蕴含，“下雨”和“路面湿滑”是原子命题。</w:t>
            </w:r>
          </w:p>
          <w:p>
            <w:pPr>
              <w:jc w:val="both"/>
              <w:rPr>
                <w:rFonts w:hint="default" w:ascii="Times New Roman" w:hAnsi="Times New Roman" w:cs="Times New Roman"/>
                <w:sz w:val="24"/>
                <w:szCs w:val="24"/>
              </w:rPr>
            </w:pPr>
            <w:r>
              <w:rPr>
                <w:rFonts w:hint="default" w:ascii="Times New Roman" w:hAnsi="Times New Roman" w:cs="Times New Roman"/>
                <w:sz w:val="24"/>
                <w:szCs w:val="24"/>
              </w:rPr>
              <w:t>命题逻辑还提供了一种自然演绎系统，用于对命题逻辑表达式进行推理。例如，假设我们已知“下雨”，则可以使用自然演绎推理出“路面湿滑”。</w:t>
            </w:r>
          </w:p>
          <w:p>
            <w:pPr>
              <w:jc w:val="both"/>
              <w:rPr>
                <w:rFonts w:hint="default" w:ascii="Times New Roman" w:hAnsi="Times New Roman" w:cs="Times New Roman"/>
                <w:sz w:val="24"/>
                <w:szCs w:val="24"/>
              </w:rPr>
            </w:pPr>
            <w:r>
              <w:rPr>
                <w:rFonts w:hint="default" w:ascii="Times New Roman" w:hAnsi="Times New Roman" w:cs="Times New Roman"/>
                <w:sz w:val="24"/>
                <w:szCs w:val="24"/>
              </w:rPr>
              <w:t>此外，命题逻辑还有严格的形式化语义学，用于定义命题逻辑表达式的真值。在命题逻辑的语义学中，我们使用真值赋值（truth assignment）来为原子命题赋值，并基于此定义复合命题的真值。</w:t>
            </w:r>
          </w:p>
          <w:p>
            <w:pPr>
              <w:jc w:val="both"/>
              <w:rPr>
                <w:rFonts w:hint="default" w:ascii="Times New Roman" w:hAnsi="Times New Roman" w:cs="Times New Roman"/>
                <w:sz w:val="24"/>
                <w:szCs w:val="24"/>
              </w:rPr>
            </w:pPr>
            <w:r>
              <w:rPr>
                <w:rFonts w:hint="default" w:ascii="Times New Roman" w:hAnsi="Times New Roman" w:cs="Times New Roman"/>
                <w:sz w:val="24"/>
                <w:szCs w:val="24"/>
              </w:rPr>
              <w:t>总之，命题逻辑是一种简单而实用的逻辑形式，它为我们提供了一种有效的工具来表示和推理关于命题的真假。</w:t>
            </w:r>
          </w:p>
        </w:tc>
      </w:tr>
    </w:tbl>
    <w:p>
      <w:pPr>
        <w:jc w:val="both"/>
        <w:rPr>
          <w:rFonts w:hint="default" w:ascii="Times New Roman" w:hAnsi="Times New Roman" w:cs="Times New Roman"/>
          <w:sz w:val="24"/>
          <w:szCs w:val="24"/>
        </w:rPr>
      </w:pPr>
    </w:p>
    <w:tbl>
      <w:tblPr>
        <w:tblStyle w:val="2"/>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280"/>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280" w:type="dxa"/>
            <w:shd w:val="clear" w:color="auto" w:fill="FFF5EB"/>
            <w:tcMar>
              <w:top w:w="60" w:type="dxa"/>
              <w:left w:w="120" w:type="dxa"/>
              <w:bottom w:w="30" w:type="dxa"/>
              <w:right w:w="120" w:type="dxa"/>
            </w:tcMar>
          </w:tcPr>
          <w:p>
            <w:pPr>
              <w:jc w:val="both"/>
              <w:rPr>
                <w:rFonts w:hint="default" w:ascii="Times New Roman" w:hAnsi="Times New Roman" w:cs="Times New Roman"/>
                <w:sz w:val="24"/>
                <w:szCs w:val="24"/>
              </w:rPr>
            </w:pPr>
            <w:r>
              <w:rPr>
                <w:rFonts w:hint="default" w:ascii="Times New Roman" w:hAnsi="Times New Roman" w:cs="Times New Roman"/>
                <w:sz w:val="24"/>
                <w:szCs w:val="24"/>
              </w:rPr>
              <w:t>谓词逻辑是一种比命题逻辑更强大的逻辑形式，它允许我们表示和推理关于对象和它们之间关系的性质。</w:t>
            </w:r>
          </w:p>
          <w:p>
            <w:pPr>
              <w:jc w:val="both"/>
              <w:rPr>
                <w:rFonts w:hint="default" w:ascii="Times New Roman" w:hAnsi="Times New Roman" w:cs="Times New Roman"/>
                <w:sz w:val="24"/>
                <w:szCs w:val="24"/>
              </w:rPr>
            </w:pPr>
            <w:r>
              <w:rPr>
                <w:rFonts w:hint="default" w:ascii="Times New Roman" w:hAnsi="Times New Roman" w:cs="Times New Roman"/>
                <w:sz w:val="24"/>
                <w:szCs w:val="24"/>
              </w:rPr>
              <w:t>在谓词逻辑中，我们可以使用量词（如“存在”和“全称”）和谓词（即描述对象属性或关系的词）来构建复杂的逻辑表达式。例如，我们可以使用谓词逻辑来表示“所有人都会死亡”这一命题，其对应的谓词逻辑表达式为：</w:t>
            </w:r>
          </w:p>
          <w:p>
            <w:pPr>
              <w:jc w:val="both"/>
              <w:rPr>
                <w:rFonts w:hint="default" w:ascii="Times New Roman" w:hAnsi="Times New Roman" w:cs="Times New Roman"/>
                <w:sz w:val="24"/>
                <w:szCs w:val="24"/>
              </w:rPr>
            </w:pPr>
            <m:oMathPara>
              <m:oMath>
                <m:r>
                  <m:rPr>
                    <m:sty m:val="p"/>
                  </m:rPr>
                  <w:rPr>
                    <w:rFonts w:hint="default" w:ascii="Cambria Math" w:hAnsi="Cambria Math" w:cs="Times New Roman"/>
                    <w:sz w:val="24"/>
                    <w:szCs w:val="24"/>
                  </w:rPr>
                  <w:drawing>
                    <wp:inline distT="0" distB="0" distL="0" distR="0">
                      <wp:extent cx="1836420" cy="259080"/>
                      <wp:effectExtent l="0" t="0" r="7620" b="0"/>
                      <wp:docPr id="17149289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8909"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36420" cy="259080"/>
                              </a:xfrm>
                              <a:prstGeom prst="rect">
                                <a:avLst/>
                              </a:prstGeom>
                              <a:noFill/>
                              <a:ln>
                                <a:noFill/>
                              </a:ln>
                            </pic:spPr>
                          </pic:pic>
                        </a:graphicData>
                      </a:graphic>
                    </wp:inline>
                  </w:drawing>
                </m:r>
              </m:oMath>
            </m:oMathPara>
          </w:p>
          <w:p>
            <w:pPr>
              <w:jc w:val="both"/>
              <w:rPr>
                <w:rFonts w:hint="default" w:ascii="Times New Roman" w:hAnsi="Times New Roman" w:cs="Times New Roman"/>
                <w:sz w:val="24"/>
                <w:szCs w:val="24"/>
              </w:rPr>
            </w:pPr>
            <w:r>
              <w:rPr>
                <w:rFonts w:hint="default" w:ascii="Times New Roman" w:hAnsi="Times New Roman" w:cs="Times New Roman"/>
                <w:sz w:val="24"/>
                <w:szCs w:val="24"/>
              </w:rPr>
              <w:t>其中，“</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”表示全称量词，“</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”表示蕴含，“人”和“会死亡”是谓词。</w:t>
            </w:r>
          </w:p>
          <w:p>
            <w:pPr>
              <w:jc w:val="both"/>
              <w:rPr>
                <w:rFonts w:hint="default" w:ascii="Times New Roman" w:hAnsi="Times New Roman" w:cs="Times New Roman"/>
                <w:sz w:val="24"/>
                <w:szCs w:val="24"/>
              </w:rPr>
            </w:pPr>
            <w:r>
              <w:rPr>
                <w:rFonts w:hint="default" w:ascii="Times New Roman" w:hAnsi="Times New Roman" w:cs="Times New Roman"/>
                <w:sz w:val="24"/>
                <w:szCs w:val="24"/>
              </w:rPr>
              <w:t>谓词逻辑还提供了一种自然演绎系统，用于对谓词逻辑表达式进行推理。例如，假设我们已知“苏格拉底是人”，则可以使用自然演绎推理出“苏格拉底会死亡”。</w:t>
            </w:r>
          </w:p>
          <w:p>
            <w:pPr>
              <w:jc w:val="both"/>
              <w:rPr>
                <w:rFonts w:hint="default" w:ascii="Times New Roman" w:hAnsi="Times New Roman" w:cs="Times New Roman"/>
                <w:sz w:val="24"/>
                <w:szCs w:val="24"/>
              </w:rPr>
            </w:pPr>
            <w:r>
              <w:rPr>
                <w:rFonts w:hint="default" w:ascii="Times New Roman" w:hAnsi="Times New Roman" w:cs="Times New Roman"/>
                <w:sz w:val="24"/>
                <w:szCs w:val="24"/>
              </w:rPr>
              <w:t>此外，谓词逻辑还有严格的形式化语义学，用于定义谓词逻辑表达式的真值。在谓词逻辑的语义学中，我们使用结构（structure）来为谓词赋予意义，并使用赋值（assignment）来为变量赋值。基于这些概念，我们可以定义谓词逻辑表达式在给定结构和赋值下的真值。</w:t>
            </w:r>
          </w:p>
          <w:p>
            <w:pPr>
              <w:jc w:val="both"/>
              <w:rPr>
                <w:rFonts w:hint="default" w:ascii="Times New Roman" w:hAnsi="Times New Roman" w:cs="Times New Roman"/>
                <w:sz w:val="24"/>
                <w:szCs w:val="24"/>
              </w:rPr>
            </w:pPr>
            <w:r>
              <w:rPr>
                <w:rFonts w:hint="default" w:ascii="Times New Roman" w:hAnsi="Times New Roman" w:cs="Times New Roman"/>
                <w:sz w:val="24"/>
                <w:szCs w:val="24"/>
              </w:rPr>
              <w:t>总之，谓词逻辑是一种强大的逻辑形式，它为我们提供了一种有效的工具来表示和推理关于对象和它们之间关系的性质。</w:t>
            </w:r>
          </w:p>
          <w:p>
            <w:pPr>
              <w:jc w:val="both"/>
              <w:rPr>
                <w:rFonts w:hint="default" w:ascii="Times New Roman" w:hAnsi="Times New Roman" w:cs="Times New Roman"/>
                <w:sz w:val="24"/>
                <w:szCs w:val="24"/>
              </w:rPr>
            </w:pP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命题逻辑和谓词逻辑在计算机科学中有着广泛的应用。它们为我们提供了一种形式化语言，帮助我们更好地理解和解决实际问题。</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在关系数据库中，谓词逻辑与数据库有着密切的关系。数据库是计算机数据处理的核心部分，同时也是当代计算机技术的重要组成部分。在关系数据库中，逻辑代数表达式是谓词表达式之一。因此，如果采用谓词逻辑作为系统的理论背景，则可将数据库系统扩展改造成知识库。</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此外，命题逻辑和谓词逻辑也在程序设计中有着重要的应用。研究计算机科学中逻辑的目的是开发一种形式化语言，便于人们对实际问题进行建模、研究、推理，并借助计算机严格地证明某个论点。在程序设计中，命题逻辑可以帮助我们避免设计不合理的程序逻辑结构，精简代码，避免程序中的矛盾等等。例如，在条件为真的情况下，我们可以使用命题逻辑推理规则来推导出更多信息。</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命题逻辑和谓词逻辑也在人工智能领域中有着重要的应用。它们为我们提供了一种形式化语言，帮助我们更好地理解和解决实际问题。例如，在自然语言处理中，谓词逻辑可以帮助我们更好地理解句子的结构和意义。</w:t>
      </w:r>
    </w:p>
    <w:p>
      <w:pPr>
        <w:jc w:val="both"/>
        <w:rPr>
          <w:rFonts w:hint="default" w:ascii="Times New Roman" w:hAnsi="Times New Roman" w:cs="Times New Roman"/>
          <w:sz w:val="24"/>
          <w:szCs w:val="24"/>
        </w:rPr>
      </w:pPr>
      <w:bookmarkStart w:id="0" w:name="_GoBack"/>
      <w:bookmarkEnd w:id="0"/>
    </w:p>
    <w:p>
      <w:pPr>
        <w:jc w:val="both"/>
        <w:rPr>
          <w:rFonts w:hint="default" w:ascii="Times New Roman" w:hAnsi="Times New Roman" w:cs="Times New Roman"/>
          <w:sz w:val="24"/>
          <w:szCs w:val="24"/>
        </w:rPr>
      </w:pPr>
      <w:r>
        <w:rPr>
          <w:rFonts w:hint="default" w:ascii="Times New Roman" w:hAnsi="Times New Roman" w:cs="Times New Roman"/>
          <w:sz w:val="24"/>
          <w:szCs w:val="24"/>
        </w:rPr>
        <w:t>总之，命题逻辑和谓词逻辑在计算机科学中有着广泛而重要的应用。它们为我们提供了一种形式化语言，帮助我们更好地理解和解决实际问题。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77B64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2023-06-02T03:52:26Z</dcterms:created>
  <dc:creator>LEGLON</dc:creator>
  <cp:lastModifiedBy>Tiny  Snow</cp:lastModifiedBy>
  <dcterms:modified xsi:type="dcterms:W3CDTF">2023-06-02T03:53:15Z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E0E5CD797D754002A64553A7AECE0BB0_12</vt:lpwstr>
  </property>
</Properties>
</file>