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黑盒与白盒测试</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介绍</w:t>
      </w:r>
    </w:p>
    <w:p>
      <w:pPr>
        <w:rPr>
          <w:rFonts w:hint="default" w:ascii="Times New Roman" w:hAnsi="Times New Roman" w:cs="Times New Roman"/>
          <w:sz w:val="24"/>
          <w:szCs w:val="24"/>
        </w:rPr>
      </w:pPr>
      <w:r>
        <w:rPr>
          <w:rFonts w:hint="default" w:ascii="Times New Roman" w:hAnsi="Times New Roman" w:cs="Times New Roman"/>
          <w:sz w:val="24"/>
          <w:szCs w:val="24"/>
        </w:rPr>
        <w:t>本报告旨在深入理解白盒测试和黑盒测试，并总结它们的特点和区别。白盒测试和黑盒测试是软件测试领域两种常用的测试方法，它们在测试目标、测试方法和测试侧重点上有所不同。</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白盒测试（White-box Testing）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白盒测试是基于软件内部结构和代码的测试方法，也称为透明盒测试或结构测试</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测试人员需要了解软件的内部实现，包括程序逻辑、控制流程和数据结构等。</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白盒测试的特点如下：</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可见内部实现：测试人员可以访问源代码或者具有部分访问权限，可以查看程序的内部结构。</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关注内部逻辑：测试用例设计时，重点关注测试覆盖率和路径覆盖，以确保每个代码分支和条件都被执行。</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白盒测试技术：白盒测试常用的技术包括代码覆盖率分析、路径覆盖分析、数据流分析和静态代码分析等。</w:t>
      </w:r>
    </w:p>
    <w:p>
      <w:pPr>
        <w:numPr>
          <w:ilvl w:val="0"/>
          <w:numId w:val="1"/>
        </w:numPr>
        <w:rPr>
          <w:rFonts w:hint="default" w:ascii="Times New Roman" w:hAnsi="Times New Roman" w:cs="Times New Roman"/>
          <w:sz w:val="24"/>
          <w:szCs w:val="24"/>
        </w:rPr>
      </w:pPr>
      <w:r>
        <w:rPr>
          <w:rFonts w:hint="default" w:ascii="Times New Roman" w:hAnsi="Times New Roman" w:cs="Times New Roman"/>
          <w:sz w:val="24"/>
          <w:szCs w:val="24"/>
        </w:rPr>
        <w:t>缺点暴露：由于能够访问内部实现，白盒测试容易暴露代码缺陷和逻辑错误。</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黑盒测试（Black-box Testing）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黑盒测试是基于软件功能和接口规范的测试方法，也称为不透明盒测试或功能测试。测试人员不需要了解软件的内部实现，只关注输入和输出之间的关系。</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黑盒测试的特点如下：</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不关注内部实现：测试人员只需关注软件的输入和输出，不需要访问源代码或了解内部实现细节。</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关注功能和需求：测试用例设计时，重点关注功能规范和需求规约，以验证软件是否符合预期行为。</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黑盒测试技术：黑盒测试常用的技术包括等价类划分、边界值分析、状态转换测试和错误推测等。</w:t>
      </w:r>
    </w:p>
    <w:p>
      <w:pPr>
        <w:numPr>
          <w:ilvl w:val="0"/>
          <w:numId w:val="2"/>
        </w:numPr>
        <w:rPr>
          <w:rFonts w:hint="default" w:ascii="Times New Roman" w:hAnsi="Times New Roman" w:cs="Times New Roman"/>
          <w:sz w:val="24"/>
          <w:szCs w:val="24"/>
        </w:rPr>
      </w:pPr>
      <w:r>
        <w:rPr>
          <w:rFonts w:hint="default" w:ascii="Times New Roman" w:hAnsi="Times New Roman" w:cs="Times New Roman"/>
          <w:sz w:val="24"/>
          <w:szCs w:val="24"/>
        </w:rPr>
        <w:t>用户角度测试：黑盒测试更加接近用户的视角，能够发现用户可能遇到的问题。</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区别</w:t>
      </w: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关注点不同：白盒测试关注内部实现和代码逻辑，黑盒测试关注软件功能和用户需求。</w:t>
      </w: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访问权限：白盒测试需要访问源代码或具有部分访问权限，而黑盒测试不需要了解内部实现。</w:t>
      </w: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测试设计：白盒测试设计测试用例时，注重测试覆盖率和路径覆盖，而黑盒测试设计测试用例时，注重功能和需求覆盖。</w:t>
      </w:r>
    </w:p>
    <w:p>
      <w:pPr>
        <w:numPr>
          <w:ilvl w:val="0"/>
          <w:numId w:val="3"/>
        </w:numPr>
        <w:rPr>
          <w:rFonts w:hint="default" w:ascii="Times New Roman" w:hAnsi="Times New Roman" w:cs="Times New Roman"/>
          <w:sz w:val="24"/>
          <w:szCs w:val="24"/>
        </w:rPr>
      </w:pPr>
      <w:r>
        <w:rPr>
          <w:rFonts w:hint="default" w:ascii="Times New Roman" w:hAnsi="Times New Roman" w:cs="Times New Roman"/>
          <w:sz w:val="24"/>
          <w:szCs w:val="24"/>
        </w:rPr>
        <w:t>视角差异：白盒测试更注重内部细节和代码缺陷，黑盒测试更注重用户体验和功能正确性。</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结论</w:t>
      </w:r>
    </w:p>
    <w:p>
      <w:pPr>
        <w:rPr>
          <w:rFonts w:hint="default" w:ascii="Times New Roman" w:hAnsi="Times New Roman" w:cs="Times New Roman"/>
          <w:sz w:val="24"/>
          <w:szCs w:val="24"/>
        </w:rPr>
      </w:pPr>
      <w:r>
        <w:rPr>
          <w:rFonts w:hint="default" w:ascii="Times New Roman" w:hAnsi="Times New Roman" w:cs="Times New Roman"/>
          <w:sz w:val="24"/>
          <w:szCs w:val="24"/>
        </w:rPr>
        <w:t>白盒测</w:t>
      </w:r>
      <w:bookmarkStart w:id="0" w:name="_GoBack"/>
      <w:bookmarkEnd w:id="0"/>
      <w:r>
        <w:rPr>
          <w:rFonts w:hint="default" w:ascii="Times New Roman" w:hAnsi="Times New Roman" w:cs="Times New Roman"/>
          <w:sz w:val="24"/>
          <w:szCs w:val="24"/>
        </w:rPr>
        <w:t>试和黑盒测试是软件测试领域两种重要的测试方法，它们在测试目标、方法和侧重点上存在明显的区别。选择合适的测试方法取决于测试目的、需求和资源。在实际测试中，可以结合使用白盒测试和黑盒测试以获得更全面的测试覆盖和更高的测试质量。</w:t>
      </w: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28B7AA"/>
    <w:multiLevelType w:val="singleLevel"/>
    <w:tmpl w:val="A528B7AA"/>
    <w:lvl w:ilvl="0" w:tentative="0">
      <w:start w:val="1"/>
      <w:numFmt w:val="decimal"/>
      <w:suff w:val="space"/>
      <w:lvlText w:val="%1."/>
      <w:lvlJc w:val="left"/>
    </w:lvl>
  </w:abstractNum>
  <w:abstractNum w:abstractNumId="1">
    <w:nsid w:val="ED29D63D"/>
    <w:multiLevelType w:val="singleLevel"/>
    <w:tmpl w:val="ED29D63D"/>
    <w:lvl w:ilvl="0" w:tentative="0">
      <w:start w:val="1"/>
      <w:numFmt w:val="decimal"/>
      <w:suff w:val="space"/>
      <w:lvlText w:val="%1."/>
      <w:lvlJc w:val="left"/>
    </w:lvl>
  </w:abstractNum>
  <w:abstractNum w:abstractNumId="2">
    <w:nsid w:val="50CFBDCE"/>
    <w:multiLevelType w:val="singleLevel"/>
    <w:tmpl w:val="50CFBDCE"/>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MzhmYWM0M2ZiODc5ZjQ4OWFkN2NlZWY4ZmJhOTQifQ=="/>
  </w:docVars>
  <w:rsids>
    <w:rsidRoot w:val="00000000"/>
    <w:rsid w:val="2F5C5507"/>
    <w:rsid w:val="3A645CE4"/>
    <w:rsid w:val="6E07671B"/>
    <w:rsid w:val="7A9B5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889</Words>
  <Characters>917</Characters>
  <Lines>0</Lines>
  <Paragraphs>0</Paragraphs>
  <TotalTime>2</TotalTime>
  <ScaleCrop>false</ScaleCrop>
  <LinksUpToDate>false</LinksUpToDate>
  <CharactersWithSpaces>920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2023-06-07T06:15:28Z</dcterms:created>
  <dc:creator>LEGLON</dc:creator>
  <cp:lastModifiedBy>Tiny  Snow</cp:lastModifiedBy>
  <dcterms:modified xsi:type="dcterms:W3CDTF">2023-06-07T06:17:49Z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AADB339EACD048DC90A8D8F17E863EBA_12</vt:lpwstr>
  </property>
</Properties>
</file>