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0BC" w:rsidRDefault="00B870BC" w:rsidP="00B00B80">
      <w:pPr>
        <w:snapToGrid w:val="0"/>
        <w:spacing w:line="360" w:lineRule="auto"/>
        <w:rPr>
          <w:rFonts w:hint="eastAsia"/>
          <w:b/>
          <w:sz w:val="36"/>
          <w:szCs w:val="36"/>
        </w:rPr>
      </w:pPr>
      <w:bookmarkStart w:id="0" w:name="_GoBack"/>
      <w:bookmarkEnd w:id="0"/>
    </w:p>
    <w:p w:rsidR="00B870BC" w:rsidRDefault="00792205" w:rsidP="00685A78">
      <w:pPr>
        <w:snapToGrid w:val="0"/>
        <w:spacing w:line="300" w:lineRule="auto"/>
        <w:jc w:val="center"/>
        <w:rPr>
          <w:rFonts w:ascii="华文行楷" w:eastAsia="华文行楷" w:hint="eastAsia"/>
          <w:spacing w:val="36"/>
          <w:sz w:val="72"/>
          <w:szCs w:val="72"/>
        </w:rPr>
      </w:pPr>
      <w:r w:rsidRPr="00FD5F2D">
        <w:rPr>
          <w:rFonts w:ascii="华文行楷" w:eastAsia="华文行楷" w:hint="eastAsia"/>
          <w:noProof/>
          <w:spacing w:val="36"/>
          <w:sz w:val="72"/>
          <w:szCs w:val="72"/>
        </w:rPr>
        <w:drawing>
          <wp:inline distT="0" distB="0" distL="0" distR="0">
            <wp:extent cx="2261235" cy="47434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1235" cy="474345"/>
                    </a:xfrm>
                    <a:prstGeom prst="rect">
                      <a:avLst/>
                    </a:prstGeom>
                    <a:noFill/>
                    <a:ln>
                      <a:noFill/>
                    </a:ln>
                  </pic:spPr>
                </pic:pic>
              </a:graphicData>
            </a:graphic>
          </wp:inline>
        </w:drawing>
      </w:r>
    </w:p>
    <w:p w:rsidR="00B870BC" w:rsidRDefault="00B870BC" w:rsidP="00685A78">
      <w:pPr>
        <w:snapToGrid w:val="0"/>
        <w:spacing w:line="300" w:lineRule="auto"/>
        <w:jc w:val="center"/>
        <w:rPr>
          <w:rFonts w:hint="eastAsia"/>
          <w:b/>
          <w:spacing w:val="160"/>
          <w:sz w:val="52"/>
          <w:szCs w:val="52"/>
        </w:rPr>
      </w:pPr>
      <w:r>
        <w:rPr>
          <w:rFonts w:hint="eastAsia"/>
          <w:b/>
          <w:spacing w:val="200"/>
          <w:sz w:val="52"/>
          <w:szCs w:val="52"/>
        </w:rPr>
        <w:t>硕</w:t>
      </w:r>
      <w:r w:rsidRPr="00685A78">
        <w:rPr>
          <w:rFonts w:hint="eastAsia"/>
          <w:b/>
          <w:spacing w:val="200"/>
          <w:sz w:val="52"/>
          <w:szCs w:val="52"/>
        </w:rPr>
        <w:t>士学位论文</w:t>
      </w:r>
      <w:r w:rsidRPr="00685A78">
        <w:rPr>
          <w:rFonts w:hint="eastAsia"/>
          <w:b/>
          <w:spacing w:val="160"/>
          <w:sz w:val="52"/>
          <w:szCs w:val="52"/>
        </w:rPr>
        <w:t>开题</w:t>
      </w:r>
    </w:p>
    <w:p w:rsidR="00B870BC" w:rsidRPr="007536EC" w:rsidRDefault="00B870BC" w:rsidP="00685A78">
      <w:pPr>
        <w:snapToGrid w:val="0"/>
        <w:spacing w:line="300" w:lineRule="auto"/>
        <w:jc w:val="center"/>
        <w:rPr>
          <w:rFonts w:hint="eastAsia"/>
          <w:b/>
          <w:spacing w:val="240"/>
          <w:sz w:val="52"/>
          <w:szCs w:val="52"/>
        </w:rPr>
      </w:pPr>
      <w:r w:rsidRPr="007536EC">
        <w:rPr>
          <w:rFonts w:hint="eastAsia"/>
          <w:b/>
          <w:spacing w:val="240"/>
          <w:sz w:val="52"/>
          <w:szCs w:val="52"/>
        </w:rPr>
        <w:t>文献综述报告</w:t>
      </w:r>
    </w:p>
    <w:p w:rsidR="00B870BC" w:rsidRDefault="00B870BC" w:rsidP="00685A78">
      <w:pPr>
        <w:jc w:val="center"/>
        <w:rPr>
          <w:rFonts w:hint="eastAsia"/>
          <w:b/>
          <w:sz w:val="36"/>
        </w:rPr>
      </w:pPr>
    </w:p>
    <w:p w:rsidR="00B870BC" w:rsidRDefault="00B870BC" w:rsidP="00685A78">
      <w:pPr>
        <w:jc w:val="center"/>
        <w:rPr>
          <w:rFonts w:hint="eastAsia"/>
          <w:b/>
          <w:sz w:val="36"/>
        </w:rPr>
      </w:pPr>
    </w:p>
    <w:p w:rsidR="00B870BC" w:rsidRDefault="00B870BC" w:rsidP="00685A78">
      <w:pPr>
        <w:jc w:val="center"/>
        <w:rPr>
          <w:rFonts w:hint="eastAsia"/>
          <w:b/>
          <w:sz w:val="36"/>
        </w:rPr>
      </w:pPr>
    </w:p>
    <w:p w:rsidR="009D5531" w:rsidRDefault="00B870BC" w:rsidP="00685A78">
      <w:pPr>
        <w:jc w:val="center"/>
        <w:rPr>
          <w:rFonts w:ascii="宋体" w:hAnsi="宋体"/>
          <w:b/>
          <w:sz w:val="36"/>
        </w:rPr>
      </w:pPr>
      <w:r>
        <w:rPr>
          <w:rFonts w:hint="eastAsia"/>
          <w:b/>
          <w:sz w:val="36"/>
        </w:rPr>
        <w:t>报告题目</w:t>
      </w:r>
      <w:r>
        <w:rPr>
          <w:rFonts w:hint="eastAsia"/>
          <w:b/>
          <w:sz w:val="36"/>
        </w:rPr>
        <w:t xml:space="preserve">  </w:t>
      </w:r>
      <w:r w:rsidR="009D5531">
        <w:rPr>
          <w:rFonts w:ascii="宋体" w:hAnsi="宋体"/>
          <w:b/>
          <w:sz w:val="36"/>
        </w:rPr>
        <w:t>_</w:t>
      </w:r>
      <w:r w:rsidR="009D5531" w:rsidRPr="009D5531">
        <w:rPr>
          <w:rFonts w:hint="eastAsia"/>
          <w:b/>
          <w:sz w:val="36"/>
          <w:u w:val="single"/>
        </w:rPr>
        <w:t>面向</w:t>
      </w:r>
      <w:r w:rsidR="009D5531" w:rsidRPr="009D5531">
        <w:rPr>
          <w:b/>
          <w:sz w:val="36"/>
          <w:u w:val="single"/>
        </w:rPr>
        <w:t>异构计算平台</w:t>
      </w:r>
      <w:r w:rsidR="009D5531" w:rsidRPr="009D5531">
        <w:rPr>
          <w:rFonts w:hint="eastAsia"/>
          <w:b/>
          <w:sz w:val="36"/>
          <w:u w:val="single"/>
        </w:rPr>
        <w:t>的</w:t>
      </w:r>
      <w:r w:rsidR="009D5531" w:rsidRPr="009D5531">
        <w:rPr>
          <w:b/>
          <w:sz w:val="36"/>
          <w:u w:val="single"/>
        </w:rPr>
        <w:t>结构化</w:t>
      </w:r>
      <w:r w:rsidR="009D5531">
        <w:rPr>
          <w:rFonts w:ascii="宋体" w:hAnsi="宋体"/>
          <w:b/>
          <w:sz w:val="36"/>
        </w:rPr>
        <w:t>_</w:t>
      </w:r>
    </w:p>
    <w:p w:rsidR="00B870BC" w:rsidRDefault="009D5531" w:rsidP="00685A78">
      <w:pPr>
        <w:jc w:val="center"/>
        <w:rPr>
          <w:rFonts w:hint="eastAsia"/>
          <w:b/>
          <w:sz w:val="36"/>
        </w:rPr>
      </w:pPr>
      <w:r>
        <w:rPr>
          <w:rFonts w:ascii="宋体" w:hAnsi="宋体"/>
          <w:b/>
          <w:sz w:val="36"/>
        </w:rPr>
        <w:t xml:space="preserve">      _____</w:t>
      </w:r>
      <w:r w:rsidRPr="009D5531">
        <w:rPr>
          <w:b/>
          <w:sz w:val="36"/>
          <w:u w:val="single"/>
        </w:rPr>
        <w:t>并行编程</w:t>
      </w:r>
      <w:r w:rsidR="00FE2D6C">
        <w:rPr>
          <w:rFonts w:hint="eastAsia"/>
          <w:b/>
          <w:sz w:val="36"/>
          <w:u w:val="single"/>
        </w:rPr>
        <w:t>设计</w:t>
      </w:r>
      <w:r w:rsidRPr="009D5531">
        <w:rPr>
          <w:b/>
          <w:sz w:val="36"/>
          <w:u w:val="single"/>
        </w:rPr>
        <w:t>方法研究</w:t>
      </w:r>
      <w:r w:rsidR="00B870BC">
        <w:rPr>
          <w:rFonts w:ascii="宋体" w:hAnsi="宋体"/>
          <w:b/>
          <w:sz w:val="36"/>
        </w:rPr>
        <w:t>____</w:t>
      </w:r>
    </w:p>
    <w:p w:rsidR="00B870BC" w:rsidRDefault="00B870BC" w:rsidP="00685A78">
      <w:pPr>
        <w:jc w:val="center"/>
        <w:rPr>
          <w:rFonts w:hint="eastAsia"/>
          <w:b/>
          <w:sz w:val="36"/>
        </w:rPr>
      </w:pPr>
    </w:p>
    <w:p w:rsidR="00B870BC" w:rsidRDefault="00B870BC" w:rsidP="00685A78">
      <w:pPr>
        <w:jc w:val="center"/>
        <w:rPr>
          <w:rFonts w:hint="eastAsia"/>
          <w:b/>
          <w:sz w:val="36"/>
        </w:rPr>
      </w:pPr>
    </w:p>
    <w:p w:rsidR="00B870BC" w:rsidRDefault="00B870BC" w:rsidP="00685A78">
      <w:pPr>
        <w:jc w:val="center"/>
        <w:rPr>
          <w:rFonts w:hint="eastAsia"/>
          <w:b/>
          <w:sz w:val="36"/>
        </w:rPr>
      </w:pPr>
    </w:p>
    <w:p w:rsidR="00B870BC" w:rsidRDefault="00B870BC" w:rsidP="00685A78">
      <w:pPr>
        <w:jc w:val="center"/>
        <w:rPr>
          <w:rFonts w:hint="eastAsia"/>
          <w:b/>
          <w:sz w:val="36"/>
        </w:rPr>
      </w:pPr>
    </w:p>
    <w:p w:rsidR="00B870BC" w:rsidRDefault="00B870BC" w:rsidP="00685A78">
      <w:pPr>
        <w:jc w:val="center"/>
        <w:rPr>
          <w:rFonts w:hint="eastAsia"/>
          <w:b/>
          <w:sz w:val="36"/>
        </w:rPr>
      </w:pPr>
    </w:p>
    <w:p w:rsidR="00B870BC" w:rsidRPr="009D5531" w:rsidRDefault="00B870BC" w:rsidP="00685A78">
      <w:pPr>
        <w:spacing w:line="360" w:lineRule="auto"/>
        <w:jc w:val="both"/>
        <w:rPr>
          <w:rFonts w:eastAsia="黑体"/>
          <w:sz w:val="32"/>
        </w:rPr>
      </w:pPr>
      <w:r>
        <w:rPr>
          <w:rFonts w:eastAsia="黑体"/>
          <w:sz w:val="30"/>
        </w:rPr>
        <w:t xml:space="preserve">                                  </w:t>
      </w:r>
      <w:r>
        <w:rPr>
          <w:rFonts w:eastAsia="黑体" w:hint="eastAsia"/>
          <w:sz w:val="30"/>
        </w:rPr>
        <w:t xml:space="preserve">  </w:t>
      </w: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 xml:space="preserve">  </w:t>
      </w:r>
      <w:r>
        <w:rPr>
          <w:rFonts w:ascii="宋体" w:hAnsi="宋体"/>
          <w:b/>
          <w:sz w:val="36"/>
        </w:rPr>
        <w:t>_</w:t>
      </w:r>
      <w:r w:rsidR="00A12572">
        <w:rPr>
          <w:rFonts w:ascii="宋体" w:hAnsi="宋体"/>
          <w:b/>
          <w:sz w:val="36"/>
          <w:u w:val="single"/>
        </w:rPr>
        <w:t xml:space="preserve">   </w:t>
      </w:r>
      <w:r w:rsidR="009D5531">
        <w:rPr>
          <w:rFonts w:ascii="宋体" w:hAnsi="宋体"/>
          <w:b/>
          <w:sz w:val="36"/>
          <w:u w:val="single"/>
        </w:rPr>
        <w:t>2120151009</w:t>
      </w:r>
    </w:p>
    <w:p w:rsidR="00B870BC" w:rsidRPr="00A12572" w:rsidRDefault="00B870BC" w:rsidP="00685A78">
      <w:pPr>
        <w:spacing w:line="360" w:lineRule="auto"/>
        <w:jc w:val="both"/>
        <w:rPr>
          <w:rFonts w:ascii="黑体" w:eastAsia="黑体" w:hint="eastAsia"/>
          <w:sz w:val="32"/>
          <w:u w:val="single"/>
        </w:rPr>
      </w:pPr>
      <w:r>
        <w:rPr>
          <w:rFonts w:ascii="黑体" w:eastAsia="黑体"/>
          <w:sz w:val="32"/>
        </w:rPr>
        <w:t xml:space="preserve">                </w:t>
      </w:r>
      <w:r>
        <w:rPr>
          <w:rFonts w:ascii="黑体" w:eastAsia="黑体" w:hint="eastAsia"/>
          <w:sz w:val="32"/>
        </w:rPr>
        <w:t xml:space="preserve"> 姓    名 </w:t>
      </w:r>
      <w:r>
        <w:rPr>
          <w:rFonts w:ascii="宋体" w:hAnsi="宋体"/>
          <w:b/>
          <w:sz w:val="36"/>
        </w:rPr>
        <w:t>__</w:t>
      </w:r>
      <w:r w:rsidR="00A12572" w:rsidRPr="00A12572">
        <w:rPr>
          <w:rFonts w:ascii="宋体" w:hAnsi="宋体"/>
          <w:b/>
          <w:sz w:val="36"/>
          <w:u w:val="single"/>
        </w:rPr>
        <w:t xml:space="preserve">  </w:t>
      </w:r>
      <w:r w:rsidR="00A12572">
        <w:rPr>
          <w:rFonts w:ascii="宋体" w:hAnsi="宋体"/>
          <w:b/>
          <w:sz w:val="36"/>
          <w:u w:val="single"/>
        </w:rPr>
        <w:t xml:space="preserve">  </w:t>
      </w:r>
      <w:r w:rsidR="009D5531" w:rsidRPr="009D5531">
        <w:rPr>
          <w:rFonts w:ascii="宋体" w:hAnsi="宋体" w:hint="eastAsia"/>
          <w:b/>
          <w:sz w:val="36"/>
          <w:u w:val="single"/>
        </w:rPr>
        <w:t>廖心怡</w:t>
      </w:r>
      <w:r>
        <w:rPr>
          <w:rFonts w:ascii="宋体" w:hAnsi="宋体"/>
          <w:b/>
          <w:sz w:val="36"/>
        </w:rPr>
        <w:t>_</w:t>
      </w:r>
      <w:r w:rsidR="00A12572" w:rsidRPr="00A12572">
        <w:rPr>
          <w:rFonts w:ascii="宋体" w:hAnsi="宋体"/>
          <w:b/>
          <w:sz w:val="36"/>
          <w:u w:val="single"/>
        </w:rPr>
        <w:t xml:space="preserve">   </w:t>
      </w:r>
      <w:r w:rsidRPr="00A12572">
        <w:rPr>
          <w:rFonts w:ascii="宋体" w:hAnsi="宋体"/>
          <w:b/>
          <w:sz w:val="36"/>
          <w:u w:val="single"/>
        </w:rPr>
        <w:t>__</w:t>
      </w:r>
    </w:p>
    <w:p w:rsidR="00B870BC" w:rsidRDefault="00B870BC" w:rsidP="00685A78">
      <w:pPr>
        <w:spacing w:line="360" w:lineRule="auto"/>
        <w:jc w:val="both"/>
        <w:rPr>
          <w:rFonts w:ascii="黑体" w:eastAsia="黑体" w:hint="eastAsia"/>
          <w:sz w:val="32"/>
        </w:rPr>
      </w:pPr>
      <w:r>
        <w:rPr>
          <w:rFonts w:ascii="黑体" w:eastAsia="黑体"/>
          <w:sz w:val="32"/>
        </w:rPr>
        <w:t xml:space="preserve">                </w:t>
      </w:r>
      <w:r>
        <w:rPr>
          <w:rFonts w:ascii="黑体" w:eastAsia="黑体" w:hint="eastAsia"/>
          <w:sz w:val="32"/>
        </w:rPr>
        <w:t xml:space="preserve"> 导    师 </w:t>
      </w:r>
      <w:r>
        <w:rPr>
          <w:rFonts w:ascii="宋体" w:hAnsi="宋体"/>
          <w:b/>
          <w:sz w:val="36"/>
        </w:rPr>
        <w:t>__</w:t>
      </w:r>
      <w:r w:rsidR="00A12572">
        <w:rPr>
          <w:rFonts w:ascii="宋体" w:hAnsi="宋体"/>
          <w:b/>
          <w:sz w:val="36"/>
          <w:u w:val="single"/>
        </w:rPr>
        <w:t xml:space="preserve">   </w:t>
      </w:r>
      <w:r w:rsidR="009D5531">
        <w:rPr>
          <w:rFonts w:ascii="宋体" w:hAnsi="宋体" w:hint="eastAsia"/>
          <w:b/>
          <w:sz w:val="36"/>
          <w:u w:val="single"/>
        </w:rPr>
        <w:t>计卫星</w:t>
      </w:r>
      <w:r>
        <w:rPr>
          <w:rFonts w:ascii="宋体" w:hAnsi="宋体"/>
          <w:b/>
          <w:sz w:val="36"/>
        </w:rPr>
        <w:t>__</w:t>
      </w:r>
      <w:r w:rsidR="00A12572" w:rsidRPr="00A12572">
        <w:rPr>
          <w:rFonts w:ascii="宋体" w:hAnsi="宋体"/>
          <w:b/>
          <w:sz w:val="36"/>
          <w:u w:val="single"/>
        </w:rPr>
        <w:t xml:space="preserve">    </w:t>
      </w:r>
      <w:r>
        <w:rPr>
          <w:rFonts w:ascii="宋体" w:hAnsi="宋体"/>
          <w:b/>
          <w:sz w:val="36"/>
        </w:rPr>
        <w:t>_</w:t>
      </w:r>
    </w:p>
    <w:p w:rsidR="00B870BC" w:rsidRDefault="00B870BC" w:rsidP="00685A78">
      <w:pPr>
        <w:spacing w:line="360" w:lineRule="auto"/>
        <w:jc w:val="both"/>
        <w:rPr>
          <w:rFonts w:ascii="黑体" w:eastAsia="黑体" w:hint="eastAsia"/>
          <w:sz w:val="32"/>
        </w:rPr>
      </w:pPr>
      <w:r>
        <w:rPr>
          <w:rFonts w:ascii="黑体" w:eastAsia="黑体"/>
          <w:sz w:val="32"/>
        </w:rPr>
        <w:t xml:space="preserve">                </w:t>
      </w:r>
      <w:r>
        <w:rPr>
          <w:rFonts w:ascii="黑体" w:eastAsia="黑体" w:hint="eastAsia"/>
          <w:sz w:val="32"/>
        </w:rPr>
        <w:t xml:space="preserve"> 研究方向 </w:t>
      </w:r>
      <w:r>
        <w:rPr>
          <w:rFonts w:ascii="宋体" w:hAnsi="宋体"/>
          <w:b/>
          <w:sz w:val="36"/>
        </w:rPr>
        <w:t>_</w:t>
      </w:r>
      <w:r w:rsidR="009D5531" w:rsidRPr="009D5531">
        <w:rPr>
          <w:rFonts w:ascii="宋体" w:hAnsi="宋体" w:hint="eastAsia"/>
          <w:b/>
          <w:sz w:val="36"/>
          <w:u w:val="single"/>
        </w:rPr>
        <w:t>嵌入式高性能</w:t>
      </w:r>
      <w:r w:rsidR="009D5531" w:rsidRPr="009D5531">
        <w:rPr>
          <w:rFonts w:ascii="宋体" w:hAnsi="宋体"/>
          <w:b/>
          <w:sz w:val="36"/>
          <w:u w:val="single"/>
        </w:rPr>
        <w:t>计算</w:t>
      </w:r>
      <w:r>
        <w:rPr>
          <w:rFonts w:ascii="宋体" w:hAnsi="宋体"/>
          <w:b/>
          <w:sz w:val="36"/>
        </w:rPr>
        <w:t>__</w:t>
      </w:r>
    </w:p>
    <w:p w:rsidR="00B870BC" w:rsidRDefault="00B870BC" w:rsidP="000E77EB">
      <w:pPr>
        <w:spacing w:line="360" w:lineRule="auto"/>
        <w:jc w:val="both"/>
        <w:rPr>
          <w:rFonts w:ascii="黑体" w:eastAsia="黑体" w:hint="eastAsia"/>
          <w:sz w:val="32"/>
        </w:rPr>
      </w:pPr>
      <w:r>
        <w:rPr>
          <w:rFonts w:ascii="黑体" w:eastAsia="黑体"/>
          <w:sz w:val="32"/>
        </w:rPr>
        <w:t xml:space="preserve">                </w:t>
      </w:r>
      <w:r>
        <w:rPr>
          <w:rFonts w:ascii="黑体" w:eastAsia="黑体" w:hint="eastAsia"/>
          <w:sz w:val="32"/>
        </w:rPr>
        <w:t xml:space="preserve"> 二级学科 </w:t>
      </w:r>
      <w:r>
        <w:rPr>
          <w:rFonts w:ascii="宋体" w:hAnsi="宋体"/>
          <w:b/>
          <w:sz w:val="36"/>
        </w:rPr>
        <w:t>_</w:t>
      </w:r>
      <w:r w:rsidR="009D5531" w:rsidRPr="009D5531">
        <w:rPr>
          <w:rFonts w:ascii="宋体" w:hAnsi="宋体" w:hint="eastAsia"/>
          <w:b/>
          <w:sz w:val="36"/>
          <w:u w:val="single"/>
        </w:rPr>
        <w:t>计算机</w:t>
      </w:r>
      <w:r w:rsidR="009D5531" w:rsidRPr="009D5531">
        <w:rPr>
          <w:rFonts w:ascii="宋体" w:hAnsi="宋体"/>
          <w:b/>
          <w:sz w:val="36"/>
          <w:u w:val="single"/>
        </w:rPr>
        <w:t>科学与技术</w:t>
      </w:r>
      <w:r>
        <w:rPr>
          <w:rFonts w:ascii="宋体" w:hAnsi="宋体"/>
          <w:b/>
          <w:sz w:val="36"/>
        </w:rPr>
        <w:t>__</w:t>
      </w:r>
    </w:p>
    <w:p w:rsidR="00B870BC" w:rsidRDefault="00B870BC" w:rsidP="000E77EB">
      <w:pPr>
        <w:spacing w:line="360" w:lineRule="auto"/>
        <w:jc w:val="both"/>
        <w:rPr>
          <w:rFonts w:ascii="黑体" w:eastAsia="黑体" w:hint="eastAsia"/>
          <w:sz w:val="32"/>
        </w:rPr>
      </w:pPr>
      <w:r>
        <w:rPr>
          <w:rFonts w:ascii="黑体" w:eastAsia="黑体" w:hint="eastAsia"/>
          <w:sz w:val="32"/>
        </w:rPr>
        <w:t xml:space="preserve">                 一级学科 </w:t>
      </w:r>
      <w:r>
        <w:rPr>
          <w:rFonts w:ascii="宋体" w:hAnsi="宋体"/>
          <w:b/>
          <w:sz w:val="36"/>
        </w:rPr>
        <w:t>_</w:t>
      </w:r>
      <w:r w:rsidR="009D5531" w:rsidRPr="009D5531">
        <w:rPr>
          <w:rFonts w:ascii="宋体" w:hAnsi="宋体" w:hint="eastAsia"/>
          <w:b/>
          <w:sz w:val="36"/>
          <w:u w:val="single"/>
        </w:rPr>
        <w:t>计算机</w:t>
      </w:r>
      <w:r w:rsidR="009D5531" w:rsidRPr="009D5531">
        <w:rPr>
          <w:rFonts w:ascii="宋体" w:hAnsi="宋体"/>
          <w:b/>
          <w:sz w:val="36"/>
          <w:u w:val="single"/>
        </w:rPr>
        <w:t>科学与技术</w:t>
      </w:r>
      <w:r>
        <w:rPr>
          <w:rFonts w:ascii="宋体" w:hAnsi="宋体"/>
          <w:b/>
          <w:sz w:val="36"/>
        </w:rPr>
        <w:t>__</w:t>
      </w:r>
    </w:p>
    <w:p w:rsidR="00B870BC" w:rsidRPr="00C70544" w:rsidRDefault="00B870BC" w:rsidP="00A12572">
      <w:pPr>
        <w:spacing w:line="360" w:lineRule="auto"/>
        <w:ind w:firstLineChars="900" w:firstLine="2880"/>
        <w:jc w:val="both"/>
        <w:rPr>
          <w:rFonts w:ascii="黑体" w:eastAsia="黑体" w:hint="eastAsia"/>
          <w:sz w:val="32"/>
        </w:rPr>
      </w:pPr>
      <w:r w:rsidRPr="00C70544">
        <w:rPr>
          <w:rFonts w:ascii="黑体" w:eastAsia="黑体" w:hint="eastAsia"/>
          <w:sz w:val="32"/>
        </w:rPr>
        <w:t>学</w:t>
      </w:r>
      <w:r>
        <w:rPr>
          <w:rFonts w:ascii="黑体" w:eastAsia="黑体" w:hint="eastAsia"/>
          <w:sz w:val="32"/>
        </w:rPr>
        <w:t xml:space="preserve">    </w:t>
      </w:r>
      <w:r w:rsidRPr="00C70544">
        <w:rPr>
          <w:rFonts w:ascii="黑体" w:eastAsia="黑体" w:hint="eastAsia"/>
          <w:sz w:val="32"/>
        </w:rPr>
        <w:t>院</w:t>
      </w:r>
      <w:r>
        <w:rPr>
          <w:rFonts w:ascii="黑体" w:eastAsia="黑体" w:hint="eastAsia"/>
          <w:sz w:val="32"/>
        </w:rPr>
        <w:t xml:space="preserve"> </w:t>
      </w:r>
      <w:r>
        <w:rPr>
          <w:rFonts w:ascii="宋体" w:hAnsi="宋体"/>
          <w:b/>
          <w:sz w:val="36"/>
        </w:rPr>
        <w:t>_</w:t>
      </w:r>
      <w:r w:rsidRPr="00A12572">
        <w:rPr>
          <w:rFonts w:ascii="宋体" w:hAnsi="宋体"/>
          <w:b/>
          <w:sz w:val="36"/>
          <w:u w:val="single"/>
        </w:rPr>
        <w:t>_</w:t>
      </w:r>
      <w:r w:rsidR="00A12572">
        <w:rPr>
          <w:rFonts w:ascii="宋体" w:hAnsi="宋体"/>
          <w:b/>
          <w:sz w:val="36"/>
          <w:u w:val="single"/>
        </w:rPr>
        <w:t xml:space="preserve">  </w:t>
      </w:r>
      <w:r w:rsidR="00A12572" w:rsidRPr="00A12572">
        <w:rPr>
          <w:rFonts w:ascii="宋体" w:hAnsi="宋体"/>
          <w:b/>
          <w:sz w:val="36"/>
          <w:u w:val="single"/>
        </w:rPr>
        <w:t xml:space="preserve"> </w:t>
      </w:r>
      <w:r w:rsidR="00A12572" w:rsidRPr="00A12572">
        <w:rPr>
          <w:rFonts w:ascii="宋体" w:hAnsi="宋体" w:hint="eastAsia"/>
          <w:b/>
          <w:sz w:val="36"/>
          <w:u w:val="single"/>
        </w:rPr>
        <w:t>计</w:t>
      </w:r>
      <w:r w:rsidR="00A12572">
        <w:rPr>
          <w:rFonts w:ascii="宋体" w:hAnsi="宋体" w:hint="eastAsia"/>
          <w:b/>
          <w:sz w:val="36"/>
          <w:u w:val="single"/>
        </w:rPr>
        <w:t>算</w:t>
      </w:r>
      <w:r w:rsidR="00A12572">
        <w:rPr>
          <w:rFonts w:ascii="宋体" w:hAnsi="宋体"/>
          <w:b/>
          <w:sz w:val="36"/>
          <w:u w:val="single"/>
        </w:rPr>
        <w:t>机学院</w:t>
      </w:r>
      <w:r>
        <w:rPr>
          <w:rFonts w:ascii="宋体" w:hAnsi="宋体"/>
          <w:b/>
          <w:sz w:val="36"/>
        </w:rPr>
        <w:t>____</w:t>
      </w:r>
    </w:p>
    <w:p w:rsidR="00B870BC" w:rsidRDefault="00A12572" w:rsidP="00685A78">
      <w:pPr>
        <w:jc w:val="center"/>
        <w:rPr>
          <w:rFonts w:ascii="黑体" w:eastAsia="黑体" w:hint="eastAsia"/>
          <w:sz w:val="28"/>
        </w:rPr>
      </w:pPr>
      <w:r>
        <w:rPr>
          <w:rFonts w:ascii="宋体" w:hAnsi="宋体" w:hint="eastAsia"/>
          <w:b/>
          <w:sz w:val="36"/>
        </w:rPr>
        <w:t>2016</w:t>
      </w:r>
      <w:r w:rsidR="00B870BC">
        <w:rPr>
          <w:rFonts w:ascii="宋体" w:hAnsi="宋体" w:hint="eastAsia"/>
          <w:b/>
          <w:sz w:val="36"/>
        </w:rPr>
        <w:t xml:space="preserve">年  </w:t>
      </w:r>
      <w:r>
        <w:rPr>
          <w:rFonts w:ascii="宋体" w:hAnsi="宋体"/>
          <w:b/>
          <w:sz w:val="36"/>
        </w:rPr>
        <w:t>12</w:t>
      </w:r>
      <w:r w:rsidR="00B870BC">
        <w:rPr>
          <w:rFonts w:ascii="宋体" w:hAnsi="宋体" w:hint="eastAsia"/>
          <w:b/>
          <w:sz w:val="36"/>
        </w:rPr>
        <w:t xml:space="preserve">月 </w:t>
      </w:r>
      <w:r>
        <w:rPr>
          <w:rFonts w:ascii="宋体" w:hAnsi="宋体"/>
          <w:b/>
          <w:sz w:val="36"/>
        </w:rPr>
        <w:t>8</w:t>
      </w:r>
      <w:r w:rsidR="00B870BC">
        <w:rPr>
          <w:rFonts w:ascii="宋体" w:hAnsi="宋体" w:hint="eastAsia"/>
          <w:b/>
          <w:sz w:val="36"/>
        </w:rPr>
        <w:t xml:space="preserve"> 日</w:t>
      </w:r>
    </w:p>
    <w:p w:rsidR="00B870BC" w:rsidRPr="00E01E3C" w:rsidRDefault="00B870BC" w:rsidP="004243D2">
      <w:pPr>
        <w:snapToGrid w:val="0"/>
        <w:spacing w:line="360" w:lineRule="auto"/>
        <w:jc w:val="center"/>
        <w:rPr>
          <w:rFonts w:ascii="宋体" w:hAnsi="宋体" w:hint="eastAsia"/>
          <w:b/>
          <w:sz w:val="36"/>
          <w:szCs w:val="36"/>
        </w:rPr>
      </w:pPr>
      <w:r>
        <w:rPr>
          <w:rFonts w:ascii="黑体" w:eastAsia="黑体"/>
          <w:sz w:val="28"/>
        </w:rPr>
        <w:br w:type="page"/>
      </w:r>
      <w:r>
        <w:rPr>
          <w:rFonts w:ascii="宋体" w:hAnsi="宋体" w:hint="eastAsia"/>
          <w:b/>
          <w:sz w:val="36"/>
          <w:szCs w:val="36"/>
        </w:rPr>
        <w:lastRenderedPageBreak/>
        <w:t>文献</w:t>
      </w:r>
      <w:r w:rsidRPr="00E01E3C">
        <w:rPr>
          <w:rFonts w:ascii="宋体" w:hAnsi="宋体" w:hint="eastAsia"/>
          <w:b/>
          <w:sz w:val="36"/>
          <w:szCs w:val="36"/>
        </w:rPr>
        <w:t>综述报告</w:t>
      </w:r>
      <w:r>
        <w:rPr>
          <w:rFonts w:ascii="宋体" w:hAnsi="宋体" w:hint="eastAsia"/>
          <w:b/>
          <w:sz w:val="36"/>
          <w:szCs w:val="36"/>
        </w:rPr>
        <w:t>要求与</w:t>
      </w:r>
      <w:r w:rsidRPr="00E01E3C">
        <w:rPr>
          <w:rFonts w:ascii="宋体" w:hAnsi="宋体" w:hint="eastAsia"/>
          <w:b/>
          <w:sz w:val="36"/>
          <w:szCs w:val="36"/>
        </w:rPr>
        <w:t>打印格式说明</w:t>
      </w:r>
    </w:p>
    <w:p w:rsidR="00B870BC" w:rsidRPr="004243D2" w:rsidRDefault="00B870BC" w:rsidP="004243D2">
      <w:pPr>
        <w:snapToGrid w:val="0"/>
        <w:spacing w:line="360" w:lineRule="auto"/>
        <w:jc w:val="center"/>
        <w:rPr>
          <w:rFonts w:ascii="宋体" w:hAnsi="宋体" w:hint="eastAsia"/>
          <w:b/>
          <w:sz w:val="44"/>
          <w:szCs w:val="44"/>
        </w:rPr>
      </w:pPr>
    </w:p>
    <w:p w:rsidR="00B870BC" w:rsidRDefault="00B870BC" w:rsidP="00E60CDC">
      <w:pPr>
        <w:numPr>
          <w:ilvl w:val="0"/>
          <w:numId w:val="13"/>
        </w:numPr>
        <w:snapToGrid w:val="0"/>
        <w:spacing w:line="480" w:lineRule="auto"/>
        <w:jc w:val="both"/>
        <w:rPr>
          <w:rFonts w:ascii="仿宋_GB2312" w:eastAsia="仿宋_GB2312" w:hint="eastAsia"/>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应符合硕士研究生所在学科培养方案的要求。</w:t>
      </w:r>
    </w:p>
    <w:p w:rsidR="00B870BC" w:rsidRDefault="00B870BC" w:rsidP="00E60CDC">
      <w:pPr>
        <w:numPr>
          <w:ilvl w:val="0"/>
          <w:numId w:val="13"/>
        </w:numPr>
        <w:snapToGrid w:val="0"/>
        <w:spacing w:line="480" w:lineRule="auto"/>
        <w:jc w:val="both"/>
        <w:rPr>
          <w:rFonts w:ascii="仿宋_GB2312" w:eastAsia="仿宋_GB2312" w:hint="eastAsia"/>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的内容不再在开题报告中重复，需单独在必修环节中上传。</w:t>
      </w:r>
    </w:p>
    <w:p w:rsidR="00B870BC" w:rsidRDefault="00B870BC" w:rsidP="00E60CDC">
      <w:pPr>
        <w:numPr>
          <w:ilvl w:val="0"/>
          <w:numId w:val="13"/>
        </w:numPr>
        <w:snapToGrid w:val="0"/>
        <w:spacing w:line="480" w:lineRule="auto"/>
        <w:jc w:val="both"/>
        <w:rPr>
          <w:rFonts w:ascii="仿宋_GB2312" w:eastAsia="仿宋_GB2312" w:hint="eastAsia"/>
          <w:sz w:val="30"/>
          <w:szCs w:val="30"/>
        </w:rPr>
      </w:pPr>
      <w:r>
        <w:rPr>
          <w:rFonts w:ascii="仿宋_GB2312" w:eastAsia="仿宋_GB2312" w:hint="eastAsia"/>
          <w:sz w:val="30"/>
          <w:szCs w:val="30"/>
        </w:rPr>
        <w:t>文献</w:t>
      </w:r>
      <w:r w:rsidRPr="004243D2">
        <w:rPr>
          <w:rFonts w:ascii="仿宋_GB2312" w:eastAsia="仿宋_GB2312" w:hint="eastAsia"/>
          <w:sz w:val="30"/>
          <w:szCs w:val="30"/>
        </w:rPr>
        <w:t>综述报告</w:t>
      </w:r>
      <w:r>
        <w:rPr>
          <w:rFonts w:ascii="仿宋_GB2312" w:eastAsia="仿宋_GB2312" w:hint="eastAsia"/>
          <w:sz w:val="30"/>
          <w:szCs w:val="30"/>
        </w:rPr>
        <w:t>必须对相关领域已取得之成果进行归纳总结，结合学位论文选题对相关领域未来的发展和研究提出自己的观点。</w:t>
      </w:r>
    </w:p>
    <w:p w:rsidR="00B870BC" w:rsidRDefault="00B870BC" w:rsidP="008E0B7D">
      <w:pPr>
        <w:numPr>
          <w:ilvl w:val="0"/>
          <w:numId w:val="13"/>
        </w:numPr>
        <w:snapToGrid w:val="0"/>
        <w:spacing w:line="480" w:lineRule="auto"/>
        <w:jc w:val="both"/>
        <w:rPr>
          <w:rFonts w:ascii="仿宋_GB2312" w:eastAsia="仿宋_GB2312" w:hint="eastAsia"/>
          <w:sz w:val="30"/>
          <w:szCs w:val="30"/>
        </w:rPr>
      </w:pPr>
      <w:r w:rsidRPr="004243D2">
        <w:rPr>
          <w:rFonts w:ascii="仿宋_GB2312" w:eastAsia="仿宋_GB2312" w:hint="eastAsia"/>
          <w:sz w:val="30"/>
          <w:szCs w:val="30"/>
        </w:rPr>
        <w:t>打印用纸：A4；</w:t>
      </w:r>
      <w:r w:rsidRPr="008E6E98">
        <w:rPr>
          <w:rFonts w:ascii="仿宋_GB2312" w:eastAsia="仿宋_GB2312" w:hint="eastAsia"/>
          <w:b/>
          <w:color w:val="FF0000"/>
          <w:sz w:val="28"/>
          <w:szCs w:val="28"/>
          <w:highlight w:val="yellow"/>
        </w:rPr>
        <w:t>装订</w:t>
      </w:r>
      <w:r>
        <w:rPr>
          <w:rFonts w:ascii="仿宋_GB2312" w:eastAsia="仿宋_GB2312" w:hint="eastAsia"/>
          <w:b/>
          <w:color w:val="FF0000"/>
          <w:sz w:val="28"/>
          <w:szCs w:val="28"/>
          <w:highlight w:val="yellow"/>
        </w:rPr>
        <w:t>后</w:t>
      </w:r>
      <w:r w:rsidRPr="008E6E98">
        <w:rPr>
          <w:rFonts w:ascii="仿宋_GB2312" w:eastAsia="仿宋_GB2312" w:hint="eastAsia"/>
          <w:b/>
          <w:color w:val="FF0000"/>
          <w:sz w:val="28"/>
          <w:szCs w:val="28"/>
          <w:highlight w:val="yellow"/>
        </w:rPr>
        <w:t>，学院</w:t>
      </w:r>
      <w:r>
        <w:rPr>
          <w:rFonts w:ascii="仿宋_GB2312" w:eastAsia="仿宋_GB2312" w:hint="eastAsia"/>
          <w:b/>
          <w:color w:val="FF0000"/>
          <w:sz w:val="28"/>
          <w:szCs w:val="28"/>
          <w:highlight w:val="yellow"/>
        </w:rPr>
        <w:t>归档</w:t>
      </w:r>
      <w:r w:rsidRPr="008E6E98">
        <w:rPr>
          <w:rFonts w:ascii="仿宋_GB2312" w:eastAsia="仿宋_GB2312" w:hint="eastAsia"/>
          <w:b/>
          <w:color w:val="FF0000"/>
          <w:sz w:val="28"/>
          <w:szCs w:val="28"/>
          <w:highlight w:val="yellow"/>
        </w:rPr>
        <w:t>留存</w:t>
      </w:r>
      <w:r>
        <w:rPr>
          <w:rFonts w:ascii="仿宋_GB2312" w:eastAsia="仿宋_GB2312" w:hint="eastAsia"/>
          <w:b/>
          <w:color w:val="FF0000"/>
          <w:sz w:val="28"/>
          <w:szCs w:val="28"/>
          <w:highlight w:val="yellow"/>
        </w:rPr>
        <w:t>备查</w:t>
      </w:r>
      <w:r w:rsidRPr="008E6E98">
        <w:rPr>
          <w:rFonts w:ascii="仿宋_GB2312" w:eastAsia="仿宋_GB2312" w:hint="eastAsia"/>
          <w:b/>
          <w:color w:val="FF0000"/>
          <w:sz w:val="28"/>
          <w:szCs w:val="28"/>
          <w:highlight w:val="yellow"/>
        </w:rPr>
        <w:t>。</w:t>
      </w:r>
    </w:p>
    <w:p w:rsidR="00B870BC" w:rsidRDefault="00B870BC" w:rsidP="00E60CDC">
      <w:pPr>
        <w:numPr>
          <w:ilvl w:val="0"/>
          <w:numId w:val="13"/>
        </w:numPr>
        <w:snapToGrid w:val="0"/>
        <w:spacing w:line="480" w:lineRule="auto"/>
        <w:jc w:val="both"/>
        <w:rPr>
          <w:rFonts w:ascii="仿宋_GB2312" w:eastAsia="仿宋_GB2312" w:hint="eastAsia"/>
          <w:sz w:val="30"/>
          <w:szCs w:val="30"/>
        </w:rPr>
      </w:pPr>
      <w:r w:rsidRPr="004243D2">
        <w:rPr>
          <w:rFonts w:ascii="仿宋_GB2312" w:eastAsia="仿宋_GB2312" w:hint="eastAsia"/>
          <w:sz w:val="30"/>
          <w:szCs w:val="30"/>
        </w:rPr>
        <w:t>页眉为“北京理工大学</w:t>
      </w:r>
      <w:r>
        <w:rPr>
          <w:rFonts w:ascii="仿宋_GB2312" w:eastAsia="仿宋_GB2312" w:hint="eastAsia"/>
          <w:sz w:val="30"/>
          <w:szCs w:val="30"/>
        </w:rPr>
        <w:t>硕</w:t>
      </w:r>
      <w:r w:rsidRPr="004243D2">
        <w:rPr>
          <w:rFonts w:ascii="仿宋_GB2312" w:eastAsia="仿宋_GB2312" w:hint="eastAsia"/>
          <w:sz w:val="30"/>
          <w:szCs w:val="30"/>
        </w:rPr>
        <w:t>士学位论文开题</w:t>
      </w:r>
      <w:r>
        <w:rPr>
          <w:rFonts w:ascii="仿宋_GB2312" w:eastAsia="仿宋_GB2312" w:hint="eastAsia"/>
          <w:sz w:val="30"/>
          <w:szCs w:val="30"/>
        </w:rPr>
        <w:t>文献</w:t>
      </w:r>
      <w:r w:rsidRPr="004243D2">
        <w:rPr>
          <w:rFonts w:ascii="仿宋_GB2312" w:eastAsia="仿宋_GB2312" w:hint="eastAsia"/>
          <w:sz w:val="30"/>
          <w:szCs w:val="30"/>
        </w:rPr>
        <w:t>综述报告”； 加黑宋体，小3号，居中。页码居右排版；</w:t>
      </w:r>
    </w:p>
    <w:p w:rsidR="00B870BC" w:rsidRPr="004243D2" w:rsidRDefault="00B870BC" w:rsidP="00E60CDC">
      <w:pPr>
        <w:numPr>
          <w:ilvl w:val="0"/>
          <w:numId w:val="13"/>
        </w:numPr>
        <w:snapToGrid w:val="0"/>
        <w:spacing w:line="480" w:lineRule="auto"/>
        <w:jc w:val="both"/>
        <w:rPr>
          <w:rFonts w:ascii="仿宋_GB2312" w:eastAsia="仿宋_GB2312" w:hint="eastAsia"/>
          <w:sz w:val="30"/>
          <w:szCs w:val="30"/>
        </w:rPr>
      </w:pPr>
      <w:r w:rsidRPr="004243D2">
        <w:rPr>
          <w:rFonts w:ascii="仿宋_GB2312" w:eastAsia="仿宋_GB2312" w:hint="eastAsia"/>
          <w:sz w:val="30"/>
          <w:szCs w:val="30"/>
        </w:rPr>
        <w:t>页面设计：页眉2.5cm，页脚1.5cm，左边距3cm，右边距2.4cm，正文用宋体，小4号，行间距26磅。</w:t>
      </w:r>
    </w:p>
    <w:p w:rsidR="00B870BC" w:rsidRDefault="00B870BC" w:rsidP="00685A78">
      <w:pPr>
        <w:snapToGrid w:val="0"/>
        <w:spacing w:line="360" w:lineRule="auto"/>
        <w:rPr>
          <w:rFonts w:hint="eastAsia"/>
          <w:b/>
          <w:sz w:val="36"/>
          <w:szCs w:val="36"/>
        </w:rPr>
      </w:pPr>
    </w:p>
    <w:p w:rsidR="00B870BC" w:rsidRDefault="00B870BC" w:rsidP="00685A78">
      <w:pPr>
        <w:snapToGrid w:val="0"/>
        <w:spacing w:line="360" w:lineRule="auto"/>
        <w:rPr>
          <w:rFonts w:hint="eastAsia"/>
          <w:b/>
          <w:sz w:val="36"/>
          <w:szCs w:val="36"/>
        </w:rPr>
      </w:pPr>
    </w:p>
    <w:p w:rsidR="00B870BC" w:rsidRDefault="00B870BC" w:rsidP="00685A78">
      <w:pPr>
        <w:snapToGrid w:val="0"/>
        <w:spacing w:line="360" w:lineRule="auto"/>
        <w:rPr>
          <w:rFonts w:hint="eastAsia"/>
          <w:b/>
          <w:sz w:val="36"/>
          <w:szCs w:val="36"/>
        </w:rPr>
      </w:pPr>
    </w:p>
    <w:p w:rsidR="00B870BC" w:rsidRDefault="009469DA" w:rsidP="00157376">
      <w:pPr>
        <w:pStyle w:val="1"/>
        <w:numPr>
          <w:ilvl w:val="0"/>
          <w:numId w:val="15"/>
        </w:numPr>
      </w:pPr>
      <w:r>
        <w:rPr>
          <w:rFonts w:hint="eastAsia"/>
        </w:rPr>
        <w:lastRenderedPageBreak/>
        <w:t>研究</w:t>
      </w:r>
      <w:r>
        <w:t>背景概述</w:t>
      </w:r>
    </w:p>
    <w:p w:rsidR="009469DA" w:rsidRDefault="009469DA" w:rsidP="00157376">
      <w:pPr>
        <w:pStyle w:val="2"/>
      </w:pPr>
      <w:r>
        <w:rPr>
          <w:rFonts w:hint="eastAsia"/>
        </w:rPr>
        <w:t>1.1</w:t>
      </w:r>
      <w:r>
        <w:rPr>
          <w:rFonts w:hint="eastAsia"/>
        </w:rPr>
        <w:t>异构</w:t>
      </w:r>
      <w:r>
        <w:t>计算系统</w:t>
      </w:r>
    </w:p>
    <w:p w:rsidR="009469DA" w:rsidRPr="00690880" w:rsidRDefault="009469DA" w:rsidP="00157376">
      <w:pPr>
        <w:ind w:firstLineChars="200" w:firstLine="480"/>
        <w:rPr>
          <w:szCs w:val="24"/>
        </w:rPr>
      </w:pPr>
      <w:r w:rsidRPr="00690880">
        <w:rPr>
          <w:szCs w:val="24"/>
        </w:rPr>
        <w:t>异构计算被视为计算机处理器继单核、多核之后的第三个时代，它将实现使用不同类型指令集和体系架构的计算单元，比如</w:t>
      </w:r>
      <w:r w:rsidRPr="00690880">
        <w:rPr>
          <w:szCs w:val="24"/>
        </w:rPr>
        <w:t>CPU</w:t>
      </w:r>
      <w:r w:rsidRPr="00690880">
        <w:rPr>
          <w:szCs w:val="24"/>
        </w:rPr>
        <w:t>和</w:t>
      </w:r>
      <w:r w:rsidRPr="00690880">
        <w:rPr>
          <w:szCs w:val="24"/>
        </w:rPr>
        <w:t>GPU</w:t>
      </w:r>
      <w:r w:rsidRPr="00690880">
        <w:rPr>
          <w:szCs w:val="24"/>
        </w:rPr>
        <w:t>之间的</w:t>
      </w:r>
      <w:r w:rsidRPr="00690880">
        <w:rPr>
          <w:szCs w:val="24"/>
        </w:rPr>
        <w:t>“</w:t>
      </w:r>
      <w:r w:rsidRPr="00690880">
        <w:rPr>
          <w:szCs w:val="24"/>
        </w:rPr>
        <w:t>协同计算、彼此加速</w:t>
      </w:r>
      <w:r w:rsidRPr="00690880">
        <w:rPr>
          <w:szCs w:val="24"/>
        </w:rPr>
        <w:t>”</w:t>
      </w:r>
      <w:r w:rsidRPr="00690880">
        <w:rPr>
          <w:szCs w:val="24"/>
        </w:rPr>
        <w:t>，从而突破</w:t>
      </w:r>
      <w:r w:rsidRPr="00690880">
        <w:rPr>
          <w:szCs w:val="24"/>
        </w:rPr>
        <w:t>CPU</w:t>
      </w:r>
      <w:r w:rsidRPr="00690880">
        <w:rPr>
          <w:szCs w:val="24"/>
        </w:rPr>
        <w:t>发展的瓶颈，有效解决能耗、可扩展性等问题</w:t>
      </w:r>
      <w:r w:rsidRPr="00690880">
        <w:rPr>
          <w:szCs w:val="24"/>
        </w:rPr>
        <w:t>[1]</w:t>
      </w:r>
      <w:r w:rsidRPr="00690880">
        <w:rPr>
          <w:szCs w:val="24"/>
        </w:rPr>
        <w:t>。异构多核系统的显著特点是在同一个芯片上集成了大量的同构或异构的并行计算单元，并使用片上互连网络</w:t>
      </w:r>
      <w:r w:rsidRPr="00690880">
        <w:rPr>
          <w:szCs w:val="24"/>
        </w:rPr>
        <w:t>NoC(Network-on-chip)</w:t>
      </w:r>
      <w:r w:rsidRPr="00690880">
        <w:rPr>
          <w:szCs w:val="24"/>
        </w:rPr>
        <w:t>将计算内核、特殊加速部件和存储系统连接起来，具有较低的功耗和强大的计算能力。由于存在多个不同的异构计算单元，异构多核的出现使得同一个系统面临多个不同的并行程序设计模型，并行编程模型一直是并行计算研究领域中的重点内容</w:t>
      </w:r>
      <w:r w:rsidRPr="00690880">
        <w:rPr>
          <w:szCs w:val="24"/>
        </w:rPr>
        <w:t>[2]</w:t>
      </w:r>
      <w:r w:rsidRPr="00690880">
        <w:rPr>
          <w:szCs w:val="24"/>
        </w:rPr>
        <w:t>，这些模型包括针对通用共享存储系统的</w:t>
      </w:r>
      <w:r w:rsidRPr="00690880">
        <w:rPr>
          <w:szCs w:val="24"/>
        </w:rPr>
        <w:t>PThreads</w:t>
      </w:r>
      <w:r w:rsidRPr="00690880">
        <w:rPr>
          <w:szCs w:val="24"/>
        </w:rPr>
        <w:t>和</w:t>
      </w:r>
      <w:r w:rsidRPr="00690880">
        <w:rPr>
          <w:szCs w:val="24"/>
        </w:rPr>
        <w:t>OpenMP[3]</w:t>
      </w:r>
      <w:r w:rsidRPr="00690880">
        <w:rPr>
          <w:szCs w:val="24"/>
        </w:rPr>
        <w:t>，针对</w:t>
      </w:r>
      <w:r w:rsidRPr="00690880">
        <w:rPr>
          <w:szCs w:val="24"/>
        </w:rPr>
        <w:t>GPU</w:t>
      </w:r>
      <w:r w:rsidRPr="00690880">
        <w:rPr>
          <w:szCs w:val="24"/>
        </w:rPr>
        <w:t>的</w:t>
      </w:r>
      <w:r w:rsidRPr="00690880">
        <w:rPr>
          <w:szCs w:val="24"/>
        </w:rPr>
        <w:t>OpenCL</w:t>
      </w:r>
      <w:r w:rsidRPr="00690880">
        <w:rPr>
          <w:szCs w:val="24"/>
        </w:rPr>
        <w:t>和</w:t>
      </w:r>
      <w:r w:rsidRPr="00690880">
        <w:rPr>
          <w:szCs w:val="24"/>
        </w:rPr>
        <w:t>CUDA</w:t>
      </w:r>
      <w:r w:rsidRPr="00690880">
        <w:rPr>
          <w:szCs w:val="24"/>
        </w:rPr>
        <w:t>等。应用程序设计者不仅关心系统的性能，还关心系统可靠性和实时性，因此软件开发人员需要掌握多种编程模型，熟悉硬件平台和应用领域，这些因素最终使得并行软件设计的复杂性急剧上升。</w:t>
      </w:r>
    </w:p>
    <w:p w:rsidR="009469DA" w:rsidRPr="00690880" w:rsidRDefault="009469DA" w:rsidP="00157376">
      <w:pPr>
        <w:pStyle w:val="2"/>
        <w:ind w:left="198" w:firstLine="0"/>
      </w:pPr>
      <w:r w:rsidRPr="00690880">
        <w:t>1.2</w:t>
      </w:r>
      <w:r w:rsidRPr="00690880">
        <w:t>结构化并行编程</w:t>
      </w:r>
    </w:p>
    <w:p w:rsidR="000C12F9" w:rsidRPr="00690880" w:rsidRDefault="000C12F9" w:rsidP="00157376">
      <w:pPr>
        <w:pStyle w:val="a3"/>
        <w:snapToGrid/>
        <w:ind w:firstLineChars="200" w:firstLine="480"/>
        <w:rPr>
          <w:rFonts w:ascii="Times New Roman"/>
          <w:szCs w:val="24"/>
        </w:rPr>
      </w:pPr>
      <w:r w:rsidRPr="00690880">
        <w:rPr>
          <w:rFonts w:ascii="Times New Roman"/>
          <w:szCs w:val="24"/>
        </w:rPr>
        <w:t>结构化程序设计由迪克斯特拉（</w:t>
      </w:r>
      <w:r w:rsidRPr="00690880">
        <w:rPr>
          <w:rFonts w:ascii="Times New Roman"/>
          <w:szCs w:val="24"/>
        </w:rPr>
        <w:t>E.W.dijkstra</w:t>
      </w:r>
      <w:r w:rsidRPr="00690880">
        <w:rPr>
          <w:rFonts w:ascii="Times New Roman"/>
          <w:szCs w:val="24"/>
        </w:rPr>
        <w:t>）</w:t>
      </w:r>
      <w:r w:rsidRPr="00690880">
        <w:rPr>
          <w:rFonts w:ascii="Times New Roman"/>
          <w:szCs w:val="24"/>
        </w:rPr>
        <w:t xml:space="preserve"> </w:t>
      </w:r>
      <w:r w:rsidRPr="00690880">
        <w:rPr>
          <w:rFonts w:ascii="Times New Roman"/>
          <w:szCs w:val="24"/>
        </w:rPr>
        <w:t>在</w:t>
      </w:r>
      <w:r w:rsidRPr="00690880">
        <w:rPr>
          <w:rFonts w:ascii="Times New Roman"/>
          <w:szCs w:val="24"/>
        </w:rPr>
        <w:t>1969</w:t>
      </w:r>
      <w:r w:rsidRPr="00690880">
        <w:rPr>
          <w:rFonts w:ascii="Times New Roman"/>
          <w:szCs w:val="24"/>
        </w:rPr>
        <w:t>年提出，是以模块化设计为中心，将待开发的软件系统划分为若干个相互独立的模块，这样使完成每一个模块的工作变单纯而明确，为设计一些较大的软件打下了良好的基础。而结构化并行编程是类似于使用在串行编程中的结构化控制流模式，正如结构化控制流取代了大多数程序中的</w:t>
      </w:r>
      <w:r w:rsidRPr="00690880">
        <w:rPr>
          <w:rFonts w:ascii="Times New Roman"/>
          <w:szCs w:val="24"/>
        </w:rPr>
        <w:t>goto</w:t>
      </w:r>
      <w:r w:rsidRPr="00690880">
        <w:rPr>
          <w:rFonts w:ascii="Times New Roman"/>
          <w:szCs w:val="24"/>
        </w:rPr>
        <w:t>语句</w:t>
      </w:r>
      <w:r w:rsidRPr="00690880">
        <w:rPr>
          <w:rFonts w:ascii="Times New Roman"/>
          <w:szCs w:val="24"/>
        </w:rPr>
        <w:t>[4]</w:t>
      </w:r>
      <w:r w:rsidRPr="00690880">
        <w:rPr>
          <w:rFonts w:ascii="Times New Roman"/>
          <w:szCs w:val="24"/>
        </w:rPr>
        <w:t>，结构化并行编程模式则有潜力来替代低级和特定体系结构的并行机制比如线程和向量函数等。这样的结构化并行编程有额外的好处就是能够避免一些非决定性的，或者是一些在性能中不可避免的且十分重要的常见异常。</w:t>
      </w:r>
    </w:p>
    <w:p w:rsidR="00C017EC" w:rsidRPr="00690880" w:rsidRDefault="00C017EC" w:rsidP="00157376">
      <w:pPr>
        <w:pStyle w:val="a3"/>
        <w:snapToGrid/>
        <w:ind w:firstLineChars="200" w:firstLine="480"/>
        <w:rPr>
          <w:rFonts w:ascii="Times New Roman"/>
          <w:szCs w:val="24"/>
        </w:rPr>
      </w:pPr>
      <w:r w:rsidRPr="00690880">
        <w:rPr>
          <w:rFonts w:ascii="Times New Roman"/>
          <w:szCs w:val="24"/>
        </w:rPr>
        <w:lastRenderedPageBreak/>
        <w:t>目前越来越多的并行程序设计语言提供了一些特殊的并行语言结构（</w:t>
      </w:r>
      <w:r w:rsidRPr="00690880">
        <w:rPr>
          <w:rFonts w:ascii="Times New Roman"/>
          <w:szCs w:val="24"/>
        </w:rPr>
        <w:t>Parallel Language Construct</w:t>
      </w:r>
      <w:r w:rsidRPr="00690880">
        <w:rPr>
          <w:rFonts w:ascii="Times New Roman"/>
          <w:szCs w:val="24"/>
        </w:rPr>
        <w:t>）来简化并行程序的设计，例如</w:t>
      </w:r>
      <w:r w:rsidRPr="00690880">
        <w:rPr>
          <w:rFonts w:ascii="Times New Roman"/>
          <w:szCs w:val="24"/>
        </w:rPr>
        <w:t>Cilk</w:t>
      </w:r>
      <w:r w:rsidRPr="00690880">
        <w:rPr>
          <w:rFonts w:ascii="Times New Roman"/>
          <w:szCs w:val="24"/>
        </w:rPr>
        <w:t>中的</w:t>
      </w:r>
      <w:r w:rsidRPr="00690880">
        <w:rPr>
          <w:rFonts w:ascii="Times New Roman"/>
          <w:szCs w:val="24"/>
        </w:rPr>
        <w:t>spawn/sync[</w:t>
      </w:r>
      <w:r w:rsidR="006C0865" w:rsidRPr="00690880">
        <w:rPr>
          <w:rFonts w:ascii="Times New Roman"/>
          <w:szCs w:val="24"/>
        </w:rPr>
        <w:t>5</w:t>
      </w:r>
      <w:r w:rsidRPr="00690880">
        <w:rPr>
          <w:rFonts w:ascii="Times New Roman"/>
          <w:szCs w:val="24"/>
        </w:rPr>
        <w:t>]</w:t>
      </w:r>
      <w:r w:rsidRPr="00690880">
        <w:rPr>
          <w:rFonts w:ascii="Times New Roman"/>
          <w:szCs w:val="24"/>
        </w:rPr>
        <w:t>，</w:t>
      </w:r>
      <w:r w:rsidRPr="00690880">
        <w:rPr>
          <w:rFonts w:ascii="Times New Roman"/>
          <w:szCs w:val="24"/>
        </w:rPr>
        <w:t>Habanero Java</w:t>
      </w:r>
      <w:r w:rsidRPr="00690880">
        <w:rPr>
          <w:rFonts w:ascii="Times New Roman"/>
          <w:szCs w:val="24"/>
        </w:rPr>
        <w:t>中的</w:t>
      </w:r>
      <w:r w:rsidRPr="00690880">
        <w:rPr>
          <w:rFonts w:ascii="Times New Roman"/>
          <w:szCs w:val="24"/>
        </w:rPr>
        <w:t>async/finish[</w:t>
      </w:r>
      <w:r w:rsidR="006C0865" w:rsidRPr="00690880">
        <w:rPr>
          <w:rFonts w:ascii="Times New Roman"/>
          <w:szCs w:val="24"/>
        </w:rPr>
        <w:t>5</w:t>
      </w:r>
      <w:r w:rsidRPr="00690880">
        <w:rPr>
          <w:rFonts w:ascii="Times New Roman"/>
          <w:szCs w:val="24"/>
        </w:rPr>
        <w:t>]</w:t>
      </w:r>
      <w:r w:rsidRPr="00690880">
        <w:rPr>
          <w:rFonts w:ascii="Times New Roman"/>
          <w:szCs w:val="24"/>
        </w:rPr>
        <w:t>，</w:t>
      </w:r>
      <w:r w:rsidRPr="00690880">
        <w:rPr>
          <w:rFonts w:ascii="Times New Roman"/>
          <w:szCs w:val="24"/>
        </w:rPr>
        <w:t>Li Lu</w:t>
      </w:r>
      <w:r w:rsidRPr="00690880">
        <w:rPr>
          <w:rFonts w:ascii="Times New Roman"/>
          <w:szCs w:val="24"/>
        </w:rPr>
        <w:t>等人在</w:t>
      </w:r>
      <w:r w:rsidRPr="00690880">
        <w:rPr>
          <w:rFonts w:ascii="Times New Roman"/>
          <w:szCs w:val="24"/>
        </w:rPr>
        <w:t>Ruby</w:t>
      </w:r>
      <w:r w:rsidRPr="00690880">
        <w:rPr>
          <w:rFonts w:ascii="Times New Roman"/>
          <w:szCs w:val="24"/>
        </w:rPr>
        <w:t>中实现的</w:t>
      </w:r>
      <w:r w:rsidRPr="00690880">
        <w:rPr>
          <w:rFonts w:ascii="Times New Roman"/>
          <w:szCs w:val="24"/>
        </w:rPr>
        <w:t>DoAll</w:t>
      </w:r>
      <w:r w:rsidRPr="00690880">
        <w:rPr>
          <w:rFonts w:ascii="Times New Roman"/>
          <w:szCs w:val="24"/>
        </w:rPr>
        <w:t>和</w:t>
      </w:r>
      <w:r w:rsidRPr="00690880">
        <w:rPr>
          <w:rFonts w:ascii="Times New Roman"/>
          <w:szCs w:val="24"/>
        </w:rPr>
        <w:t>CoBegin[</w:t>
      </w:r>
      <w:r w:rsidR="006C0865" w:rsidRPr="00690880">
        <w:rPr>
          <w:rFonts w:ascii="Times New Roman"/>
          <w:szCs w:val="24"/>
        </w:rPr>
        <w:t>6</w:t>
      </w:r>
      <w:r w:rsidRPr="00690880">
        <w:rPr>
          <w:rFonts w:ascii="Times New Roman"/>
          <w:szCs w:val="24"/>
        </w:rPr>
        <w:t>]</w:t>
      </w:r>
      <w:r w:rsidRPr="00690880">
        <w:rPr>
          <w:rFonts w:ascii="Times New Roman"/>
          <w:szCs w:val="24"/>
        </w:rPr>
        <w:t>等。这些并行程序设计语言结构是已有经典并行模式的总结和抽象</w:t>
      </w:r>
      <w:r w:rsidRPr="00690880">
        <w:rPr>
          <w:rFonts w:ascii="Times New Roman"/>
          <w:szCs w:val="24"/>
        </w:rPr>
        <w:t>[</w:t>
      </w:r>
      <w:r w:rsidR="006C0865" w:rsidRPr="00690880">
        <w:rPr>
          <w:rFonts w:ascii="Times New Roman"/>
          <w:szCs w:val="24"/>
        </w:rPr>
        <w:t>7</w:t>
      </w:r>
      <w:r w:rsidRPr="00690880">
        <w:rPr>
          <w:rFonts w:ascii="Times New Roman"/>
          <w:szCs w:val="24"/>
        </w:rPr>
        <w:t>]</w:t>
      </w:r>
      <w:r w:rsidRPr="00690880">
        <w:rPr>
          <w:rFonts w:ascii="Times New Roman"/>
          <w:szCs w:val="24"/>
        </w:rPr>
        <w:t>，不仅能够方便的表述任务并行和数据并行，且使用这些结构编写的并行程序具有良好的嵌套结构，因此简化了程序的推理和分析；另外，用户只负责用这些并行结构标识程序中</w:t>
      </w:r>
      <w:r w:rsidRPr="00690880">
        <w:rPr>
          <w:rFonts w:ascii="Times New Roman"/>
          <w:szCs w:val="24"/>
        </w:rPr>
        <w:t>“</w:t>
      </w:r>
      <w:r w:rsidRPr="00690880">
        <w:rPr>
          <w:rFonts w:ascii="Times New Roman"/>
          <w:szCs w:val="24"/>
        </w:rPr>
        <w:t>哪些是可以并行的</w:t>
      </w:r>
      <w:r w:rsidRPr="00690880">
        <w:rPr>
          <w:rFonts w:ascii="Times New Roman"/>
          <w:szCs w:val="24"/>
        </w:rPr>
        <w:t>”</w:t>
      </w:r>
      <w:r w:rsidRPr="00690880">
        <w:rPr>
          <w:rFonts w:ascii="Times New Roman"/>
          <w:szCs w:val="24"/>
        </w:rPr>
        <w:t>以及</w:t>
      </w:r>
      <w:r w:rsidRPr="00690880">
        <w:rPr>
          <w:rFonts w:ascii="Times New Roman"/>
          <w:szCs w:val="24"/>
        </w:rPr>
        <w:t>“</w:t>
      </w:r>
      <w:r w:rsidRPr="00690880">
        <w:rPr>
          <w:rFonts w:ascii="Times New Roman"/>
          <w:szCs w:val="24"/>
        </w:rPr>
        <w:t>如何并行</w:t>
      </w:r>
      <w:r w:rsidRPr="00690880">
        <w:rPr>
          <w:rFonts w:ascii="Times New Roman"/>
          <w:szCs w:val="24"/>
        </w:rPr>
        <w:t>”</w:t>
      </w:r>
      <w:r w:rsidRPr="00690880">
        <w:rPr>
          <w:rFonts w:ascii="Times New Roman"/>
          <w:szCs w:val="24"/>
        </w:rPr>
        <w:t>，但是不需要说明并行的具体过程。并行任务的创建、管理、调度和同步由语言的运行时系统来保证和完成，既减少了出错的可能性，也使程序具有较好的可扩展性和可移植性。更为重要的一点在于，近期研究表明，部分并行结构（</w:t>
      </w:r>
      <w:r w:rsidRPr="00690880">
        <w:rPr>
          <w:rFonts w:ascii="Times New Roman"/>
          <w:szCs w:val="24"/>
        </w:rPr>
        <w:t>async/finish, spawn/sync, DoAll</w:t>
      </w:r>
      <w:r w:rsidRPr="00690880">
        <w:rPr>
          <w:rFonts w:ascii="Times New Roman"/>
          <w:szCs w:val="24"/>
        </w:rPr>
        <w:t>和</w:t>
      </w:r>
      <w:r w:rsidRPr="00690880">
        <w:rPr>
          <w:rFonts w:ascii="Times New Roman"/>
          <w:szCs w:val="24"/>
        </w:rPr>
        <w:t>CoBegin</w:t>
      </w:r>
      <w:r w:rsidRPr="00690880">
        <w:rPr>
          <w:rFonts w:ascii="Times New Roman"/>
          <w:szCs w:val="24"/>
        </w:rPr>
        <w:t>）不仅具有确定性的语义</w:t>
      </w:r>
      <w:r w:rsidRPr="00690880">
        <w:rPr>
          <w:rFonts w:ascii="Times New Roman"/>
          <w:szCs w:val="24"/>
        </w:rPr>
        <w:t>[8]</w:t>
      </w:r>
      <w:r w:rsidRPr="00690880">
        <w:rPr>
          <w:rFonts w:ascii="Times New Roman"/>
          <w:szCs w:val="24"/>
        </w:rPr>
        <w:t>，且对于给定的输入，能够使用数据竞争检测算法通过程序的一次执行够精确地找到所有的数据竞争</w:t>
      </w:r>
      <w:r w:rsidRPr="00690880">
        <w:rPr>
          <w:rFonts w:ascii="Times New Roman"/>
          <w:szCs w:val="24"/>
        </w:rPr>
        <w:t>[</w:t>
      </w:r>
      <w:r w:rsidR="006C0865" w:rsidRPr="00690880">
        <w:rPr>
          <w:rFonts w:ascii="Times New Roman"/>
          <w:szCs w:val="24"/>
        </w:rPr>
        <w:t>6</w:t>
      </w:r>
      <w:r w:rsidRPr="00690880">
        <w:rPr>
          <w:rFonts w:ascii="Times New Roman"/>
          <w:szCs w:val="24"/>
        </w:rPr>
        <w:t>][</w:t>
      </w:r>
      <w:r w:rsidR="006C0865" w:rsidRPr="00690880">
        <w:rPr>
          <w:rFonts w:ascii="Times New Roman"/>
          <w:szCs w:val="24"/>
        </w:rPr>
        <w:t>9</w:t>
      </w:r>
      <w:r w:rsidRPr="00690880">
        <w:rPr>
          <w:rFonts w:ascii="Times New Roman"/>
          <w:szCs w:val="24"/>
        </w:rPr>
        <w:t>][</w:t>
      </w:r>
      <w:r w:rsidR="006C0865" w:rsidRPr="00690880">
        <w:rPr>
          <w:rFonts w:ascii="Times New Roman"/>
          <w:szCs w:val="24"/>
        </w:rPr>
        <w:t>10</w:t>
      </w:r>
      <w:r w:rsidRPr="00690880">
        <w:rPr>
          <w:rFonts w:ascii="Times New Roman"/>
          <w:szCs w:val="24"/>
        </w:rPr>
        <w:t>]</w:t>
      </w:r>
      <w:r w:rsidRPr="00690880">
        <w:rPr>
          <w:rFonts w:ascii="Times New Roman"/>
          <w:szCs w:val="24"/>
        </w:rPr>
        <w:t>，为程序的确定性验证以及确定性执行提供了有力的保证。</w:t>
      </w:r>
    </w:p>
    <w:p w:rsidR="009469DA" w:rsidRPr="00690880" w:rsidRDefault="009469DA" w:rsidP="00157376">
      <w:pPr>
        <w:pStyle w:val="2"/>
        <w:ind w:left="198" w:firstLine="0"/>
      </w:pPr>
      <w:r w:rsidRPr="00690880">
        <w:t>1.3</w:t>
      </w:r>
      <w:r w:rsidRPr="00690880">
        <w:t>脚本语言</w:t>
      </w:r>
    </w:p>
    <w:p w:rsidR="00967CBA" w:rsidRPr="00690880" w:rsidRDefault="00967CBA" w:rsidP="00157376">
      <w:pPr>
        <w:ind w:firstLineChars="200" w:firstLine="480"/>
        <w:rPr>
          <w:szCs w:val="24"/>
        </w:rPr>
      </w:pPr>
      <w:r w:rsidRPr="00690880">
        <w:rPr>
          <w:szCs w:val="24"/>
        </w:rPr>
        <w:t>脚本语言是目前最流行的编程语言之一，易于编程的特点使其广受编程人员的喜爱。然而，执行速度并不是在开发中选择编程语言的唯一标准。在考虑到计算机的体系结构时，由于编程模型本身并没有一个统一的标准，那样使编程模型与硬件的对应关系变得模糊，所以编程人员需要考虑到开发时间带来的消耗。在异构计算系统中，存在着多种多样的设备，但是脚本语言本身与平台无关，具有较好的移植性。此外，脚本语言能够有效的自动管理资源，并且能够作为黏合剂工作在其他语言代码块中。目前脚本语言拥有数量居多的开源库，就拿</w:t>
      </w:r>
      <w:r w:rsidRPr="00690880">
        <w:rPr>
          <w:szCs w:val="24"/>
        </w:rPr>
        <w:t>Python</w:t>
      </w:r>
      <w:r w:rsidRPr="00690880">
        <w:rPr>
          <w:szCs w:val="24"/>
        </w:rPr>
        <w:t>为例，</w:t>
      </w:r>
      <w:r w:rsidRPr="00690880">
        <w:rPr>
          <w:szCs w:val="24"/>
        </w:rPr>
        <w:t>NumPy</w:t>
      </w:r>
      <w:r w:rsidRPr="00690880">
        <w:rPr>
          <w:szCs w:val="24"/>
        </w:rPr>
        <w:t>，</w:t>
      </w:r>
      <w:r w:rsidRPr="00690880">
        <w:rPr>
          <w:szCs w:val="24"/>
        </w:rPr>
        <w:t>SciPy</w:t>
      </w:r>
      <w:r w:rsidRPr="00690880">
        <w:rPr>
          <w:szCs w:val="24"/>
        </w:rPr>
        <w:t>，</w:t>
      </w:r>
      <w:r w:rsidRPr="00690880">
        <w:rPr>
          <w:szCs w:val="24"/>
        </w:rPr>
        <w:t>Matplotlib</w:t>
      </w:r>
      <w:r w:rsidRPr="00690880">
        <w:rPr>
          <w:szCs w:val="24"/>
        </w:rPr>
        <w:t>都是大众熟知并运用广泛的库，因此，编程人员能够用脚本语言迅速的开发出编程模型且进行验证。然而，脚本语言的运行性能较差，但是由于在异</w:t>
      </w:r>
      <w:r w:rsidRPr="00690880">
        <w:rPr>
          <w:szCs w:val="24"/>
        </w:rPr>
        <w:lastRenderedPageBreak/>
        <w:t>构系统中</w:t>
      </w:r>
      <w:r w:rsidRPr="00690880">
        <w:rPr>
          <w:szCs w:val="24"/>
        </w:rPr>
        <w:t>CPU</w:t>
      </w:r>
      <w:r w:rsidRPr="00690880">
        <w:rPr>
          <w:szCs w:val="24"/>
        </w:rPr>
        <w:t>主要是起到控制任务的作用，脚本语言的运行速度足以满足</w:t>
      </w:r>
      <w:r w:rsidRPr="00690880">
        <w:rPr>
          <w:szCs w:val="24"/>
        </w:rPr>
        <w:t>CPU</w:t>
      </w:r>
      <w:r w:rsidRPr="00690880">
        <w:rPr>
          <w:szCs w:val="24"/>
        </w:rPr>
        <w:t>要求的</w:t>
      </w:r>
      <w:r w:rsidRPr="00690880">
        <w:rPr>
          <w:szCs w:val="24"/>
        </w:rPr>
        <w:t>1000</w:t>
      </w:r>
      <w:r w:rsidRPr="00690880">
        <w:rPr>
          <w:szCs w:val="24"/>
        </w:rPr>
        <w:t>个任务每秒的控制速度。</w:t>
      </w:r>
    </w:p>
    <w:p w:rsidR="00B870BC" w:rsidRDefault="009469DA" w:rsidP="00157376">
      <w:pPr>
        <w:pStyle w:val="1"/>
        <w:rPr>
          <w:rFonts w:hint="eastAsia"/>
        </w:rPr>
      </w:pPr>
      <w:r>
        <w:rPr>
          <w:rFonts w:hint="eastAsia"/>
        </w:rPr>
        <w:t>2.</w:t>
      </w:r>
      <w:r>
        <w:rPr>
          <w:rFonts w:hint="eastAsia"/>
        </w:rPr>
        <w:t>国内外</w:t>
      </w:r>
      <w:r>
        <w:t>研究现状及发展趋势</w:t>
      </w:r>
    </w:p>
    <w:p w:rsidR="00B870BC" w:rsidRDefault="009469DA" w:rsidP="00157376">
      <w:pPr>
        <w:pStyle w:val="2"/>
      </w:pPr>
      <w:r>
        <w:t xml:space="preserve">2.1 </w:t>
      </w:r>
      <w:r>
        <w:rPr>
          <w:rFonts w:hint="eastAsia"/>
        </w:rPr>
        <w:t>异构</w:t>
      </w:r>
      <w:r>
        <w:t>计算</w:t>
      </w:r>
    </w:p>
    <w:p w:rsidR="000869FA" w:rsidRPr="000869FA" w:rsidRDefault="000869FA" w:rsidP="00157376">
      <w:pPr>
        <w:rPr>
          <w:b/>
        </w:rPr>
      </w:pPr>
      <w:r w:rsidRPr="000869FA">
        <w:rPr>
          <w:rFonts w:hint="eastAsia"/>
          <w:b/>
        </w:rPr>
        <w:t xml:space="preserve">2.1.1 </w:t>
      </w:r>
      <w:r w:rsidRPr="000869FA">
        <w:rPr>
          <w:b/>
        </w:rPr>
        <w:t>OpenCL</w:t>
      </w:r>
    </w:p>
    <w:p w:rsidR="00967CBA" w:rsidRDefault="00967CBA" w:rsidP="000B2354">
      <w:pPr>
        <w:ind w:firstLineChars="200" w:firstLine="480"/>
        <w:rPr>
          <w:rFonts w:hint="eastAsia"/>
        </w:rPr>
      </w:pPr>
      <w:r>
        <w:rPr>
          <w:rFonts w:hint="eastAsia"/>
        </w:rPr>
        <w:t>每一次超级计算机体系结构的变化，都会伴随着并行程序设计环境和语言的进化。为了高效地为分布式存储和共享存储的并行计算机编写并行程序，工业界在总结众多各类并行语言的优点的基础上，分别提出了目前已经被广泛接受和使用的并行程序开发环境</w:t>
      </w:r>
      <w:r>
        <w:rPr>
          <w:rFonts w:hint="eastAsia"/>
        </w:rPr>
        <w:t>MPI</w:t>
      </w:r>
      <w:r>
        <w:rPr>
          <w:rFonts w:hint="eastAsia"/>
        </w:rPr>
        <w:t>和</w:t>
      </w:r>
      <w:r>
        <w:rPr>
          <w:rFonts w:hint="eastAsia"/>
        </w:rPr>
        <w:t>OpenMP</w:t>
      </w:r>
      <w:r>
        <w:rPr>
          <w:rFonts w:hint="eastAsia"/>
        </w:rPr>
        <w:t>工业界标准。这两个标准并行程序设计环境和语言的提出和推广普及，极大地提升了大规模并行应用软件的开发效率，降低了开发成本，确保了软件在不同厂家机器之间的可移植性和高性能。随着当前国际上主流体系架构逐渐向异构混合并行的转变，如何为这一新体系架构设计高效的且被广为接受的工业界标准并行程序开发环境和语言，成为一个迫切需要解决的问题。</w:t>
      </w:r>
    </w:p>
    <w:p w:rsidR="000869FA" w:rsidRDefault="000869FA" w:rsidP="00157376">
      <w:pPr>
        <w:ind w:firstLineChars="200" w:firstLine="480"/>
        <w:rPr>
          <w:rFonts w:ascii="宋体" w:hAnsi="宋体"/>
          <w:szCs w:val="24"/>
        </w:rPr>
      </w:pPr>
      <w:r>
        <w:rPr>
          <w:rFonts w:ascii="宋体" w:hAnsi="宋体" w:hint="eastAsia"/>
          <w:szCs w:val="24"/>
        </w:rPr>
        <w:t>开放计算语言[</w:t>
      </w:r>
      <w:r w:rsidR="006C0865">
        <w:rPr>
          <w:rFonts w:ascii="宋体" w:hAnsi="宋体"/>
          <w:szCs w:val="24"/>
        </w:rPr>
        <w:t>11</w:t>
      </w:r>
      <w:r>
        <w:rPr>
          <w:rFonts w:ascii="宋体" w:hAnsi="宋体" w:hint="eastAsia"/>
          <w:szCs w:val="24"/>
        </w:rPr>
        <w:t>]（Open Computing Language,</w:t>
      </w:r>
      <w:r>
        <w:rPr>
          <w:rFonts w:ascii="宋体" w:hAnsi="宋体"/>
          <w:szCs w:val="24"/>
        </w:rPr>
        <w:t xml:space="preserve"> </w:t>
      </w:r>
      <w:r>
        <w:rPr>
          <w:rFonts w:ascii="宋体" w:hAnsi="宋体" w:hint="eastAsia"/>
          <w:szCs w:val="24"/>
        </w:rPr>
        <w:t>OpenCL）正</w:t>
      </w:r>
      <w:r>
        <w:rPr>
          <w:rFonts w:ascii="宋体" w:hAnsi="宋体"/>
          <w:szCs w:val="24"/>
        </w:rPr>
        <w:t>是在这一背景下</w:t>
      </w:r>
      <w:r>
        <w:rPr>
          <w:rFonts w:ascii="宋体" w:hAnsi="宋体" w:hint="eastAsia"/>
          <w:szCs w:val="24"/>
        </w:rPr>
        <w:t>由</w:t>
      </w:r>
      <w:r>
        <w:rPr>
          <w:rFonts w:ascii="宋体" w:hAnsi="宋体"/>
          <w:szCs w:val="24"/>
        </w:rPr>
        <w:t>一个</w:t>
      </w:r>
      <w:r>
        <w:rPr>
          <w:rFonts w:ascii="宋体" w:hAnsi="宋体" w:hint="eastAsia"/>
          <w:szCs w:val="24"/>
        </w:rPr>
        <w:t>非盈利性组织技术联盟Khronos</w:t>
      </w:r>
      <w:r>
        <w:rPr>
          <w:rFonts w:ascii="宋体" w:hAnsi="宋体"/>
          <w:szCs w:val="24"/>
        </w:rPr>
        <w:t xml:space="preserve"> </w:t>
      </w:r>
      <w:r>
        <w:rPr>
          <w:rFonts w:ascii="宋体" w:hAnsi="宋体" w:hint="eastAsia"/>
          <w:szCs w:val="24"/>
        </w:rPr>
        <w:t>Group进行管理的异构编程框架，</w:t>
      </w:r>
      <w:r>
        <w:rPr>
          <w:rFonts w:ascii="宋体" w:hAnsi="宋体"/>
          <w:szCs w:val="24"/>
        </w:rPr>
        <w:t>它得到了众多硬件和软件厂商的支持，成为了工业界</w:t>
      </w:r>
      <w:r>
        <w:rPr>
          <w:rFonts w:ascii="宋体" w:hAnsi="宋体" w:hint="eastAsia"/>
          <w:szCs w:val="24"/>
        </w:rPr>
        <w:t>异构</w:t>
      </w:r>
      <w:r>
        <w:rPr>
          <w:rFonts w:ascii="宋体" w:hAnsi="宋体"/>
          <w:szCs w:val="24"/>
        </w:rPr>
        <w:t>计算的标准语言</w:t>
      </w:r>
      <w:r>
        <w:rPr>
          <w:rFonts w:ascii="宋体" w:hAnsi="宋体" w:hint="eastAsia"/>
          <w:szCs w:val="24"/>
        </w:rPr>
        <w:t>。OpenCL支持多种层次的并行</w:t>
      </w:r>
      <w:r w:rsidR="006C0865">
        <w:rPr>
          <w:rFonts w:ascii="宋体" w:hAnsi="宋体" w:hint="eastAsia"/>
          <w:szCs w:val="24"/>
        </w:rPr>
        <w:t>[12][13]</w:t>
      </w:r>
      <w:r w:rsidR="006C0865">
        <w:rPr>
          <w:rFonts w:ascii="宋体" w:hAnsi="宋体"/>
          <w:szCs w:val="24"/>
        </w:rPr>
        <w:t>[14]</w:t>
      </w:r>
      <w:r>
        <w:rPr>
          <w:rFonts w:ascii="宋体" w:hAnsi="宋体" w:hint="eastAsia"/>
          <w:szCs w:val="24"/>
        </w:rPr>
        <w:t>，可以高效映射到同构或者异构的体系结构上。OpenCL提供了两种并行计算方式，分别是基于任务和基于数据当前支持的CPU包括X86，ARM和PowerPC，同时支持AMD和NVIDIA的显卡。</w:t>
      </w:r>
      <w:r w:rsidRPr="009A46CB">
        <w:rPr>
          <w:rFonts w:ascii="宋体" w:hAnsi="宋体" w:hint="eastAsia"/>
          <w:szCs w:val="24"/>
        </w:rPr>
        <w:t>OpenCL</w:t>
      </w:r>
      <w:r>
        <w:rPr>
          <w:rFonts w:ascii="宋体" w:hAnsi="宋体" w:hint="eastAsia"/>
          <w:szCs w:val="24"/>
        </w:rPr>
        <w:t>是一个为异构设备编写程序的标准框架，</w:t>
      </w:r>
      <w:r w:rsidRPr="009A46CB">
        <w:rPr>
          <w:rFonts w:ascii="宋体" w:hAnsi="宋体" w:hint="eastAsia"/>
          <w:szCs w:val="24"/>
        </w:rPr>
        <w:t>它的出现</w:t>
      </w:r>
      <w:r>
        <w:rPr>
          <w:rFonts w:ascii="宋体" w:hAnsi="宋体" w:hint="eastAsia"/>
          <w:szCs w:val="24"/>
        </w:rPr>
        <w:t>虽然</w:t>
      </w:r>
      <w:r w:rsidRPr="009A46CB">
        <w:rPr>
          <w:rFonts w:ascii="宋体" w:hAnsi="宋体" w:hint="eastAsia"/>
          <w:szCs w:val="24"/>
        </w:rPr>
        <w:t>增加了程序在各平台之间的可移植性，但是在多个计算设备协同计算时，多种计算设备的调用、设备间的负载均衡等问题严重制约了它的普及。因此，</w:t>
      </w:r>
      <w:r>
        <w:rPr>
          <w:rFonts w:ascii="宋体" w:hAnsi="宋体" w:hint="eastAsia"/>
          <w:szCs w:val="24"/>
        </w:rPr>
        <w:t>OpenCL</w:t>
      </w:r>
      <w:r w:rsidRPr="009A46CB">
        <w:rPr>
          <w:rFonts w:ascii="宋体" w:hAnsi="宋体" w:hint="eastAsia"/>
          <w:szCs w:val="24"/>
        </w:rPr>
        <w:t>对异构系统下多设备并行计算的研究具有重要的意义</w:t>
      </w:r>
      <w:r>
        <w:rPr>
          <w:rFonts w:ascii="宋体" w:hAnsi="宋体" w:hint="eastAsia"/>
          <w:szCs w:val="24"/>
        </w:rPr>
        <w:t>。</w:t>
      </w:r>
    </w:p>
    <w:p w:rsidR="009469DA" w:rsidRPr="00157376" w:rsidRDefault="000869FA" w:rsidP="00157376">
      <w:pPr>
        <w:rPr>
          <w:b/>
        </w:rPr>
      </w:pPr>
      <w:r w:rsidRPr="00157376">
        <w:rPr>
          <w:rFonts w:hint="eastAsia"/>
          <w:b/>
        </w:rPr>
        <w:t xml:space="preserve">2.1.2 </w:t>
      </w:r>
      <w:r w:rsidRPr="00157376">
        <w:rPr>
          <w:b/>
        </w:rPr>
        <w:t>CUDA</w:t>
      </w:r>
    </w:p>
    <w:p w:rsidR="00A1149C" w:rsidRPr="00690880" w:rsidRDefault="00A1149C" w:rsidP="000B2354">
      <w:pPr>
        <w:ind w:firstLineChars="200" w:firstLine="480"/>
        <w:rPr>
          <w:szCs w:val="24"/>
        </w:rPr>
      </w:pPr>
      <w:r w:rsidRPr="00690880">
        <w:rPr>
          <w:szCs w:val="24"/>
        </w:rPr>
        <w:lastRenderedPageBreak/>
        <w:t xml:space="preserve">CUDA </w:t>
      </w:r>
      <w:r w:rsidRPr="00690880">
        <w:rPr>
          <w:szCs w:val="24"/>
        </w:rPr>
        <w:t>表示</w:t>
      </w:r>
      <w:r w:rsidRPr="00690880">
        <w:rPr>
          <w:szCs w:val="24"/>
        </w:rPr>
        <w:t xml:space="preserve"> Compute Unified Device Architecture</w:t>
      </w:r>
      <w:r w:rsidRPr="00690880">
        <w:rPr>
          <w:szCs w:val="24"/>
        </w:rPr>
        <w:t>（统一计算设备架构）</w:t>
      </w:r>
      <w:r w:rsidRPr="00690880">
        <w:rPr>
          <w:szCs w:val="24"/>
        </w:rPr>
        <w:t>[</w:t>
      </w:r>
      <w:r w:rsidR="006C0865" w:rsidRPr="00690880">
        <w:rPr>
          <w:szCs w:val="24"/>
        </w:rPr>
        <w:t>15</w:t>
      </w:r>
      <w:r w:rsidRPr="00690880">
        <w:rPr>
          <w:szCs w:val="24"/>
        </w:rPr>
        <w:t>]</w:t>
      </w:r>
      <w:r w:rsidR="006C0865" w:rsidRPr="00690880">
        <w:rPr>
          <w:szCs w:val="24"/>
        </w:rPr>
        <w:t>[16][17]</w:t>
      </w:r>
      <w:r w:rsidRPr="00690880">
        <w:rPr>
          <w:szCs w:val="24"/>
        </w:rPr>
        <w:t>，是一种新型的硬件和软件架构，用于将</w:t>
      </w:r>
      <w:r w:rsidRPr="00690880">
        <w:rPr>
          <w:szCs w:val="24"/>
        </w:rPr>
        <w:t xml:space="preserve"> GPU </w:t>
      </w:r>
      <w:r w:rsidRPr="00690880">
        <w:rPr>
          <w:szCs w:val="24"/>
        </w:rPr>
        <w:t>上作为数据并行计算设备在</w:t>
      </w:r>
      <w:r w:rsidRPr="00690880">
        <w:rPr>
          <w:szCs w:val="24"/>
        </w:rPr>
        <w:t xml:space="preserve"> GPU </w:t>
      </w:r>
      <w:r w:rsidRPr="00690880">
        <w:rPr>
          <w:szCs w:val="24"/>
        </w:rPr>
        <w:t>上进行计算的发放和管理，而无需将其映射到图像</w:t>
      </w:r>
      <w:r w:rsidRPr="00690880">
        <w:rPr>
          <w:szCs w:val="24"/>
        </w:rPr>
        <w:t xml:space="preserve"> API</w:t>
      </w:r>
      <w:r w:rsidRPr="00690880">
        <w:rPr>
          <w:szCs w:val="24"/>
        </w:rPr>
        <w:t>。它可用于</w:t>
      </w:r>
      <w:r w:rsidRPr="00690880">
        <w:rPr>
          <w:szCs w:val="24"/>
        </w:rPr>
        <w:t xml:space="preserve"> GeForce 8 </w:t>
      </w:r>
      <w:r w:rsidRPr="00690880">
        <w:rPr>
          <w:szCs w:val="24"/>
        </w:rPr>
        <w:t>系列、</w:t>
      </w:r>
      <w:r w:rsidRPr="00690880">
        <w:rPr>
          <w:szCs w:val="24"/>
        </w:rPr>
        <w:t xml:space="preserve">Tesla </w:t>
      </w:r>
      <w:r w:rsidRPr="00690880">
        <w:rPr>
          <w:szCs w:val="24"/>
        </w:rPr>
        <w:t>解决方案和一些</w:t>
      </w:r>
      <w:r w:rsidRPr="00690880">
        <w:rPr>
          <w:szCs w:val="24"/>
        </w:rPr>
        <w:t xml:space="preserve"> Quadro </w:t>
      </w:r>
      <w:r w:rsidRPr="00690880">
        <w:rPr>
          <w:szCs w:val="24"/>
        </w:rPr>
        <w:t>解决方案。操作系统的多任务机制负责管理多个并发运行的</w:t>
      </w:r>
      <w:r w:rsidRPr="00690880">
        <w:rPr>
          <w:szCs w:val="24"/>
        </w:rPr>
        <w:t xml:space="preserve"> CUDA </w:t>
      </w:r>
      <w:r w:rsidRPr="00690880">
        <w:rPr>
          <w:szCs w:val="24"/>
        </w:rPr>
        <w:t>和图像应用程序对</w:t>
      </w:r>
      <w:r w:rsidRPr="00690880">
        <w:rPr>
          <w:szCs w:val="24"/>
        </w:rPr>
        <w:t xml:space="preserve"> GPU</w:t>
      </w:r>
      <w:r w:rsidRPr="00690880">
        <w:rPr>
          <w:szCs w:val="24"/>
        </w:rPr>
        <w:t>的访问。</w:t>
      </w:r>
    </w:p>
    <w:p w:rsidR="00A1149C" w:rsidRPr="00690880" w:rsidRDefault="00A1149C" w:rsidP="000B2354">
      <w:pPr>
        <w:ind w:firstLineChars="200" w:firstLine="480"/>
        <w:rPr>
          <w:szCs w:val="24"/>
        </w:rPr>
      </w:pPr>
      <w:r w:rsidRPr="00690880">
        <w:rPr>
          <w:szCs w:val="24"/>
        </w:rPr>
        <w:t xml:space="preserve">CUDA </w:t>
      </w:r>
      <w:r w:rsidRPr="00690880">
        <w:rPr>
          <w:szCs w:val="24"/>
        </w:rPr>
        <w:t>软件堆栈由几层组成，硬件驱动器，应用编程接口</w:t>
      </w:r>
      <w:r w:rsidRPr="00690880">
        <w:rPr>
          <w:szCs w:val="24"/>
        </w:rPr>
        <w:t>(API)</w:t>
      </w:r>
      <w:r w:rsidRPr="00690880">
        <w:rPr>
          <w:szCs w:val="24"/>
        </w:rPr>
        <w:t>及其</w:t>
      </w:r>
      <w:r w:rsidRPr="00690880">
        <w:rPr>
          <w:szCs w:val="24"/>
        </w:rPr>
        <w:t xml:space="preserve"> runtime </w:t>
      </w:r>
      <w:r w:rsidRPr="00690880">
        <w:rPr>
          <w:szCs w:val="24"/>
        </w:rPr>
        <w:t>库</w:t>
      </w:r>
      <w:r w:rsidRPr="00690880">
        <w:rPr>
          <w:szCs w:val="24"/>
        </w:rPr>
        <w:t>,</w:t>
      </w:r>
      <w:r w:rsidRPr="00690880">
        <w:rPr>
          <w:szCs w:val="24"/>
        </w:rPr>
        <w:t>还有两个更高层的通用数学库</w:t>
      </w:r>
      <w:r w:rsidRPr="00690880">
        <w:rPr>
          <w:szCs w:val="24"/>
        </w:rPr>
        <w:t xml:space="preserve"> CUFFT </w:t>
      </w:r>
      <w:r w:rsidRPr="00690880">
        <w:rPr>
          <w:szCs w:val="24"/>
        </w:rPr>
        <w:t>和</w:t>
      </w:r>
      <w:r w:rsidRPr="00690880">
        <w:rPr>
          <w:szCs w:val="24"/>
        </w:rPr>
        <w:t xml:space="preserve"> CUBLAS</w:t>
      </w:r>
      <w:r w:rsidRPr="00690880">
        <w:rPr>
          <w:szCs w:val="24"/>
        </w:rPr>
        <w:t>，这两个库在单独的文档中介绍。硬件已经设计为支持轻量级驱动和</w:t>
      </w:r>
      <w:r w:rsidRPr="00690880">
        <w:rPr>
          <w:szCs w:val="24"/>
        </w:rPr>
        <w:t xml:space="preserve"> runtime </w:t>
      </w:r>
      <w:r w:rsidRPr="00690880">
        <w:rPr>
          <w:szCs w:val="24"/>
        </w:rPr>
        <w:t>层，以达到高性能。</w:t>
      </w:r>
    </w:p>
    <w:p w:rsidR="00A1149C" w:rsidRPr="00690880" w:rsidRDefault="00A1149C" w:rsidP="000B2354">
      <w:pPr>
        <w:ind w:firstLineChars="200" w:firstLine="480"/>
        <w:rPr>
          <w:szCs w:val="24"/>
        </w:rPr>
      </w:pPr>
      <w:r w:rsidRPr="00690880">
        <w:rPr>
          <w:szCs w:val="24"/>
        </w:rPr>
        <w:t xml:space="preserve">CUDA </w:t>
      </w:r>
      <w:r w:rsidRPr="00690880">
        <w:rPr>
          <w:szCs w:val="24"/>
        </w:rPr>
        <w:t>提供了一般的</w:t>
      </w:r>
      <w:r w:rsidRPr="00690880">
        <w:rPr>
          <w:szCs w:val="24"/>
        </w:rPr>
        <w:t xml:space="preserve"> DRAM </w:t>
      </w:r>
      <w:r w:rsidRPr="00690880">
        <w:rPr>
          <w:szCs w:val="24"/>
        </w:rPr>
        <w:t>内存寻址以实现更多的编程灵活性，分散和收集内存操作。从编程角度看，这转换为就像在</w:t>
      </w:r>
      <w:r w:rsidRPr="00690880">
        <w:rPr>
          <w:szCs w:val="24"/>
        </w:rPr>
        <w:t xml:space="preserve"> CPU </w:t>
      </w:r>
      <w:r w:rsidRPr="00690880">
        <w:rPr>
          <w:szCs w:val="24"/>
        </w:rPr>
        <w:t>上一样在</w:t>
      </w:r>
      <w:r w:rsidRPr="00690880">
        <w:rPr>
          <w:szCs w:val="24"/>
        </w:rPr>
        <w:t xml:space="preserve"> DRAM </w:t>
      </w:r>
      <w:r w:rsidRPr="00690880">
        <w:rPr>
          <w:szCs w:val="24"/>
        </w:rPr>
        <w:t>的任何位置读取和写入数据的能力。</w:t>
      </w:r>
    </w:p>
    <w:p w:rsidR="00A1149C" w:rsidRPr="00690880" w:rsidRDefault="00A1149C" w:rsidP="000B2354">
      <w:pPr>
        <w:ind w:firstLineChars="200" w:firstLine="480"/>
        <w:rPr>
          <w:szCs w:val="24"/>
        </w:rPr>
      </w:pPr>
      <w:r w:rsidRPr="00690880">
        <w:rPr>
          <w:szCs w:val="24"/>
        </w:rPr>
        <w:t xml:space="preserve">CUDA </w:t>
      </w:r>
      <w:r w:rsidRPr="00690880">
        <w:rPr>
          <w:szCs w:val="24"/>
        </w:rPr>
        <w:t>提供了具有非常快速的一般读写访问的并行数据高速缓存或芯片共享内存，线程可以使用它来互相共享数据</w:t>
      </w:r>
      <w:r w:rsidR="004B1FC7" w:rsidRPr="00690880">
        <w:rPr>
          <w:szCs w:val="24"/>
        </w:rPr>
        <w:t>。</w:t>
      </w:r>
      <w:r w:rsidRPr="00690880">
        <w:rPr>
          <w:szCs w:val="24"/>
        </w:rPr>
        <w:t>应用程序可以利用它来最小化对</w:t>
      </w:r>
      <w:r w:rsidRPr="00690880">
        <w:rPr>
          <w:szCs w:val="24"/>
        </w:rPr>
        <w:t xml:space="preserve"> DRAM </w:t>
      </w:r>
      <w:r w:rsidRPr="00690880">
        <w:rPr>
          <w:szCs w:val="24"/>
        </w:rPr>
        <w:t>的过度提取和巡回，从而降低对</w:t>
      </w:r>
      <w:r w:rsidRPr="00690880">
        <w:rPr>
          <w:szCs w:val="24"/>
        </w:rPr>
        <w:t xml:space="preserve"> DRAM </w:t>
      </w:r>
      <w:r w:rsidRPr="00690880">
        <w:rPr>
          <w:szCs w:val="24"/>
        </w:rPr>
        <w:t>内存带宽的依赖程度。</w:t>
      </w:r>
      <w:r w:rsidR="000869FA" w:rsidRPr="00690880">
        <w:rPr>
          <w:szCs w:val="24"/>
        </w:rPr>
        <w:t xml:space="preserve"> </w:t>
      </w:r>
    </w:p>
    <w:p w:rsidR="000869FA" w:rsidRPr="00690880" w:rsidRDefault="000869FA" w:rsidP="000B2354">
      <w:pPr>
        <w:ind w:firstLineChars="200" w:firstLine="480"/>
        <w:rPr>
          <w:szCs w:val="24"/>
        </w:rPr>
      </w:pPr>
      <w:r w:rsidRPr="00690880">
        <w:rPr>
          <w:szCs w:val="24"/>
        </w:rPr>
        <w:t>CUDA</w:t>
      </w:r>
      <w:r w:rsidRPr="00690880">
        <w:rPr>
          <w:szCs w:val="24"/>
        </w:rPr>
        <w:t>采用</w:t>
      </w:r>
      <w:r w:rsidRPr="00690880">
        <w:rPr>
          <w:szCs w:val="24"/>
        </w:rPr>
        <w:t>C</w:t>
      </w:r>
      <w:r w:rsidRPr="00690880">
        <w:rPr>
          <w:szCs w:val="24"/>
        </w:rPr>
        <w:t>语言作为编程语言提供大量的高性能计算指令开发</w:t>
      </w:r>
      <w:r w:rsidRPr="00690880">
        <w:rPr>
          <w:szCs w:val="24"/>
        </w:rPr>
        <w:t xml:space="preserve"> </w:t>
      </w:r>
      <w:r w:rsidRPr="00690880">
        <w:rPr>
          <w:szCs w:val="24"/>
        </w:rPr>
        <w:t>能力，使开发者能够在</w:t>
      </w:r>
      <w:r w:rsidRPr="00690880">
        <w:rPr>
          <w:szCs w:val="24"/>
        </w:rPr>
        <w:t>GPU</w:t>
      </w:r>
      <w:r w:rsidRPr="00690880">
        <w:rPr>
          <w:szCs w:val="24"/>
        </w:rPr>
        <w:t>的强大计算能力的基础上建立起一种效率</w:t>
      </w:r>
      <w:r w:rsidRPr="00690880">
        <w:rPr>
          <w:szCs w:val="24"/>
        </w:rPr>
        <w:t xml:space="preserve"> </w:t>
      </w:r>
      <w:r w:rsidRPr="00690880">
        <w:rPr>
          <w:szCs w:val="24"/>
        </w:rPr>
        <w:t>更高的密集数据计算解决方案。</w:t>
      </w:r>
      <w:r w:rsidRPr="00690880">
        <w:rPr>
          <w:szCs w:val="24"/>
        </w:rPr>
        <w:t>CUDA</w:t>
      </w:r>
      <w:r w:rsidRPr="00690880">
        <w:rPr>
          <w:szCs w:val="24"/>
        </w:rPr>
        <w:t>是业界的首款并行运算语言，而</w:t>
      </w:r>
      <w:r w:rsidRPr="00690880">
        <w:rPr>
          <w:szCs w:val="24"/>
        </w:rPr>
        <w:t xml:space="preserve"> </w:t>
      </w:r>
      <w:r w:rsidRPr="00690880">
        <w:rPr>
          <w:szCs w:val="24"/>
        </w:rPr>
        <w:t>且其非常普及化，目前有高达</w:t>
      </w:r>
      <w:r w:rsidRPr="00690880">
        <w:rPr>
          <w:szCs w:val="24"/>
        </w:rPr>
        <w:t>8</w:t>
      </w:r>
      <w:r w:rsidRPr="00690880">
        <w:rPr>
          <w:szCs w:val="24"/>
        </w:rPr>
        <w:t>千万的</w:t>
      </w:r>
      <w:r w:rsidRPr="00690880">
        <w:rPr>
          <w:szCs w:val="24"/>
        </w:rPr>
        <w:t>PC</w:t>
      </w:r>
      <w:r w:rsidRPr="00690880">
        <w:rPr>
          <w:szCs w:val="24"/>
        </w:rPr>
        <w:t>用户可以支持该语言。</w:t>
      </w:r>
    </w:p>
    <w:p w:rsidR="004B1FC7" w:rsidRPr="00690880" w:rsidRDefault="004B1FC7" w:rsidP="000B2354">
      <w:pPr>
        <w:ind w:firstLineChars="200" w:firstLine="480"/>
        <w:rPr>
          <w:szCs w:val="24"/>
        </w:rPr>
      </w:pPr>
      <w:r w:rsidRPr="00690880">
        <w:rPr>
          <w:szCs w:val="24"/>
        </w:rPr>
        <w:t>CUDA</w:t>
      </w:r>
      <w:r w:rsidRPr="00690880">
        <w:rPr>
          <w:szCs w:val="24"/>
        </w:rPr>
        <w:t>和</w:t>
      </w:r>
      <w:r w:rsidRPr="00690880">
        <w:rPr>
          <w:szCs w:val="24"/>
        </w:rPr>
        <w:t>OpenCL</w:t>
      </w:r>
      <w:r w:rsidRPr="00690880">
        <w:rPr>
          <w:szCs w:val="24"/>
        </w:rPr>
        <w:t>中，前者是配备完整工具包、针对单一供应商</w:t>
      </w:r>
      <w:r w:rsidRPr="00690880">
        <w:rPr>
          <w:szCs w:val="24"/>
        </w:rPr>
        <w:t>(NVIDIA)</w:t>
      </w:r>
      <w:r w:rsidRPr="00690880">
        <w:rPr>
          <w:szCs w:val="24"/>
        </w:rPr>
        <w:t>的成熟的开发平台，后者是一个开放的标准。</w:t>
      </w:r>
      <w:r w:rsidRPr="00690880">
        <w:rPr>
          <w:szCs w:val="24"/>
        </w:rPr>
        <w:t xml:space="preserve"> </w:t>
      </w:r>
    </w:p>
    <w:p w:rsidR="004B1FC7" w:rsidRPr="00690880" w:rsidRDefault="004B1FC7" w:rsidP="000B2354">
      <w:pPr>
        <w:ind w:firstLineChars="200" w:firstLine="480"/>
        <w:rPr>
          <w:szCs w:val="24"/>
        </w:rPr>
      </w:pPr>
      <w:r w:rsidRPr="00690880">
        <w:rPr>
          <w:szCs w:val="24"/>
        </w:rPr>
        <w:t>虽然两者抱着相同的目标：通用并行计算。但是</w:t>
      </w:r>
      <w:r w:rsidRPr="00690880">
        <w:rPr>
          <w:szCs w:val="24"/>
        </w:rPr>
        <w:t>CUDA</w:t>
      </w:r>
      <w:r w:rsidRPr="00690880">
        <w:rPr>
          <w:szCs w:val="24"/>
        </w:rPr>
        <w:t>仅仅能够在</w:t>
      </w:r>
      <w:r w:rsidRPr="00690880">
        <w:rPr>
          <w:szCs w:val="24"/>
        </w:rPr>
        <w:t>NVIDIA</w:t>
      </w:r>
      <w:r w:rsidRPr="00690880">
        <w:rPr>
          <w:szCs w:val="24"/>
        </w:rPr>
        <w:t>的</w:t>
      </w:r>
      <w:r w:rsidRPr="00690880">
        <w:rPr>
          <w:szCs w:val="24"/>
        </w:rPr>
        <w:t>GPU</w:t>
      </w:r>
      <w:r w:rsidRPr="00690880">
        <w:rPr>
          <w:szCs w:val="24"/>
        </w:rPr>
        <w:t>硬件上运行，而</w:t>
      </w:r>
      <w:r w:rsidRPr="00690880">
        <w:rPr>
          <w:szCs w:val="24"/>
        </w:rPr>
        <w:t>OpenCL</w:t>
      </w:r>
      <w:r w:rsidRPr="00690880">
        <w:rPr>
          <w:szCs w:val="24"/>
        </w:rPr>
        <w:t>的目标是面向任何一种</w:t>
      </w:r>
      <w:r w:rsidR="00472DAE" w:rsidRPr="00690880">
        <w:rPr>
          <w:szCs w:val="24"/>
        </w:rPr>
        <w:t>大规模并行处理器</w:t>
      </w:r>
      <w:r w:rsidRPr="00690880">
        <w:rPr>
          <w:szCs w:val="24"/>
        </w:rPr>
        <w:t>，期望能够对不同种类的硬件给出一个相同的编程模型。由于这一根本区别，二者在很多方面都存在不同：</w:t>
      </w:r>
      <w:r w:rsidRPr="00690880">
        <w:rPr>
          <w:szCs w:val="24"/>
        </w:rPr>
        <w:t xml:space="preserve"> </w:t>
      </w:r>
    </w:p>
    <w:p w:rsidR="004B1FC7" w:rsidRDefault="004B1FC7" w:rsidP="000B2354">
      <w:pPr>
        <w:ind w:firstLineChars="200" w:firstLine="480"/>
        <w:rPr>
          <w:rFonts w:hint="eastAsia"/>
        </w:rPr>
      </w:pPr>
      <w:r>
        <w:rPr>
          <w:rFonts w:hint="eastAsia"/>
        </w:rPr>
        <w:lastRenderedPageBreak/>
        <w:t>1</w:t>
      </w:r>
      <w:r>
        <w:rPr>
          <w:rFonts w:hint="eastAsia"/>
        </w:rPr>
        <w:t>）开发者友好程度。</w:t>
      </w:r>
      <w:r>
        <w:rPr>
          <w:rFonts w:hint="eastAsia"/>
        </w:rPr>
        <w:t>CUDA</w:t>
      </w:r>
      <w:r>
        <w:rPr>
          <w:rFonts w:hint="eastAsia"/>
        </w:rPr>
        <w:t>在这方面显然受更多开发者青睐。原因在于其统一的开发套件</w:t>
      </w:r>
      <w:r>
        <w:rPr>
          <w:rFonts w:hint="eastAsia"/>
        </w:rPr>
        <w:t>(CUDA Toolkit, NVIDIA GPU Computing SDK</w:t>
      </w:r>
      <w:r>
        <w:rPr>
          <w:rFonts w:hint="eastAsia"/>
        </w:rPr>
        <w:t>以及</w:t>
      </w:r>
      <w:r>
        <w:rPr>
          <w:rFonts w:hint="eastAsia"/>
        </w:rPr>
        <w:t>NSight</w:t>
      </w:r>
      <w:r>
        <w:rPr>
          <w:rFonts w:hint="eastAsia"/>
        </w:rPr>
        <w:t>等等</w:t>
      </w:r>
      <w:r>
        <w:rPr>
          <w:rFonts w:hint="eastAsia"/>
        </w:rPr>
        <w:t>)</w:t>
      </w:r>
      <w:r>
        <w:rPr>
          <w:rFonts w:hint="eastAsia"/>
        </w:rPr>
        <w:t>、非常丰富的库</w:t>
      </w:r>
      <w:r>
        <w:rPr>
          <w:rFonts w:hint="eastAsia"/>
        </w:rPr>
        <w:t>(cuFFT, cuBLAS, cuSPARSE, cuRAND, NPP, Thrust)</w:t>
      </w:r>
      <w:r>
        <w:rPr>
          <w:rFonts w:hint="eastAsia"/>
        </w:rPr>
        <w:t>以及</w:t>
      </w:r>
      <w:r>
        <w:rPr>
          <w:rFonts w:hint="eastAsia"/>
        </w:rPr>
        <w:t>NVCC(NVIDIA</w:t>
      </w:r>
      <w:r>
        <w:rPr>
          <w:rFonts w:hint="eastAsia"/>
        </w:rPr>
        <w:t>的</w:t>
      </w:r>
      <w:r>
        <w:rPr>
          <w:rFonts w:hint="eastAsia"/>
        </w:rPr>
        <w:t>CUDA</w:t>
      </w:r>
      <w:r>
        <w:rPr>
          <w:rFonts w:hint="eastAsia"/>
        </w:rPr>
        <w:t>编译器</w:t>
      </w:r>
      <w:r>
        <w:rPr>
          <w:rFonts w:hint="eastAsia"/>
        </w:rPr>
        <w:t>)</w:t>
      </w:r>
      <w:r>
        <w:rPr>
          <w:rFonts w:hint="eastAsia"/>
        </w:rPr>
        <w:t>所具备的</w:t>
      </w:r>
      <w:r>
        <w:rPr>
          <w:rFonts w:hint="eastAsia"/>
        </w:rPr>
        <w:t>PTX(</w:t>
      </w:r>
      <w:r>
        <w:rPr>
          <w:rFonts w:hint="eastAsia"/>
        </w:rPr>
        <w:t>一种</w:t>
      </w:r>
      <w:r>
        <w:rPr>
          <w:rFonts w:hint="eastAsia"/>
        </w:rPr>
        <w:t>SSA</w:t>
      </w:r>
      <w:r>
        <w:rPr>
          <w:rFonts w:hint="eastAsia"/>
        </w:rPr>
        <w:t>中间表示，为不同的</w:t>
      </w:r>
      <w:r>
        <w:rPr>
          <w:rFonts w:hint="eastAsia"/>
        </w:rPr>
        <w:t>NVIDIA GPU</w:t>
      </w:r>
      <w:r>
        <w:rPr>
          <w:rFonts w:hint="eastAsia"/>
        </w:rPr>
        <w:t>设备提供一套统一的静态</w:t>
      </w:r>
      <w:r>
        <w:rPr>
          <w:rFonts w:hint="eastAsia"/>
        </w:rPr>
        <w:t>ISA)</w:t>
      </w:r>
      <w:r>
        <w:rPr>
          <w:rFonts w:hint="eastAsia"/>
        </w:rPr>
        <w:t>代码生成、离线编译等更成熟的编译器特性。相比之下，使用</w:t>
      </w:r>
      <w:r>
        <w:rPr>
          <w:rFonts w:hint="eastAsia"/>
        </w:rPr>
        <w:t>OpenCL</w:t>
      </w:r>
      <w:r>
        <w:rPr>
          <w:rFonts w:hint="eastAsia"/>
        </w:rPr>
        <w:t>进行开发，只有</w:t>
      </w:r>
      <w:r>
        <w:rPr>
          <w:rFonts w:hint="eastAsia"/>
        </w:rPr>
        <w:t>AMD</w:t>
      </w:r>
      <w:r>
        <w:rPr>
          <w:rFonts w:hint="eastAsia"/>
        </w:rPr>
        <w:t>对</w:t>
      </w:r>
      <w:r>
        <w:rPr>
          <w:rFonts w:hint="eastAsia"/>
        </w:rPr>
        <w:t>OpenCL</w:t>
      </w:r>
      <w:r>
        <w:rPr>
          <w:rFonts w:hint="eastAsia"/>
        </w:rPr>
        <w:t>的驱动相对成熟。</w:t>
      </w:r>
      <w:r>
        <w:rPr>
          <w:rFonts w:hint="eastAsia"/>
        </w:rPr>
        <w:t xml:space="preserve"> </w:t>
      </w:r>
    </w:p>
    <w:p w:rsidR="004B1FC7" w:rsidRDefault="004B1FC7" w:rsidP="000B2354">
      <w:pPr>
        <w:ind w:firstLineChars="200" w:firstLine="480"/>
        <w:rPr>
          <w:rFonts w:hint="eastAsia"/>
        </w:rPr>
      </w:pPr>
      <w:r>
        <w:rPr>
          <w:rFonts w:hint="eastAsia"/>
        </w:rPr>
        <w:t>2</w:t>
      </w:r>
      <w:r>
        <w:rPr>
          <w:rFonts w:hint="eastAsia"/>
        </w:rPr>
        <w:t>）跨平台性和通用性。这一点上</w:t>
      </w:r>
      <w:r>
        <w:rPr>
          <w:rFonts w:hint="eastAsia"/>
        </w:rPr>
        <w:t>OpenCL</w:t>
      </w:r>
      <w:r>
        <w:rPr>
          <w:rFonts w:hint="eastAsia"/>
        </w:rPr>
        <w:t>占有很大优势（这也是很多</w:t>
      </w:r>
      <w:r w:rsidR="00472DAE">
        <w:rPr>
          <w:rFonts w:hint="eastAsia"/>
        </w:rPr>
        <w:t>国家</w:t>
      </w:r>
      <w:r w:rsidR="00472DAE">
        <w:t>实验室</w:t>
      </w:r>
      <w:r>
        <w:rPr>
          <w:rFonts w:hint="eastAsia"/>
        </w:rPr>
        <w:t>使用</w:t>
      </w:r>
      <w:r>
        <w:rPr>
          <w:rFonts w:hint="eastAsia"/>
        </w:rPr>
        <w:t>OpenCL</w:t>
      </w:r>
      <w:r>
        <w:rPr>
          <w:rFonts w:hint="eastAsia"/>
        </w:rPr>
        <w:t>进行科学计算的最主要原因）。</w:t>
      </w:r>
      <w:r>
        <w:rPr>
          <w:rFonts w:hint="eastAsia"/>
        </w:rPr>
        <w:t>OpenCL</w:t>
      </w:r>
      <w:r>
        <w:rPr>
          <w:rFonts w:hint="eastAsia"/>
        </w:rPr>
        <w:t>支持包括</w:t>
      </w:r>
      <w:r>
        <w:rPr>
          <w:rFonts w:hint="eastAsia"/>
        </w:rPr>
        <w:t>ATI,NVIDIA,Intel,ARM</w:t>
      </w:r>
      <w:r>
        <w:rPr>
          <w:rFonts w:hint="eastAsia"/>
        </w:rPr>
        <w:t>在内的多类处理器，并能支持运行在</w:t>
      </w:r>
      <w:r>
        <w:rPr>
          <w:rFonts w:hint="eastAsia"/>
        </w:rPr>
        <w:t>CPU</w:t>
      </w:r>
      <w:r>
        <w:rPr>
          <w:rFonts w:hint="eastAsia"/>
        </w:rPr>
        <w:t>的并行代码，同时还独有</w:t>
      </w:r>
      <w:r w:rsidR="00472DAE">
        <w:rPr>
          <w:rFonts w:hint="eastAsia"/>
        </w:rPr>
        <w:t>任务</w:t>
      </w:r>
      <w:r w:rsidR="00472DAE">
        <w:t>并行执行模式</w:t>
      </w:r>
      <w:r>
        <w:rPr>
          <w:rFonts w:hint="eastAsia"/>
        </w:rPr>
        <w:t>，能够更好的支持</w:t>
      </w:r>
      <w:r w:rsidR="00472DAE">
        <w:rPr>
          <w:rFonts w:hint="eastAsia"/>
        </w:rPr>
        <w:t>异构</w:t>
      </w:r>
      <w:r w:rsidR="00472DAE">
        <w:t>计算</w:t>
      </w:r>
      <w:r>
        <w:rPr>
          <w:rFonts w:hint="eastAsia"/>
        </w:rPr>
        <w:t>。这一点是仅仅支持数据级并行并仅能在</w:t>
      </w:r>
      <w:r>
        <w:rPr>
          <w:rFonts w:hint="eastAsia"/>
        </w:rPr>
        <w:t>NVIDIA</w:t>
      </w:r>
      <w:r>
        <w:rPr>
          <w:rFonts w:hint="eastAsia"/>
        </w:rPr>
        <w:t>众核处理器上运行的</w:t>
      </w:r>
      <w:r>
        <w:rPr>
          <w:rFonts w:hint="eastAsia"/>
        </w:rPr>
        <w:t>CUDA</w:t>
      </w:r>
      <w:r>
        <w:rPr>
          <w:rFonts w:hint="eastAsia"/>
        </w:rPr>
        <w:t>无法做到的。</w:t>
      </w:r>
      <w:r>
        <w:rPr>
          <w:rFonts w:hint="eastAsia"/>
        </w:rPr>
        <w:t xml:space="preserve"> </w:t>
      </w:r>
    </w:p>
    <w:p w:rsidR="004B1FC7" w:rsidRDefault="004B1FC7" w:rsidP="000B2354">
      <w:pPr>
        <w:ind w:firstLineChars="200" w:firstLine="480"/>
      </w:pPr>
      <w:r>
        <w:rPr>
          <w:rFonts w:hint="eastAsia"/>
        </w:rPr>
        <w:t>3</w:t>
      </w:r>
      <w:r>
        <w:rPr>
          <w:rFonts w:hint="eastAsia"/>
        </w:rPr>
        <w:t>）市场占有率。作为一个开放标准，缺少背后公司的推动，</w:t>
      </w:r>
      <w:r>
        <w:rPr>
          <w:rFonts w:hint="eastAsia"/>
        </w:rPr>
        <w:t>OpenCL</w:t>
      </w:r>
      <w:r>
        <w:rPr>
          <w:rFonts w:hint="eastAsia"/>
        </w:rPr>
        <w:t>显然没有占据通用并行计算的主流市场。</w:t>
      </w:r>
      <w:r>
        <w:rPr>
          <w:rFonts w:hint="eastAsia"/>
        </w:rPr>
        <w:t>NVIDIA</w:t>
      </w:r>
      <w:r>
        <w:rPr>
          <w:rFonts w:hint="eastAsia"/>
        </w:rPr>
        <w:t>则凭借</w:t>
      </w:r>
      <w:r>
        <w:rPr>
          <w:rFonts w:hint="eastAsia"/>
        </w:rPr>
        <w:t>CUDA</w:t>
      </w:r>
      <w:r>
        <w:rPr>
          <w:rFonts w:hint="eastAsia"/>
        </w:rPr>
        <w:t>在科学计算、生物、金融等领域的推广牢牢把握着主流市场。</w:t>
      </w:r>
    </w:p>
    <w:p w:rsidR="00472DAE" w:rsidRDefault="00472DAE" w:rsidP="000B2354">
      <w:pPr>
        <w:ind w:firstLineChars="200" w:firstLine="480"/>
      </w:pPr>
      <w:r w:rsidRPr="00472DAE">
        <w:rPr>
          <w:rFonts w:hint="eastAsia"/>
        </w:rPr>
        <w:t>由于目前独立显卡市场的萎缩、新一代处理器架构</w:t>
      </w:r>
      <w:r w:rsidRPr="00472DAE">
        <w:rPr>
          <w:rFonts w:hint="eastAsia"/>
        </w:rPr>
        <w:t>(AMD</w:t>
      </w:r>
      <w:r w:rsidRPr="00472DAE">
        <w:rPr>
          <w:rFonts w:hint="eastAsia"/>
        </w:rPr>
        <w:t>的</w:t>
      </w:r>
      <w:r w:rsidRPr="00472DAE">
        <w:rPr>
          <w:rFonts w:hint="eastAsia"/>
        </w:rPr>
        <w:t>Graphics Core Next (GCN)</w:t>
      </w:r>
      <w:r w:rsidRPr="00472DAE">
        <w:rPr>
          <w:rFonts w:hint="eastAsia"/>
        </w:rPr>
        <w:t>、</w:t>
      </w:r>
      <w:r w:rsidRPr="00472DAE">
        <w:rPr>
          <w:rFonts w:hint="eastAsia"/>
        </w:rPr>
        <w:t>Intel</w:t>
      </w:r>
      <w:r w:rsidRPr="00472DAE">
        <w:rPr>
          <w:rFonts w:hint="eastAsia"/>
        </w:rPr>
        <w:t>的</w:t>
      </w:r>
      <w:r w:rsidRPr="00472DAE">
        <w:rPr>
          <w:rFonts w:hint="eastAsia"/>
        </w:rPr>
        <w:t>Sandy Bridge</w:t>
      </w:r>
      <w:r w:rsidRPr="00472DAE">
        <w:rPr>
          <w:rFonts w:hint="eastAsia"/>
        </w:rPr>
        <w:t>以及</w:t>
      </w:r>
      <w:r w:rsidRPr="00472DAE">
        <w:rPr>
          <w:rFonts w:hint="eastAsia"/>
        </w:rPr>
        <w:t>Ivy Bridge)</w:t>
      </w:r>
      <w:r w:rsidRPr="00472DAE">
        <w:rPr>
          <w:rFonts w:hint="eastAsia"/>
        </w:rPr>
        <w:t>以及新的</w:t>
      </w:r>
      <w:r w:rsidRPr="00472DAE">
        <w:rPr>
          <w:rFonts w:hint="eastAsia"/>
        </w:rPr>
        <w:t>SIMD</w:t>
      </w:r>
      <w:r w:rsidRPr="00472DAE">
        <w:rPr>
          <w:rFonts w:hint="eastAsia"/>
        </w:rPr>
        <w:t>编程模型</w:t>
      </w:r>
      <w:r w:rsidRPr="00472DAE">
        <w:rPr>
          <w:rFonts w:hint="eastAsia"/>
        </w:rPr>
        <w:t>(Intel</w:t>
      </w:r>
      <w:r w:rsidRPr="00472DAE">
        <w:rPr>
          <w:rFonts w:hint="eastAsia"/>
        </w:rPr>
        <w:t>的</w:t>
      </w:r>
      <w:r w:rsidRPr="00472DAE">
        <w:rPr>
          <w:rFonts w:hint="eastAsia"/>
        </w:rPr>
        <w:t>ISPC</w:t>
      </w:r>
      <w:r w:rsidRPr="00472DAE">
        <w:rPr>
          <w:rFonts w:hint="eastAsia"/>
        </w:rPr>
        <w:t>等</w:t>
      </w:r>
      <w:r w:rsidRPr="00472DAE">
        <w:rPr>
          <w:rFonts w:hint="eastAsia"/>
        </w:rPr>
        <w:t>)</w:t>
      </w:r>
      <w:r w:rsidRPr="00472DAE">
        <w:rPr>
          <w:rFonts w:hint="eastAsia"/>
        </w:rPr>
        <w:t>的出现，未来的通用并行计算市场会有很多不确定因素，</w:t>
      </w:r>
      <w:r w:rsidRPr="00472DAE">
        <w:rPr>
          <w:rFonts w:hint="eastAsia"/>
        </w:rPr>
        <w:t>CUDA</w:t>
      </w:r>
      <w:r w:rsidRPr="00472DAE">
        <w:rPr>
          <w:rFonts w:hint="eastAsia"/>
        </w:rPr>
        <w:t>和</w:t>
      </w:r>
      <w:r w:rsidRPr="00472DAE">
        <w:rPr>
          <w:rFonts w:hint="eastAsia"/>
        </w:rPr>
        <w:t>OpenCL</w:t>
      </w:r>
      <w:r w:rsidRPr="00472DAE">
        <w:rPr>
          <w:rFonts w:hint="eastAsia"/>
        </w:rPr>
        <w:t>都不是终点，期待未来会有更好的并行编程模型的出现</w:t>
      </w:r>
      <w:r w:rsidRPr="00472DAE">
        <w:rPr>
          <w:rFonts w:hint="eastAsia"/>
        </w:rPr>
        <w:t>(</w:t>
      </w:r>
      <w:r w:rsidRPr="00472DAE">
        <w:rPr>
          <w:rFonts w:hint="eastAsia"/>
        </w:rPr>
        <w:t>当然也包括</w:t>
      </w:r>
      <w:r w:rsidRPr="00472DAE">
        <w:rPr>
          <w:rFonts w:hint="eastAsia"/>
        </w:rPr>
        <w:t>CUDA</w:t>
      </w:r>
      <w:r w:rsidRPr="00472DAE">
        <w:rPr>
          <w:rFonts w:hint="eastAsia"/>
        </w:rPr>
        <w:t>和</w:t>
      </w:r>
      <w:r w:rsidRPr="00472DAE">
        <w:rPr>
          <w:rFonts w:hint="eastAsia"/>
        </w:rPr>
        <w:t>OpenCL</w:t>
      </w:r>
      <w:r w:rsidRPr="00472DAE">
        <w:rPr>
          <w:rFonts w:hint="eastAsia"/>
        </w:rPr>
        <w:t>，如果它们能够持续发展下去</w:t>
      </w:r>
      <w:r>
        <w:rPr>
          <w:rFonts w:hint="eastAsia"/>
        </w:rPr>
        <w:t>)</w:t>
      </w:r>
      <w:r w:rsidR="001401D7">
        <w:rPr>
          <w:rFonts w:hint="eastAsia"/>
        </w:rPr>
        <w:t>。</w:t>
      </w:r>
    </w:p>
    <w:p w:rsidR="001401D7" w:rsidRPr="00690880" w:rsidRDefault="001401D7" w:rsidP="00157376">
      <w:pPr>
        <w:ind w:firstLine="0"/>
        <w:rPr>
          <w:b/>
        </w:rPr>
      </w:pPr>
      <w:r w:rsidRPr="00690880">
        <w:rPr>
          <w:b/>
        </w:rPr>
        <w:t xml:space="preserve">2.1.3 </w:t>
      </w:r>
      <w:r w:rsidRPr="00690880">
        <w:rPr>
          <w:rFonts w:hint="eastAsia"/>
          <w:b/>
        </w:rPr>
        <w:t>其他</w:t>
      </w:r>
      <w:r w:rsidRPr="00690880">
        <w:rPr>
          <w:b/>
        </w:rPr>
        <w:t>异构计算模型</w:t>
      </w:r>
    </w:p>
    <w:p w:rsidR="001401D7" w:rsidRDefault="001401D7" w:rsidP="00157376">
      <w:pPr>
        <w:ind w:firstLineChars="200" w:firstLine="480"/>
      </w:pPr>
      <w:r>
        <w:rPr>
          <w:rFonts w:hint="eastAsia"/>
        </w:rPr>
        <w:t>在</w:t>
      </w:r>
      <w:r>
        <w:t>论文</w:t>
      </w:r>
      <w:r>
        <w:rPr>
          <w:rFonts w:hint="eastAsia"/>
        </w:rPr>
        <w:t>[</w:t>
      </w:r>
      <w:r w:rsidR="006C0865">
        <w:t>18</w:t>
      </w:r>
      <w:r>
        <w:rPr>
          <w:rFonts w:hint="eastAsia"/>
        </w:rPr>
        <w:t>]</w:t>
      </w:r>
      <w:r>
        <w:rPr>
          <w:rFonts w:hint="eastAsia"/>
        </w:rPr>
        <w:t>中</w:t>
      </w:r>
      <w:r>
        <w:t>，作者</w:t>
      </w:r>
      <w:r>
        <w:rPr>
          <w:rFonts w:hint="eastAsia"/>
        </w:rPr>
        <w:t>提出了</w:t>
      </w:r>
      <w:r>
        <w:t>一种基于编译</w:t>
      </w:r>
      <w:r>
        <w:rPr>
          <w:rFonts w:hint="eastAsia"/>
        </w:rPr>
        <w:t>指令</w:t>
      </w:r>
      <w:r>
        <w:t>的节点内编程模型</w:t>
      </w:r>
      <w:r>
        <w:t>OpenMC</w:t>
      </w:r>
      <w:r>
        <w:t>。该</w:t>
      </w:r>
      <w:r>
        <w:rPr>
          <w:rFonts w:hint="eastAsia"/>
        </w:rPr>
        <w:t>模型</w:t>
      </w:r>
      <w:r>
        <w:t>实现了</w:t>
      </w:r>
      <w:r>
        <w:rPr>
          <w:rFonts w:hint="eastAsia"/>
        </w:rPr>
        <w:t>对</w:t>
      </w:r>
      <w:r>
        <w:t>异构节点，特别是天河超级计算机中的节点</w:t>
      </w:r>
      <w:r>
        <w:rPr>
          <w:rFonts w:hint="eastAsia"/>
        </w:rPr>
        <w:t>的易</w:t>
      </w:r>
      <w:r>
        <w:t>编程、高性能</w:t>
      </w:r>
      <w:r>
        <w:rPr>
          <w:rFonts w:hint="eastAsia"/>
        </w:rPr>
        <w:t>、</w:t>
      </w:r>
      <w:r>
        <w:t>可移植性等特点。</w:t>
      </w:r>
      <w:r>
        <w:rPr>
          <w:rFonts w:hint="eastAsia"/>
        </w:rPr>
        <w:t>虽然</w:t>
      </w:r>
      <w:r>
        <w:t>现有</w:t>
      </w:r>
      <w:r>
        <w:rPr>
          <w:rFonts w:hint="eastAsia"/>
        </w:rPr>
        <w:t>的</w:t>
      </w:r>
      <w:r>
        <w:t>模型</w:t>
      </w:r>
      <w:r>
        <w:rPr>
          <w:rFonts w:hint="eastAsia"/>
        </w:rPr>
        <w:t>更多</w:t>
      </w:r>
      <w:r>
        <w:t>的是</w:t>
      </w:r>
      <w:r>
        <w:rPr>
          <w:rFonts w:hint="eastAsia"/>
        </w:rPr>
        <w:t>通过</w:t>
      </w:r>
      <w:r>
        <w:t>加速器来</w:t>
      </w:r>
      <w:r>
        <w:rPr>
          <w:rFonts w:hint="eastAsia"/>
        </w:rPr>
        <w:t>加速</w:t>
      </w:r>
      <w:r>
        <w:t>计算</w:t>
      </w:r>
      <w:r>
        <w:rPr>
          <w:rFonts w:hint="eastAsia"/>
        </w:rPr>
        <w:t>，</w:t>
      </w:r>
      <w:r>
        <w:t>OpenMC</w:t>
      </w:r>
      <w:r>
        <w:t>旨在使用一</w:t>
      </w:r>
      <w:r>
        <w:lastRenderedPageBreak/>
        <w:t>个计算节点中的多个</w:t>
      </w:r>
      <w:r>
        <w:t>CPU</w:t>
      </w:r>
      <w:r>
        <w:t>和加速器来均匀和充分利用其性能。</w:t>
      </w:r>
      <w:r>
        <w:t>OpenMC</w:t>
      </w:r>
      <w:r>
        <w:rPr>
          <w:rFonts w:hint="eastAsia"/>
        </w:rPr>
        <w:t>通过提供一个</w:t>
      </w:r>
      <w:r>
        <w:t>统一的硬件资源的抽象来</w:t>
      </w:r>
      <w:r>
        <w:rPr>
          <w:rFonts w:hint="eastAsia"/>
        </w:rPr>
        <w:t>达到</w:t>
      </w:r>
      <w:r>
        <w:t>这样</w:t>
      </w:r>
      <w:r>
        <w:rPr>
          <w:rFonts w:hint="eastAsia"/>
        </w:rPr>
        <w:t>的</w:t>
      </w:r>
      <w:r>
        <w:t>目标</w:t>
      </w:r>
      <w:r w:rsidR="00BF44B3">
        <w:rPr>
          <w:rFonts w:hint="eastAsia"/>
        </w:rPr>
        <w:t>，</w:t>
      </w:r>
      <w:r w:rsidR="00BF44B3">
        <w:t>并且促进了异步任务并行性的开发。</w:t>
      </w:r>
    </w:p>
    <w:p w:rsidR="009469DA" w:rsidRDefault="009469DA" w:rsidP="00157376">
      <w:pPr>
        <w:pStyle w:val="2"/>
      </w:pPr>
      <w:r>
        <w:rPr>
          <w:rFonts w:hint="eastAsia"/>
        </w:rPr>
        <w:t xml:space="preserve">2.2 </w:t>
      </w:r>
      <w:r>
        <w:rPr>
          <w:rFonts w:hint="eastAsia"/>
        </w:rPr>
        <w:t>结构化</w:t>
      </w:r>
      <w:r>
        <w:t>并行编程</w:t>
      </w:r>
    </w:p>
    <w:p w:rsidR="00C017EC" w:rsidRPr="00690880" w:rsidRDefault="00C017EC" w:rsidP="00157376">
      <w:pPr>
        <w:ind w:firstLineChars="200" w:firstLine="480"/>
        <w:rPr>
          <w:szCs w:val="24"/>
        </w:rPr>
      </w:pPr>
      <w:r w:rsidRPr="00690880">
        <w:rPr>
          <w:szCs w:val="24"/>
        </w:rPr>
        <w:t>目前确定性并行主要通过两种方法来实现，其一是通过运行时系统来保证程序的确定性执行，例如</w:t>
      </w:r>
      <w:r w:rsidRPr="00690880">
        <w:rPr>
          <w:szCs w:val="24"/>
        </w:rPr>
        <w:t>Kendo[</w:t>
      </w:r>
      <w:r w:rsidR="006C0865" w:rsidRPr="00690880">
        <w:rPr>
          <w:szCs w:val="24"/>
        </w:rPr>
        <w:t>1</w:t>
      </w:r>
      <w:r w:rsidRPr="00690880">
        <w:rPr>
          <w:szCs w:val="24"/>
        </w:rPr>
        <w:t>9]</w:t>
      </w:r>
      <w:r w:rsidRPr="00690880">
        <w:rPr>
          <w:szCs w:val="24"/>
        </w:rPr>
        <w:t>、</w:t>
      </w:r>
      <w:r w:rsidRPr="00690880">
        <w:rPr>
          <w:szCs w:val="24"/>
        </w:rPr>
        <w:t>DMP[</w:t>
      </w:r>
      <w:r w:rsidR="006C0865" w:rsidRPr="00690880">
        <w:rPr>
          <w:szCs w:val="24"/>
        </w:rPr>
        <w:t>2</w:t>
      </w:r>
      <w:r w:rsidRPr="00690880">
        <w:rPr>
          <w:szCs w:val="24"/>
        </w:rPr>
        <w:t>0]</w:t>
      </w:r>
      <w:r w:rsidRPr="00690880">
        <w:rPr>
          <w:szCs w:val="24"/>
        </w:rPr>
        <w:t>、</w:t>
      </w:r>
      <w:r w:rsidRPr="00690880">
        <w:rPr>
          <w:szCs w:val="24"/>
        </w:rPr>
        <w:t>CoreDet[</w:t>
      </w:r>
      <w:r w:rsidR="006C0865" w:rsidRPr="00690880">
        <w:rPr>
          <w:szCs w:val="24"/>
        </w:rPr>
        <w:t>2</w:t>
      </w:r>
      <w:r w:rsidRPr="00690880">
        <w:rPr>
          <w:szCs w:val="24"/>
        </w:rPr>
        <w:t>1]</w:t>
      </w:r>
      <w:r w:rsidRPr="00690880">
        <w:rPr>
          <w:szCs w:val="24"/>
        </w:rPr>
        <w:t>和</w:t>
      </w:r>
      <w:r w:rsidR="006C0865" w:rsidRPr="00690880">
        <w:rPr>
          <w:szCs w:val="24"/>
        </w:rPr>
        <w:t>Grace[2</w:t>
      </w:r>
      <w:r w:rsidRPr="00690880">
        <w:rPr>
          <w:szCs w:val="24"/>
        </w:rPr>
        <w:t>2]</w:t>
      </w:r>
      <w:r w:rsidRPr="00690880">
        <w:rPr>
          <w:szCs w:val="24"/>
        </w:rPr>
        <w:t>，这些方法所采用的复杂运行时机制需要更多的系统资源，因此不适合于嵌入式实时系统。另外一种是通过程序设计语言从语义上保证，</w:t>
      </w:r>
      <w:r w:rsidRPr="00690880">
        <w:rPr>
          <w:szCs w:val="24"/>
        </w:rPr>
        <w:t>Robert L. Bocchino</w:t>
      </w:r>
      <w:r w:rsidRPr="00690880">
        <w:rPr>
          <w:szCs w:val="24"/>
        </w:rPr>
        <w:t>等人认为确定性应该是并行程序应具有的属性，并基于</w:t>
      </w:r>
      <w:r w:rsidRPr="00690880">
        <w:rPr>
          <w:szCs w:val="24"/>
        </w:rPr>
        <w:t>Java</w:t>
      </w:r>
      <w:r w:rsidRPr="00690880">
        <w:rPr>
          <w:szCs w:val="24"/>
        </w:rPr>
        <w:t>提出了一种类型推理系统，在用户对程序标注的基础上，通过编译器的静态分析确保程序的确定性执行</w:t>
      </w:r>
      <w:r w:rsidR="006C0865" w:rsidRPr="00690880">
        <w:rPr>
          <w:szCs w:val="24"/>
        </w:rPr>
        <w:t>[2</w:t>
      </w:r>
      <w:r w:rsidRPr="00690880">
        <w:rPr>
          <w:szCs w:val="24"/>
        </w:rPr>
        <w:t>3]</w:t>
      </w:r>
      <w:r w:rsidRPr="00690880">
        <w:rPr>
          <w:szCs w:val="24"/>
        </w:rPr>
        <w:t>。该方法依赖于程序员对并行程序的正确标注，而这种标注又是建立在对并行程序正确理解和推理的基础上的。</w:t>
      </w:r>
      <w:r w:rsidRPr="00690880">
        <w:rPr>
          <w:szCs w:val="24"/>
        </w:rPr>
        <w:t>Michael D.  McCool</w:t>
      </w:r>
      <w:r w:rsidRPr="00690880">
        <w:rPr>
          <w:szCs w:val="24"/>
        </w:rPr>
        <w:t>建议采用确定性并行模式及其组合来编写并行程序</w:t>
      </w:r>
      <w:r w:rsidR="006C0865" w:rsidRPr="00690880">
        <w:rPr>
          <w:szCs w:val="24"/>
        </w:rPr>
        <w:t>[2</w:t>
      </w:r>
      <w:r w:rsidRPr="00690880">
        <w:rPr>
          <w:szCs w:val="24"/>
        </w:rPr>
        <w:t>4]</w:t>
      </w:r>
      <w:r w:rsidRPr="00690880">
        <w:rPr>
          <w:szCs w:val="24"/>
        </w:rPr>
        <w:t>，他所提到的并行模式既包括数据并行模式，例如</w:t>
      </w:r>
      <w:r w:rsidRPr="00690880">
        <w:rPr>
          <w:szCs w:val="24"/>
        </w:rPr>
        <w:t>forall</w:t>
      </w:r>
      <w:r w:rsidRPr="00690880">
        <w:rPr>
          <w:szCs w:val="24"/>
        </w:rPr>
        <w:t>，</w:t>
      </w:r>
      <w:r w:rsidRPr="00690880">
        <w:rPr>
          <w:szCs w:val="24"/>
        </w:rPr>
        <w:t>map-reduce</w:t>
      </w:r>
      <w:r w:rsidRPr="00690880">
        <w:rPr>
          <w:szCs w:val="24"/>
        </w:rPr>
        <w:t>；也包括任务并行，例如</w:t>
      </w:r>
      <w:r w:rsidRPr="00690880">
        <w:rPr>
          <w:szCs w:val="24"/>
        </w:rPr>
        <w:t>CoBegin</w:t>
      </w:r>
      <w:r w:rsidRPr="00690880">
        <w:rPr>
          <w:szCs w:val="24"/>
        </w:rPr>
        <w:t>，</w:t>
      </w:r>
      <w:r w:rsidRPr="00690880">
        <w:rPr>
          <w:szCs w:val="24"/>
        </w:rPr>
        <w:t>Pipeline</w:t>
      </w:r>
      <w:r w:rsidRPr="00690880">
        <w:rPr>
          <w:szCs w:val="24"/>
        </w:rPr>
        <w:t>等。</w:t>
      </w:r>
      <w:r w:rsidRPr="00690880">
        <w:rPr>
          <w:szCs w:val="24"/>
        </w:rPr>
        <w:t>McCool</w:t>
      </w:r>
      <w:r w:rsidRPr="00690880">
        <w:rPr>
          <w:szCs w:val="24"/>
        </w:rPr>
        <w:t>同时指出，并不是所有的并行模式都具有确定性的语义。在确定性程序设计语言出现之前，许多并行程序设计语言从语言级提供了对部分常见并行结构的支持，例如</w:t>
      </w:r>
      <w:r w:rsidRPr="00690880">
        <w:rPr>
          <w:szCs w:val="24"/>
        </w:rPr>
        <w:t>Cilk[</w:t>
      </w:r>
      <w:r w:rsidR="006C0865" w:rsidRPr="00690880">
        <w:rPr>
          <w:szCs w:val="24"/>
        </w:rPr>
        <w:t>5</w:t>
      </w:r>
      <w:r w:rsidRPr="00690880">
        <w:rPr>
          <w:szCs w:val="24"/>
        </w:rPr>
        <w:t>]</w:t>
      </w:r>
      <w:r w:rsidRPr="00690880">
        <w:rPr>
          <w:szCs w:val="24"/>
        </w:rPr>
        <w:t>中的</w:t>
      </w:r>
      <w:r w:rsidRPr="00690880">
        <w:rPr>
          <w:szCs w:val="24"/>
        </w:rPr>
        <w:t>spawn/sync</w:t>
      </w:r>
      <w:r w:rsidRPr="00690880">
        <w:rPr>
          <w:szCs w:val="24"/>
        </w:rPr>
        <w:t>，</w:t>
      </w:r>
      <w:r w:rsidRPr="00690880">
        <w:rPr>
          <w:szCs w:val="24"/>
        </w:rPr>
        <w:t>Habanero Java[</w:t>
      </w:r>
      <w:r w:rsidR="006C0865" w:rsidRPr="00690880">
        <w:rPr>
          <w:szCs w:val="24"/>
        </w:rPr>
        <w:t>1</w:t>
      </w:r>
      <w:r w:rsidRPr="00690880">
        <w:rPr>
          <w:szCs w:val="24"/>
        </w:rPr>
        <w:t>9]</w:t>
      </w:r>
      <w:r w:rsidRPr="00690880">
        <w:rPr>
          <w:szCs w:val="24"/>
        </w:rPr>
        <w:t>和</w:t>
      </w:r>
      <w:r w:rsidR="006C0865" w:rsidRPr="00690880">
        <w:rPr>
          <w:szCs w:val="24"/>
        </w:rPr>
        <w:t>X10[24</w:t>
      </w:r>
      <w:r w:rsidRPr="00690880">
        <w:rPr>
          <w:szCs w:val="24"/>
        </w:rPr>
        <w:t>]</w:t>
      </w:r>
      <w:r w:rsidRPr="00690880">
        <w:rPr>
          <w:szCs w:val="24"/>
        </w:rPr>
        <w:t>中的</w:t>
      </w:r>
      <w:r w:rsidRPr="00690880">
        <w:rPr>
          <w:szCs w:val="24"/>
        </w:rPr>
        <w:t>async/finish</w:t>
      </w:r>
      <w:r w:rsidRPr="00690880">
        <w:rPr>
          <w:szCs w:val="24"/>
        </w:rPr>
        <w:t>和</w:t>
      </w:r>
      <w:r w:rsidRPr="00690880">
        <w:rPr>
          <w:szCs w:val="24"/>
        </w:rPr>
        <w:t>forall/foreach</w:t>
      </w:r>
      <w:r w:rsidRPr="00690880">
        <w:rPr>
          <w:szCs w:val="24"/>
        </w:rPr>
        <w:t>。</w:t>
      </w:r>
    </w:p>
    <w:p w:rsidR="00C017EC" w:rsidRPr="00690880" w:rsidRDefault="00C017EC" w:rsidP="00157376">
      <w:pPr>
        <w:ind w:firstLineChars="200" w:firstLine="480"/>
        <w:rPr>
          <w:szCs w:val="24"/>
        </w:rPr>
      </w:pPr>
      <w:r w:rsidRPr="00690880">
        <w:rPr>
          <w:szCs w:val="24"/>
        </w:rPr>
        <w:t>虽然使用</w:t>
      </w:r>
      <w:r w:rsidRPr="00690880">
        <w:rPr>
          <w:szCs w:val="24"/>
        </w:rPr>
        <w:t>foreach</w:t>
      </w:r>
      <w:r w:rsidRPr="00690880">
        <w:rPr>
          <w:szCs w:val="24"/>
        </w:rPr>
        <w:t>、</w:t>
      </w:r>
      <w:r w:rsidRPr="00690880">
        <w:rPr>
          <w:szCs w:val="24"/>
        </w:rPr>
        <w:t>async/finish</w:t>
      </w:r>
      <w:r w:rsidRPr="00690880">
        <w:rPr>
          <w:szCs w:val="24"/>
        </w:rPr>
        <w:t>等并行结构及其组合编写的并行程序具有确定性的语义，但是不能保证每个程序员都能正确的使用这些并行构造。例如</w:t>
      </w:r>
      <w:r w:rsidRPr="00690880">
        <w:rPr>
          <w:szCs w:val="24"/>
        </w:rPr>
        <w:t>foreach</w:t>
      </w:r>
      <w:r w:rsidRPr="00690880">
        <w:rPr>
          <w:szCs w:val="24"/>
        </w:rPr>
        <w:t>的使用假设每个循环迭代之间是数据无关的，但是实际上不是每个程序都符合这样的要求，因此需要通过静态分析或者动态执行来对数据无关的假设进行再次验证。由于结构化并行程序中并行任务之间具有固定的组合模式，因此能够极大的简化并行程序的推理和分析。</w:t>
      </w:r>
      <w:r w:rsidRPr="00690880">
        <w:rPr>
          <w:szCs w:val="24"/>
        </w:rPr>
        <w:t>Martin Vechev</w:t>
      </w:r>
      <w:r w:rsidRPr="00690880">
        <w:rPr>
          <w:szCs w:val="24"/>
        </w:rPr>
        <w:t>等人基于结构化的</w:t>
      </w:r>
      <w:r w:rsidRPr="00690880">
        <w:rPr>
          <w:szCs w:val="24"/>
        </w:rPr>
        <w:t>Habanero Java</w:t>
      </w:r>
      <w:r w:rsidRPr="00690880">
        <w:rPr>
          <w:szCs w:val="24"/>
        </w:rPr>
        <w:t>程序提出一种静态分析方法</w:t>
      </w:r>
      <w:r w:rsidRPr="00690880">
        <w:rPr>
          <w:szCs w:val="24"/>
        </w:rPr>
        <w:t>[</w:t>
      </w:r>
      <w:r w:rsidR="00690880" w:rsidRPr="00690880">
        <w:rPr>
          <w:szCs w:val="24"/>
        </w:rPr>
        <w:t>25</w:t>
      </w:r>
      <w:r w:rsidRPr="00690880">
        <w:rPr>
          <w:szCs w:val="24"/>
        </w:rPr>
        <w:t>]</w:t>
      </w:r>
      <w:r w:rsidRPr="00690880">
        <w:rPr>
          <w:szCs w:val="24"/>
        </w:rPr>
        <w:t>。</w:t>
      </w:r>
      <w:r w:rsidRPr="00690880">
        <w:rPr>
          <w:szCs w:val="24"/>
        </w:rPr>
        <w:t>J. Mellor-Crummey</w:t>
      </w:r>
      <w:r w:rsidRPr="00690880">
        <w:rPr>
          <w:szCs w:val="24"/>
        </w:rPr>
        <w:t>针对</w:t>
      </w:r>
      <w:r w:rsidRPr="00690880">
        <w:rPr>
          <w:szCs w:val="24"/>
        </w:rPr>
        <w:t>split-merge</w:t>
      </w:r>
      <w:r w:rsidRPr="00690880">
        <w:rPr>
          <w:szCs w:val="24"/>
        </w:rPr>
        <w:t>程序提出基于</w:t>
      </w:r>
      <w:r w:rsidRPr="00690880">
        <w:rPr>
          <w:szCs w:val="24"/>
        </w:rPr>
        <w:t>Vector Clock</w:t>
      </w:r>
      <w:r w:rsidRPr="00690880">
        <w:rPr>
          <w:szCs w:val="24"/>
        </w:rPr>
        <w:t>的数据竞争检测算法</w:t>
      </w:r>
      <w:r w:rsidR="00690880" w:rsidRPr="00690880">
        <w:rPr>
          <w:szCs w:val="24"/>
        </w:rPr>
        <w:t>[26</w:t>
      </w:r>
      <w:r w:rsidRPr="00690880">
        <w:rPr>
          <w:szCs w:val="24"/>
        </w:rPr>
        <w:t>]</w:t>
      </w:r>
      <w:r w:rsidRPr="00690880">
        <w:rPr>
          <w:szCs w:val="24"/>
        </w:rPr>
        <w:t>。这两种方法不能找到程序中所有的数据竞争且无法</w:t>
      </w:r>
      <w:r w:rsidRPr="009E7934">
        <w:rPr>
          <w:rFonts w:ascii="宋体" w:hAnsi="宋体" w:hint="eastAsia"/>
          <w:szCs w:val="24"/>
        </w:rPr>
        <w:t>保证程序的确</w:t>
      </w:r>
      <w:r w:rsidRPr="00690880">
        <w:rPr>
          <w:szCs w:val="24"/>
        </w:rPr>
        <w:lastRenderedPageBreak/>
        <w:t>定性执行。</w:t>
      </w:r>
      <w:r w:rsidRPr="00690880">
        <w:rPr>
          <w:szCs w:val="24"/>
        </w:rPr>
        <w:t>Cilk</w:t>
      </w:r>
      <w:r w:rsidRPr="00690880">
        <w:rPr>
          <w:szCs w:val="24"/>
        </w:rPr>
        <w:t>研究小组针对</w:t>
      </w:r>
      <w:r w:rsidRPr="00690880">
        <w:rPr>
          <w:szCs w:val="24"/>
        </w:rPr>
        <w:t>spawn/sync</w:t>
      </w:r>
      <w:r w:rsidRPr="00690880">
        <w:rPr>
          <w:szCs w:val="24"/>
        </w:rPr>
        <w:t>提出</w:t>
      </w:r>
      <w:r w:rsidRPr="00690880">
        <w:rPr>
          <w:szCs w:val="24"/>
        </w:rPr>
        <w:t>Nondeterminator</w:t>
      </w:r>
      <w:r w:rsidRPr="00690880">
        <w:rPr>
          <w:szCs w:val="24"/>
        </w:rPr>
        <w:t>数据竞争检测算法</w:t>
      </w:r>
      <w:r w:rsidR="00690880" w:rsidRPr="00690880">
        <w:rPr>
          <w:szCs w:val="24"/>
        </w:rPr>
        <w:t>[27</w:t>
      </w:r>
      <w:r w:rsidRPr="00690880">
        <w:rPr>
          <w:szCs w:val="24"/>
        </w:rPr>
        <w:t>]</w:t>
      </w:r>
      <w:r w:rsidRPr="00690880">
        <w:rPr>
          <w:szCs w:val="24"/>
        </w:rPr>
        <w:t>，</w:t>
      </w:r>
      <w:r w:rsidRPr="00690880">
        <w:rPr>
          <w:szCs w:val="24"/>
        </w:rPr>
        <w:t>Habanero Java</w:t>
      </w:r>
      <w:r w:rsidRPr="00690880">
        <w:rPr>
          <w:szCs w:val="24"/>
        </w:rPr>
        <w:t>研究小组针对</w:t>
      </w:r>
      <w:r w:rsidRPr="00690880">
        <w:rPr>
          <w:szCs w:val="24"/>
        </w:rPr>
        <w:t>async/finish</w:t>
      </w:r>
      <w:r w:rsidRPr="00690880">
        <w:rPr>
          <w:szCs w:val="24"/>
        </w:rPr>
        <w:t>提出</w:t>
      </w:r>
      <w:r w:rsidRPr="00690880">
        <w:rPr>
          <w:szCs w:val="24"/>
        </w:rPr>
        <w:t>SPD3</w:t>
      </w:r>
      <w:r w:rsidRPr="00690880">
        <w:rPr>
          <w:szCs w:val="24"/>
        </w:rPr>
        <w:t>算法</w:t>
      </w:r>
      <w:r w:rsidR="00690880" w:rsidRPr="00690880">
        <w:rPr>
          <w:szCs w:val="24"/>
        </w:rPr>
        <w:t>[</w:t>
      </w:r>
      <w:r w:rsidRPr="00690880">
        <w:rPr>
          <w:szCs w:val="24"/>
        </w:rPr>
        <w:t>5]</w:t>
      </w:r>
      <w:r w:rsidRPr="00690880">
        <w:rPr>
          <w:szCs w:val="24"/>
        </w:rPr>
        <w:t>，良好嵌套的并行</w:t>
      </w:r>
      <w:r w:rsidRPr="00690880">
        <w:rPr>
          <w:szCs w:val="24"/>
        </w:rPr>
        <w:t>Ruby</w:t>
      </w:r>
      <w:r w:rsidRPr="00690880">
        <w:rPr>
          <w:szCs w:val="24"/>
        </w:rPr>
        <w:t>程序所设计的</w:t>
      </w:r>
      <w:r w:rsidRPr="00690880">
        <w:rPr>
          <w:szCs w:val="24"/>
        </w:rPr>
        <w:t>TARDIS</w:t>
      </w:r>
      <w:r w:rsidRPr="00690880">
        <w:rPr>
          <w:szCs w:val="24"/>
        </w:rPr>
        <w:t>算法</w:t>
      </w:r>
      <w:r w:rsidRPr="00690880">
        <w:rPr>
          <w:szCs w:val="24"/>
        </w:rPr>
        <w:t>[</w:t>
      </w:r>
      <w:r w:rsidR="00690880" w:rsidRPr="00690880">
        <w:rPr>
          <w:szCs w:val="24"/>
        </w:rPr>
        <w:t>6</w:t>
      </w:r>
      <w:r w:rsidRPr="00690880">
        <w:rPr>
          <w:szCs w:val="24"/>
        </w:rPr>
        <w:t>]</w:t>
      </w:r>
      <w:r w:rsidRPr="00690880">
        <w:rPr>
          <w:szCs w:val="24"/>
        </w:rPr>
        <w:t>等都是精确和完全的数据竞争检测算法，即对于给定的输入，可以通过程序的一次执行找到程序中所有的数据竞争。</w:t>
      </w:r>
      <w:r w:rsidRPr="00690880">
        <w:rPr>
          <w:szCs w:val="24"/>
        </w:rPr>
        <w:t>Nondeterminator</w:t>
      </w:r>
      <w:r w:rsidRPr="00690880">
        <w:rPr>
          <w:szCs w:val="24"/>
        </w:rPr>
        <w:t>是一个串行算法，只能通过单个线程的执行来查找数据竞争；而</w:t>
      </w:r>
      <w:r w:rsidRPr="00690880">
        <w:rPr>
          <w:szCs w:val="24"/>
        </w:rPr>
        <w:t>SPD3</w:t>
      </w:r>
      <w:r w:rsidRPr="00690880">
        <w:rPr>
          <w:szCs w:val="24"/>
        </w:rPr>
        <w:t>是以一个针对</w:t>
      </w:r>
      <w:r w:rsidRPr="00690880">
        <w:rPr>
          <w:szCs w:val="24"/>
        </w:rPr>
        <w:t>async/finish</w:t>
      </w:r>
      <w:r w:rsidRPr="00690880">
        <w:rPr>
          <w:szCs w:val="24"/>
        </w:rPr>
        <w:t>设计的并行算法，与</w:t>
      </w:r>
      <w:r w:rsidRPr="00690880">
        <w:rPr>
          <w:szCs w:val="24"/>
        </w:rPr>
        <w:t>Nondeterminator</w:t>
      </w:r>
      <w:r w:rsidRPr="00690880">
        <w:rPr>
          <w:szCs w:val="24"/>
        </w:rPr>
        <w:t>相比具有较好的扩展性。</w:t>
      </w:r>
      <w:r w:rsidRPr="00690880">
        <w:rPr>
          <w:szCs w:val="24"/>
        </w:rPr>
        <w:t>TARDIS</w:t>
      </w:r>
      <w:r w:rsidRPr="00690880">
        <w:rPr>
          <w:szCs w:val="24"/>
        </w:rPr>
        <w:t>是针对</w:t>
      </w:r>
      <w:r w:rsidRPr="00690880">
        <w:rPr>
          <w:szCs w:val="24"/>
        </w:rPr>
        <w:t>DoAll</w:t>
      </w:r>
      <w:r w:rsidRPr="00690880">
        <w:rPr>
          <w:szCs w:val="24"/>
        </w:rPr>
        <w:t>和</w:t>
      </w:r>
      <w:r w:rsidRPr="00690880">
        <w:rPr>
          <w:szCs w:val="24"/>
        </w:rPr>
        <w:t>CoBegin</w:t>
      </w:r>
      <w:r w:rsidRPr="00690880">
        <w:rPr>
          <w:szCs w:val="24"/>
        </w:rPr>
        <w:t>设计的并行数据竞争检测算法。</w:t>
      </w:r>
    </w:p>
    <w:p w:rsidR="00C017EC" w:rsidRPr="00690880" w:rsidRDefault="00C017EC" w:rsidP="00157376">
      <w:pPr>
        <w:ind w:firstLineChars="200" w:firstLine="480"/>
        <w:rPr>
          <w:szCs w:val="24"/>
        </w:rPr>
      </w:pPr>
      <w:r w:rsidRPr="00690880">
        <w:rPr>
          <w:szCs w:val="24"/>
        </w:rPr>
        <w:t>已有工作在不同并行程序设计语言环境中对部分并行结构分别展开研究，提出了不同的确定性验证机制。现有工作认为并发任务具有相同的优先级，且多采用运行时任务划分与调度机制；嵌入式实时系统中经常需要对视频、音频和其他信息进行流水处理，但是目前并没有关于流水并行</w:t>
      </w:r>
      <w:r w:rsidRPr="00690880">
        <w:rPr>
          <w:szCs w:val="24"/>
        </w:rPr>
        <w:t>Pipeline</w:t>
      </w:r>
      <w:r w:rsidRPr="00690880">
        <w:rPr>
          <w:szCs w:val="24"/>
        </w:rPr>
        <w:t>的确定性定义和相应的数据竞争检测算法；此外，已有工作中尚未发现关于其他具有确定性语义并行结构的确定性验证方法，例如</w:t>
      </w:r>
      <w:r w:rsidRPr="00690880">
        <w:rPr>
          <w:szCs w:val="24"/>
        </w:rPr>
        <w:t>Reduction[2</w:t>
      </w:r>
      <w:r w:rsidR="00690880" w:rsidRPr="00690880">
        <w:rPr>
          <w:szCs w:val="24"/>
        </w:rPr>
        <w:t>7</w:t>
      </w:r>
      <w:r w:rsidRPr="00690880">
        <w:rPr>
          <w:szCs w:val="24"/>
        </w:rPr>
        <w:t>]</w:t>
      </w:r>
      <w:r w:rsidRPr="00690880">
        <w:rPr>
          <w:szCs w:val="24"/>
        </w:rPr>
        <w:t>和</w:t>
      </w:r>
      <w:r w:rsidRPr="00690880">
        <w:rPr>
          <w:szCs w:val="24"/>
        </w:rPr>
        <w:t>Future[2</w:t>
      </w:r>
      <w:r w:rsidR="00690880" w:rsidRPr="00690880">
        <w:rPr>
          <w:szCs w:val="24"/>
        </w:rPr>
        <w:t>8</w:t>
      </w:r>
      <w:r w:rsidRPr="00690880">
        <w:rPr>
          <w:szCs w:val="24"/>
        </w:rPr>
        <w:t>]</w:t>
      </w:r>
      <w:r w:rsidRPr="00690880">
        <w:rPr>
          <w:szCs w:val="24"/>
        </w:rPr>
        <w:t>等</w:t>
      </w:r>
    </w:p>
    <w:p w:rsidR="009469DA" w:rsidRPr="00690880" w:rsidRDefault="003A127D" w:rsidP="00157376">
      <w:pPr>
        <w:ind w:firstLineChars="200" w:firstLine="480"/>
        <w:rPr>
          <w:szCs w:val="24"/>
        </w:rPr>
      </w:pPr>
      <w:r w:rsidRPr="00690880">
        <w:rPr>
          <w:szCs w:val="24"/>
        </w:rPr>
        <w:t>在论文</w:t>
      </w:r>
      <w:r w:rsidRPr="00690880">
        <w:rPr>
          <w:szCs w:val="24"/>
        </w:rPr>
        <w:t>[</w:t>
      </w:r>
      <w:r w:rsidR="00690880" w:rsidRPr="00690880">
        <w:rPr>
          <w:szCs w:val="24"/>
        </w:rPr>
        <w:t>7</w:t>
      </w:r>
      <w:r w:rsidRPr="00690880">
        <w:rPr>
          <w:szCs w:val="24"/>
        </w:rPr>
        <w:t>]</w:t>
      </w:r>
      <w:r w:rsidRPr="00690880">
        <w:rPr>
          <w:szCs w:val="24"/>
        </w:rPr>
        <w:t>中，作者介绍了算法框架的首次提出</w:t>
      </w:r>
      <w:r w:rsidRPr="00690880">
        <w:rPr>
          <w:szCs w:val="24"/>
        </w:rPr>
        <w:t>[</w:t>
      </w:r>
      <w:r w:rsidR="00690880" w:rsidRPr="00690880">
        <w:rPr>
          <w:szCs w:val="24"/>
        </w:rPr>
        <w:t>29</w:t>
      </w:r>
      <w:r w:rsidRPr="00690880">
        <w:rPr>
          <w:szCs w:val="24"/>
        </w:rPr>
        <w:t>][</w:t>
      </w:r>
      <w:r w:rsidR="00690880" w:rsidRPr="00690880">
        <w:rPr>
          <w:szCs w:val="24"/>
        </w:rPr>
        <w:t>30</w:t>
      </w:r>
      <w:r w:rsidRPr="00690880">
        <w:rPr>
          <w:szCs w:val="24"/>
        </w:rPr>
        <w:t>]</w:t>
      </w:r>
      <w:r w:rsidRPr="00690880">
        <w:rPr>
          <w:szCs w:val="24"/>
        </w:rPr>
        <w:t>和详细的说明</w:t>
      </w:r>
      <w:r w:rsidRPr="00690880">
        <w:rPr>
          <w:szCs w:val="24"/>
        </w:rPr>
        <w:t>[</w:t>
      </w:r>
      <w:r w:rsidR="00690880" w:rsidRPr="00690880">
        <w:rPr>
          <w:szCs w:val="24"/>
        </w:rPr>
        <w:t>31</w:t>
      </w:r>
      <w:r w:rsidRPr="00690880">
        <w:rPr>
          <w:szCs w:val="24"/>
        </w:rPr>
        <w:t>]</w:t>
      </w:r>
      <w:r w:rsidRPr="00690880">
        <w:rPr>
          <w:szCs w:val="24"/>
        </w:rPr>
        <w:t>，并且定义了并行模式为特定的重复配置的计算和数据访问。随着技术的发展，研究者们发现结构化编程导致了大多数程序中的</w:t>
      </w:r>
      <w:r w:rsidRPr="00690880">
        <w:rPr>
          <w:szCs w:val="24"/>
        </w:rPr>
        <w:t>goto</w:t>
      </w:r>
      <w:r w:rsidRPr="00690880">
        <w:rPr>
          <w:szCs w:val="24"/>
        </w:rPr>
        <w:t>语句的淘汰</w:t>
      </w:r>
      <w:r w:rsidRPr="00690880">
        <w:rPr>
          <w:szCs w:val="24"/>
        </w:rPr>
        <w:t>[4]</w:t>
      </w:r>
      <w:r w:rsidRPr="00690880">
        <w:rPr>
          <w:szCs w:val="24"/>
        </w:rPr>
        <w:t>，同理可知，结构化并行模式可以淘汰显式化线程和同步的需求。作者们详细介绍了一系列有用的结构化串行和并行编程模式，强调了为了支持系统的发展确定性模式自动避免了不安全的数据竞争和死锁。</w:t>
      </w:r>
    </w:p>
    <w:p w:rsidR="009469DA" w:rsidRDefault="009469DA" w:rsidP="00157376">
      <w:pPr>
        <w:pStyle w:val="2"/>
      </w:pPr>
      <w:r>
        <w:t>2.3</w:t>
      </w:r>
      <w:r>
        <w:rPr>
          <w:rFonts w:hint="eastAsia"/>
        </w:rPr>
        <w:t>脚本</w:t>
      </w:r>
      <w:r>
        <w:t>语言</w:t>
      </w:r>
      <w:r>
        <w:rPr>
          <w:rFonts w:hint="eastAsia"/>
        </w:rPr>
        <w:t>并行</w:t>
      </w:r>
      <w:r>
        <w:t>编程</w:t>
      </w:r>
    </w:p>
    <w:p w:rsidR="003A127D" w:rsidRPr="00690880" w:rsidRDefault="003A127D" w:rsidP="00157376">
      <w:pPr>
        <w:ind w:firstLineChars="200" w:firstLine="480"/>
        <w:rPr>
          <w:szCs w:val="24"/>
        </w:rPr>
      </w:pPr>
      <w:r w:rsidRPr="00690880">
        <w:rPr>
          <w:szCs w:val="24"/>
        </w:rPr>
        <w:t>PyOpenCL</w:t>
      </w:r>
      <w:r w:rsidRPr="00690880">
        <w:rPr>
          <w:szCs w:val="24"/>
        </w:rPr>
        <w:t>是</w:t>
      </w:r>
      <w:r w:rsidRPr="00690880">
        <w:rPr>
          <w:szCs w:val="24"/>
        </w:rPr>
        <w:t>OpenCL</w:t>
      </w:r>
      <w:r w:rsidRPr="00690880">
        <w:rPr>
          <w:szCs w:val="24"/>
        </w:rPr>
        <w:t>的</w:t>
      </w:r>
      <w:r w:rsidRPr="00690880">
        <w:rPr>
          <w:szCs w:val="24"/>
        </w:rPr>
        <w:t>Python</w:t>
      </w:r>
      <w:r w:rsidRPr="00690880">
        <w:rPr>
          <w:szCs w:val="24"/>
        </w:rPr>
        <w:t>编程环境，是</w:t>
      </w:r>
      <w:r w:rsidRPr="00690880">
        <w:rPr>
          <w:szCs w:val="24"/>
        </w:rPr>
        <w:t>OpenCL</w:t>
      </w:r>
      <w:r w:rsidRPr="00690880">
        <w:rPr>
          <w:szCs w:val="24"/>
        </w:rPr>
        <w:t>在</w:t>
      </w:r>
      <w:r w:rsidRPr="00690880">
        <w:rPr>
          <w:szCs w:val="24"/>
        </w:rPr>
        <w:t>Python</w:t>
      </w:r>
      <w:r w:rsidRPr="00690880">
        <w:rPr>
          <w:szCs w:val="24"/>
        </w:rPr>
        <w:t>上的实现。在论文</w:t>
      </w:r>
      <w:r w:rsidRPr="00690880">
        <w:rPr>
          <w:szCs w:val="24"/>
        </w:rPr>
        <w:t>[</w:t>
      </w:r>
      <w:r w:rsidR="00690880" w:rsidRPr="00690880">
        <w:rPr>
          <w:szCs w:val="24"/>
        </w:rPr>
        <w:t>32</w:t>
      </w:r>
      <w:r w:rsidRPr="00690880">
        <w:rPr>
          <w:szCs w:val="24"/>
        </w:rPr>
        <w:t>]</w:t>
      </w:r>
      <w:r w:rsidRPr="00690880">
        <w:rPr>
          <w:szCs w:val="24"/>
        </w:rPr>
        <w:t>中，作者想要通过无缝执行，从大容量的计算任务中生成低级别</w:t>
      </w:r>
      <w:r w:rsidRPr="00690880">
        <w:rPr>
          <w:szCs w:val="24"/>
        </w:rPr>
        <w:t>C</w:t>
      </w:r>
      <w:r w:rsidRPr="00690880">
        <w:rPr>
          <w:szCs w:val="24"/>
        </w:rPr>
        <w:t>或者类</w:t>
      </w:r>
      <w:r w:rsidRPr="00690880">
        <w:rPr>
          <w:szCs w:val="24"/>
        </w:rPr>
        <w:t>C</w:t>
      </w:r>
      <w:r w:rsidRPr="00690880">
        <w:rPr>
          <w:szCs w:val="24"/>
        </w:rPr>
        <w:t>的源代码，提出了一种名为</w:t>
      </w:r>
      <w:r w:rsidRPr="00690880">
        <w:rPr>
          <w:szCs w:val="24"/>
        </w:rPr>
        <w:t>GPU</w:t>
      </w:r>
      <w:r w:rsidRPr="00690880">
        <w:rPr>
          <w:szCs w:val="24"/>
        </w:rPr>
        <w:t>运行时代码生成（</w:t>
      </w:r>
      <w:r w:rsidRPr="00690880">
        <w:rPr>
          <w:szCs w:val="24"/>
        </w:rPr>
        <w:t>RTCG</w:t>
      </w:r>
      <w:r w:rsidRPr="00690880">
        <w:rPr>
          <w:szCs w:val="24"/>
        </w:rPr>
        <w:t>）的技术，结合两种已有的开源工具包，</w:t>
      </w:r>
      <w:r w:rsidRPr="00690880">
        <w:rPr>
          <w:szCs w:val="24"/>
        </w:rPr>
        <w:t>PyCUDA</w:t>
      </w:r>
      <w:r w:rsidRPr="00690880">
        <w:rPr>
          <w:szCs w:val="24"/>
        </w:rPr>
        <w:t>和</w:t>
      </w:r>
      <w:r w:rsidRPr="00690880">
        <w:rPr>
          <w:szCs w:val="24"/>
        </w:rPr>
        <w:t>PyOpenCL</w:t>
      </w:r>
      <w:r w:rsidRPr="00690880">
        <w:rPr>
          <w:szCs w:val="24"/>
        </w:rPr>
        <w:t>。</w:t>
      </w:r>
      <w:r w:rsidRPr="00690880">
        <w:rPr>
          <w:szCs w:val="24"/>
        </w:rPr>
        <w:t>GPU</w:t>
      </w:r>
      <w:r w:rsidRPr="00690880">
        <w:rPr>
          <w:szCs w:val="24"/>
        </w:rPr>
        <w:t>运行时代码生成作为元程序的一种形</w:t>
      </w:r>
      <w:r w:rsidRPr="00690880">
        <w:rPr>
          <w:szCs w:val="24"/>
        </w:rPr>
        <w:lastRenderedPageBreak/>
        <w:t>式，其主要操作原则为人类负责创意和脚本代码，其余的</w:t>
      </w:r>
      <w:r w:rsidRPr="00690880">
        <w:rPr>
          <w:szCs w:val="24"/>
        </w:rPr>
        <w:t>GPU</w:t>
      </w:r>
      <w:r w:rsidRPr="00690880">
        <w:rPr>
          <w:szCs w:val="24"/>
        </w:rPr>
        <w:t>代码相关都交给机器完成。同时，作者开发了</w:t>
      </w:r>
      <w:r w:rsidRPr="00690880">
        <w:rPr>
          <w:szCs w:val="24"/>
        </w:rPr>
        <w:t>PyCUDA</w:t>
      </w:r>
      <w:r w:rsidRPr="00690880">
        <w:rPr>
          <w:szCs w:val="24"/>
        </w:rPr>
        <w:t>和</w:t>
      </w:r>
      <w:r w:rsidRPr="00690880">
        <w:rPr>
          <w:szCs w:val="24"/>
        </w:rPr>
        <w:t>PyOpenCL</w:t>
      </w:r>
      <w:r w:rsidRPr="00690880">
        <w:rPr>
          <w:szCs w:val="24"/>
        </w:rPr>
        <w:t>两种工具包，在基于库的情况下，开发人员可以在</w:t>
      </w:r>
      <w:r w:rsidRPr="00690880">
        <w:rPr>
          <w:szCs w:val="24"/>
        </w:rPr>
        <w:t>Python</w:t>
      </w:r>
      <w:r w:rsidRPr="00690880">
        <w:rPr>
          <w:szCs w:val="24"/>
        </w:rPr>
        <w:t>文件中直接调用相应的库函数来完成</w:t>
      </w:r>
      <w:r w:rsidRPr="00690880">
        <w:rPr>
          <w:szCs w:val="24"/>
        </w:rPr>
        <w:t>CUDA</w:t>
      </w:r>
      <w:r w:rsidRPr="00690880">
        <w:rPr>
          <w:szCs w:val="24"/>
        </w:rPr>
        <w:t>和</w:t>
      </w:r>
      <w:r w:rsidRPr="00690880">
        <w:rPr>
          <w:szCs w:val="24"/>
        </w:rPr>
        <w:t>OpenCL</w:t>
      </w:r>
      <w:r w:rsidRPr="00690880">
        <w:rPr>
          <w:szCs w:val="24"/>
        </w:rPr>
        <w:t>的相应程序开发，然后在</w:t>
      </w:r>
      <w:r w:rsidRPr="00690880">
        <w:rPr>
          <w:szCs w:val="24"/>
        </w:rPr>
        <w:t>GPU</w:t>
      </w:r>
      <w:r w:rsidRPr="00690880">
        <w:rPr>
          <w:szCs w:val="24"/>
        </w:rPr>
        <w:t>上执行。</w:t>
      </w:r>
    </w:p>
    <w:p w:rsidR="003A127D" w:rsidRPr="00690880" w:rsidRDefault="003A127D" w:rsidP="00157376">
      <w:pPr>
        <w:ind w:firstLineChars="200" w:firstLine="480"/>
        <w:rPr>
          <w:szCs w:val="24"/>
        </w:rPr>
      </w:pPr>
      <w:r w:rsidRPr="00690880">
        <w:rPr>
          <w:szCs w:val="24"/>
        </w:rPr>
        <w:t>在论文</w:t>
      </w:r>
      <w:r w:rsidRPr="00690880">
        <w:rPr>
          <w:szCs w:val="24"/>
        </w:rPr>
        <w:t>[</w:t>
      </w:r>
      <w:r w:rsidR="00690880" w:rsidRPr="00690880">
        <w:rPr>
          <w:szCs w:val="24"/>
        </w:rPr>
        <w:t>33</w:t>
      </w:r>
      <w:r w:rsidRPr="00690880">
        <w:rPr>
          <w:szCs w:val="24"/>
        </w:rPr>
        <w:t>]</w:t>
      </w:r>
      <w:r w:rsidRPr="00690880">
        <w:rPr>
          <w:szCs w:val="24"/>
        </w:rPr>
        <w:t>中，作者提出一种并行程序模型，其结合了目前两种知名执行模型，即单指令多数据流（</w:t>
      </w:r>
      <w:r w:rsidRPr="00690880">
        <w:rPr>
          <w:szCs w:val="24"/>
        </w:rPr>
        <w:t>SIMD</w:t>
      </w:r>
      <w:r w:rsidRPr="00690880">
        <w:rPr>
          <w:szCs w:val="24"/>
        </w:rPr>
        <w:t>）和单程序多数据流（</w:t>
      </w:r>
      <w:r w:rsidRPr="00690880">
        <w:rPr>
          <w:szCs w:val="24"/>
        </w:rPr>
        <w:t>SPMD</w:t>
      </w:r>
      <w:r w:rsidRPr="00690880">
        <w:rPr>
          <w:szCs w:val="24"/>
        </w:rPr>
        <w:t>）。该模型能够在全局地址空间中支持</w:t>
      </w:r>
      <w:r w:rsidRPr="00690880">
        <w:rPr>
          <w:szCs w:val="24"/>
        </w:rPr>
        <w:t>SIMD</w:t>
      </w:r>
      <w:r w:rsidRPr="00690880">
        <w:rPr>
          <w:szCs w:val="24"/>
        </w:rPr>
        <w:t>类型的数据并行，同时在局部地址空间支持</w:t>
      </w:r>
      <w:r w:rsidRPr="00690880">
        <w:rPr>
          <w:szCs w:val="24"/>
        </w:rPr>
        <w:t>SPMD</w:t>
      </w:r>
      <w:r w:rsidRPr="00690880">
        <w:rPr>
          <w:szCs w:val="24"/>
        </w:rPr>
        <w:t>类型的任务并行。这样由于在一个并行程序中同时集成了</w:t>
      </w:r>
      <w:r w:rsidRPr="00690880">
        <w:rPr>
          <w:szCs w:val="24"/>
        </w:rPr>
        <w:t>SIMD</w:t>
      </w:r>
      <w:r w:rsidRPr="00690880">
        <w:rPr>
          <w:szCs w:val="24"/>
        </w:rPr>
        <w:t>和</w:t>
      </w:r>
      <w:r w:rsidRPr="00690880">
        <w:rPr>
          <w:szCs w:val="24"/>
        </w:rPr>
        <w:t>SPMD</w:t>
      </w:r>
      <w:r w:rsidRPr="00690880">
        <w:rPr>
          <w:szCs w:val="24"/>
        </w:rPr>
        <w:t>的支持，数据并行和任务并行的应用都可以在应用于</w:t>
      </w:r>
      <w:r w:rsidRPr="00690880">
        <w:rPr>
          <w:szCs w:val="24"/>
        </w:rPr>
        <w:t>Python</w:t>
      </w:r>
      <w:r w:rsidRPr="00690880">
        <w:rPr>
          <w:szCs w:val="24"/>
        </w:rPr>
        <w:t>。这个模型提高了</w:t>
      </w:r>
      <w:r w:rsidRPr="00690880">
        <w:rPr>
          <w:szCs w:val="24"/>
        </w:rPr>
        <w:t>DistNumPy</w:t>
      </w:r>
      <w:r w:rsidRPr="00690880">
        <w:rPr>
          <w:szCs w:val="24"/>
        </w:rPr>
        <w:t>的并行度和伸展性，通过运行时的层次并行，使用</w:t>
      </w:r>
      <w:r w:rsidRPr="00690880">
        <w:rPr>
          <w:szCs w:val="24"/>
        </w:rPr>
        <w:t>OpenMP</w:t>
      </w:r>
      <w:r w:rsidRPr="00690880">
        <w:rPr>
          <w:szCs w:val="24"/>
        </w:rPr>
        <w:t>实现多线程，</w:t>
      </w:r>
      <w:r w:rsidRPr="00690880">
        <w:rPr>
          <w:szCs w:val="24"/>
        </w:rPr>
        <w:t>MPI</w:t>
      </w:r>
      <w:r w:rsidRPr="00690880">
        <w:rPr>
          <w:szCs w:val="24"/>
        </w:rPr>
        <w:t>实现节点间通信。然而，由于模型是在</w:t>
      </w:r>
      <w:r w:rsidRPr="00690880">
        <w:rPr>
          <w:szCs w:val="24"/>
        </w:rPr>
        <w:t>SIMD</w:t>
      </w:r>
      <w:r w:rsidRPr="00690880">
        <w:rPr>
          <w:szCs w:val="24"/>
        </w:rPr>
        <w:t>和</w:t>
      </w:r>
      <w:r w:rsidRPr="00690880">
        <w:rPr>
          <w:szCs w:val="24"/>
        </w:rPr>
        <w:t>SPMD</w:t>
      </w:r>
      <w:r w:rsidRPr="00690880">
        <w:rPr>
          <w:szCs w:val="24"/>
        </w:rPr>
        <w:t>的混合模式下，</w:t>
      </w:r>
      <w:r w:rsidRPr="00690880">
        <w:rPr>
          <w:szCs w:val="24"/>
        </w:rPr>
        <w:t>DistNumPy</w:t>
      </w:r>
      <w:r w:rsidRPr="00690880">
        <w:rPr>
          <w:szCs w:val="24"/>
        </w:rPr>
        <w:t>的自动通信延迟隐藏变得不可用，并且很难解决由于引用全局地址空间带来的伸缩性限制。作者以后会将关注点放在解决这些问题上。</w:t>
      </w:r>
    </w:p>
    <w:p w:rsidR="003A127D" w:rsidRPr="00690880" w:rsidRDefault="003A127D" w:rsidP="00157376">
      <w:pPr>
        <w:ind w:firstLineChars="200" w:firstLine="480"/>
        <w:rPr>
          <w:szCs w:val="24"/>
        </w:rPr>
      </w:pPr>
      <w:r w:rsidRPr="00690880">
        <w:rPr>
          <w:szCs w:val="24"/>
        </w:rPr>
        <w:t>在论文</w:t>
      </w:r>
      <w:r w:rsidRPr="00690880">
        <w:rPr>
          <w:szCs w:val="24"/>
        </w:rPr>
        <w:t>[</w:t>
      </w:r>
      <w:r w:rsidR="00690880" w:rsidRPr="00690880">
        <w:rPr>
          <w:szCs w:val="24"/>
        </w:rPr>
        <w:t>34</w:t>
      </w:r>
      <w:r w:rsidRPr="00690880">
        <w:rPr>
          <w:szCs w:val="24"/>
        </w:rPr>
        <w:t>]</w:t>
      </w:r>
      <w:r w:rsidRPr="00690880">
        <w:rPr>
          <w:szCs w:val="24"/>
        </w:rPr>
        <w:t>中，作者提出了一种针对并行计算的</w:t>
      </w:r>
      <w:r w:rsidRPr="00690880">
        <w:rPr>
          <w:szCs w:val="24"/>
        </w:rPr>
        <w:t>python</w:t>
      </w:r>
      <w:r w:rsidRPr="00690880">
        <w:rPr>
          <w:szCs w:val="24"/>
        </w:rPr>
        <w:t>框架叫做</w:t>
      </w:r>
      <w:r w:rsidRPr="00690880">
        <w:rPr>
          <w:szCs w:val="24"/>
        </w:rPr>
        <w:t>Hydra</w:t>
      </w:r>
      <w:r w:rsidRPr="00690880">
        <w:rPr>
          <w:szCs w:val="24"/>
        </w:rPr>
        <w:t>。该框架证实了使用一种</w:t>
      </w:r>
      <w:r w:rsidRPr="00690880">
        <w:rPr>
          <w:szCs w:val="24"/>
        </w:rPr>
        <w:t>python</w:t>
      </w:r>
      <w:r w:rsidRPr="00690880">
        <w:rPr>
          <w:szCs w:val="24"/>
        </w:rPr>
        <w:t>的并发框架来开发一个</w:t>
      </w:r>
      <w:r w:rsidRPr="00690880">
        <w:rPr>
          <w:szCs w:val="24"/>
        </w:rPr>
        <w:t>CSP</w:t>
      </w:r>
      <w:r w:rsidRPr="00690880">
        <w:rPr>
          <w:szCs w:val="24"/>
        </w:rPr>
        <w:t>到</w:t>
      </w:r>
      <w:r w:rsidRPr="00690880">
        <w:rPr>
          <w:szCs w:val="24"/>
        </w:rPr>
        <w:t>python</w:t>
      </w:r>
      <w:r w:rsidRPr="00690880">
        <w:rPr>
          <w:szCs w:val="24"/>
        </w:rPr>
        <w:t>翻译器的可行性。整个框架使用了</w:t>
      </w:r>
      <w:r w:rsidRPr="00690880">
        <w:rPr>
          <w:szCs w:val="24"/>
        </w:rPr>
        <w:t>ANTLR[</w:t>
      </w:r>
      <w:r w:rsidR="00690880" w:rsidRPr="00690880">
        <w:rPr>
          <w:szCs w:val="24"/>
        </w:rPr>
        <w:t>35</w:t>
      </w:r>
      <w:r w:rsidRPr="00690880">
        <w:rPr>
          <w:szCs w:val="24"/>
        </w:rPr>
        <w:t>]</w:t>
      </w:r>
      <w:r w:rsidRPr="00690880">
        <w:rPr>
          <w:szCs w:val="24"/>
        </w:rPr>
        <w:t>编译生成工具，</w:t>
      </w:r>
      <w:r w:rsidRPr="00690880">
        <w:rPr>
          <w:szCs w:val="24"/>
        </w:rPr>
        <w:t>Python Remote Object</w:t>
      </w:r>
      <w:r w:rsidRPr="00690880">
        <w:rPr>
          <w:szCs w:val="24"/>
        </w:rPr>
        <w:t>和</w:t>
      </w:r>
      <w:r w:rsidRPr="00690880">
        <w:rPr>
          <w:szCs w:val="24"/>
        </w:rPr>
        <w:t>PyCSP[</w:t>
      </w:r>
      <w:r w:rsidR="00690880" w:rsidRPr="00690880">
        <w:rPr>
          <w:szCs w:val="24"/>
        </w:rPr>
        <w:t>36</w:t>
      </w:r>
      <w:r w:rsidRPr="00690880">
        <w:rPr>
          <w:szCs w:val="24"/>
        </w:rPr>
        <w:t>]</w:t>
      </w:r>
      <w:r w:rsidRPr="00690880">
        <w:rPr>
          <w:szCs w:val="24"/>
        </w:rPr>
        <w:t>。作者通过用</w:t>
      </w:r>
      <w:r w:rsidRPr="00690880">
        <w:rPr>
          <w:szCs w:val="24"/>
        </w:rPr>
        <w:t>CSP</w:t>
      </w:r>
      <w:r w:rsidRPr="00690880">
        <w:rPr>
          <w:szCs w:val="24"/>
        </w:rPr>
        <w:t>定义一个算法，然后将其转换成</w:t>
      </w:r>
      <w:r w:rsidRPr="00690880">
        <w:rPr>
          <w:szCs w:val="24"/>
        </w:rPr>
        <w:t>Python</w:t>
      </w:r>
      <w:r w:rsidRPr="00690880">
        <w:rPr>
          <w:szCs w:val="24"/>
        </w:rPr>
        <w:t>，最后使用多个</w:t>
      </w:r>
      <w:r w:rsidRPr="00690880">
        <w:rPr>
          <w:szCs w:val="24"/>
        </w:rPr>
        <w:t>python</w:t>
      </w:r>
      <w:r w:rsidRPr="00690880">
        <w:rPr>
          <w:szCs w:val="24"/>
        </w:rPr>
        <w:t>解释器实例来执行程序的方法验证了</w:t>
      </w:r>
      <w:r w:rsidRPr="00690880">
        <w:rPr>
          <w:szCs w:val="24"/>
        </w:rPr>
        <w:t>Hydra</w:t>
      </w:r>
      <w:r w:rsidRPr="00690880">
        <w:rPr>
          <w:szCs w:val="24"/>
        </w:rPr>
        <w:t>原型的可行性。然而，想要使用该框架，程序员必须熟悉</w:t>
      </w:r>
      <w:r w:rsidRPr="00690880">
        <w:rPr>
          <w:szCs w:val="24"/>
        </w:rPr>
        <w:t>CSP</w:t>
      </w:r>
      <w:r w:rsidRPr="00690880">
        <w:rPr>
          <w:szCs w:val="24"/>
        </w:rPr>
        <w:t>，否则对程序员而言需要花时间学习使用</w:t>
      </w:r>
      <w:r w:rsidRPr="00690880">
        <w:rPr>
          <w:szCs w:val="24"/>
        </w:rPr>
        <w:t>CSP</w:t>
      </w:r>
      <w:r w:rsidRPr="00690880">
        <w:rPr>
          <w:szCs w:val="24"/>
        </w:rPr>
        <w:t>，这又将成为另一种负担。其次，若是想要调试程序，将变得无比艰难，因为无法将问题归结于是运行时出现还是编写的</w:t>
      </w:r>
      <w:r w:rsidRPr="00690880">
        <w:rPr>
          <w:szCs w:val="24"/>
        </w:rPr>
        <w:t>CSP</w:t>
      </w:r>
      <w:r w:rsidRPr="00690880">
        <w:rPr>
          <w:szCs w:val="24"/>
        </w:rPr>
        <w:t>算法上。由于该框架使用创建多个进程的方法来解决并行问题，在创建进程的同时系统也为每个进程创建了对应的数据结构，资源管理器等等，带来了相应的空间开销和时间开销，同时也因为需要协调各个进程整个系统变得更难控制。</w:t>
      </w:r>
    </w:p>
    <w:p w:rsidR="0044212F" w:rsidRPr="00690880" w:rsidRDefault="0044212F" w:rsidP="00157376">
      <w:pPr>
        <w:ind w:firstLineChars="200" w:firstLine="480"/>
        <w:rPr>
          <w:szCs w:val="24"/>
        </w:rPr>
      </w:pPr>
      <w:r w:rsidRPr="00690880">
        <w:rPr>
          <w:szCs w:val="24"/>
        </w:rPr>
        <w:lastRenderedPageBreak/>
        <w:t>在论文</w:t>
      </w:r>
      <w:r w:rsidRPr="00690880">
        <w:rPr>
          <w:szCs w:val="24"/>
        </w:rPr>
        <w:t>[</w:t>
      </w:r>
      <w:r w:rsidR="00690880" w:rsidRPr="00690880">
        <w:rPr>
          <w:szCs w:val="24"/>
        </w:rPr>
        <w:t>37</w:t>
      </w:r>
      <w:r w:rsidRPr="00690880">
        <w:rPr>
          <w:szCs w:val="24"/>
        </w:rPr>
        <w:t>]</w:t>
      </w:r>
      <w:r w:rsidRPr="00690880">
        <w:rPr>
          <w:szCs w:val="24"/>
        </w:rPr>
        <w:t>中，作者</w:t>
      </w:r>
      <w:r w:rsidR="00C75C77" w:rsidRPr="00690880">
        <w:rPr>
          <w:szCs w:val="24"/>
        </w:rPr>
        <w:t>描述了为了适当的扩展并行脚本语言，一个确定性如何被获取且动态地执行或验证。特别地，作者介绍了确定性并行</w:t>
      </w:r>
      <w:r w:rsidR="00C75C77" w:rsidRPr="00690880">
        <w:rPr>
          <w:szCs w:val="24"/>
        </w:rPr>
        <w:t>Ruby</w:t>
      </w:r>
      <w:r w:rsidR="00C75C77" w:rsidRPr="00690880">
        <w:rPr>
          <w:szCs w:val="24"/>
        </w:rPr>
        <w:t>（</w:t>
      </w:r>
      <w:r w:rsidR="00C75C77" w:rsidRPr="00690880">
        <w:rPr>
          <w:szCs w:val="24"/>
        </w:rPr>
        <w:t>DPR</w:t>
      </w:r>
      <w:r w:rsidR="00C75C77" w:rsidRPr="00690880">
        <w:rPr>
          <w:szCs w:val="24"/>
        </w:rPr>
        <w:t>）的结构和一个运行时系统（</w:t>
      </w:r>
      <w:r w:rsidR="00C75C77" w:rsidRPr="00690880">
        <w:rPr>
          <w:szCs w:val="24"/>
        </w:rPr>
        <w:t>TARDIS</w:t>
      </w:r>
      <w:r w:rsidR="00C75C77" w:rsidRPr="00690880">
        <w:rPr>
          <w:szCs w:val="24"/>
        </w:rPr>
        <w:t>）。该系统可以验证确定性所需要的属性，包括减少和交换操作符的正确用法，每个并行任务之间的相互独立性（没有数据竞争）等。</w:t>
      </w:r>
    </w:p>
    <w:p w:rsidR="00A05FE0" w:rsidRDefault="00A05FE0" w:rsidP="00157376">
      <w:pPr>
        <w:snapToGrid w:val="0"/>
        <w:rPr>
          <w:rFonts w:hint="eastAsia"/>
          <w:b/>
          <w:sz w:val="36"/>
          <w:szCs w:val="36"/>
        </w:rPr>
      </w:pPr>
    </w:p>
    <w:p w:rsidR="00A05FE0" w:rsidRDefault="00C33A51" w:rsidP="00157376">
      <w:pPr>
        <w:pStyle w:val="1"/>
      </w:pPr>
      <w:r>
        <w:rPr>
          <w:rFonts w:hint="eastAsia"/>
        </w:rPr>
        <w:t>参考文献</w:t>
      </w:r>
    </w:p>
    <w:p w:rsidR="00C33A51" w:rsidRPr="00690880" w:rsidRDefault="00C33A51" w:rsidP="00157376">
      <w:pPr>
        <w:pStyle w:val="ab"/>
        <w:snapToGrid/>
        <w:spacing w:line="520" w:lineRule="exact"/>
        <w:ind w:firstLineChars="200" w:firstLine="480"/>
        <w:jc w:val="both"/>
        <w:rPr>
          <w:kern w:val="0"/>
          <w:sz w:val="24"/>
        </w:rPr>
      </w:pPr>
      <w:r w:rsidRPr="00690880">
        <w:rPr>
          <w:kern w:val="0"/>
          <w:sz w:val="24"/>
        </w:rPr>
        <w:t xml:space="preserve">[1] </w:t>
      </w:r>
      <w:r w:rsidRPr="00690880">
        <w:rPr>
          <w:kern w:val="0"/>
          <w:sz w:val="24"/>
        </w:rPr>
        <w:t>马俊峰</w:t>
      </w:r>
      <w:r w:rsidRPr="00690880">
        <w:rPr>
          <w:kern w:val="0"/>
          <w:sz w:val="24"/>
        </w:rPr>
        <w:t xml:space="preserve">. </w:t>
      </w:r>
      <w:r w:rsidRPr="00690880">
        <w:rPr>
          <w:kern w:val="0"/>
          <w:sz w:val="24"/>
        </w:rPr>
        <w:t>基于</w:t>
      </w:r>
      <w:r w:rsidRPr="00690880">
        <w:rPr>
          <w:kern w:val="0"/>
          <w:sz w:val="24"/>
        </w:rPr>
        <w:t>OpenCL</w:t>
      </w:r>
      <w:r w:rsidRPr="00690880">
        <w:rPr>
          <w:kern w:val="0"/>
          <w:sz w:val="24"/>
        </w:rPr>
        <w:t>的多</w:t>
      </w:r>
      <w:r w:rsidRPr="00690880">
        <w:rPr>
          <w:kern w:val="0"/>
          <w:sz w:val="24"/>
        </w:rPr>
        <w:t>GPU</w:t>
      </w:r>
      <w:r w:rsidRPr="00690880">
        <w:rPr>
          <w:kern w:val="0"/>
          <w:sz w:val="24"/>
        </w:rPr>
        <w:t>并行计算的研究与应用</w:t>
      </w:r>
      <w:r w:rsidRPr="00690880">
        <w:rPr>
          <w:kern w:val="0"/>
          <w:sz w:val="24"/>
        </w:rPr>
        <w:t xml:space="preserve">[D]. </w:t>
      </w:r>
      <w:r w:rsidRPr="00690880">
        <w:rPr>
          <w:kern w:val="0"/>
          <w:sz w:val="24"/>
        </w:rPr>
        <w:t>哈尔滨理工大学</w:t>
      </w:r>
      <w:r w:rsidRPr="00690880">
        <w:rPr>
          <w:kern w:val="0"/>
          <w:sz w:val="24"/>
        </w:rPr>
        <w:t>, 2014.</w:t>
      </w:r>
    </w:p>
    <w:p w:rsidR="00C33A51" w:rsidRPr="00690880" w:rsidRDefault="00C33A51" w:rsidP="00157376">
      <w:pPr>
        <w:pStyle w:val="ab"/>
        <w:snapToGrid/>
        <w:spacing w:line="520" w:lineRule="exact"/>
        <w:ind w:firstLineChars="200" w:firstLine="480"/>
        <w:jc w:val="both"/>
        <w:rPr>
          <w:kern w:val="0"/>
          <w:sz w:val="24"/>
        </w:rPr>
      </w:pPr>
      <w:r w:rsidRPr="00690880">
        <w:rPr>
          <w:kern w:val="0"/>
          <w:sz w:val="24"/>
        </w:rPr>
        <w:t>[2]</w:t>
      </w:r>
      <w:r w:rsidRPr="00690880">
        <w:rPr>
          <w:color w:val="000000"/>
          <w:sz w:val="20"/>
          <w:szCs w:val="20"/>
          <w:shd w:val="clear" w:color="auto" w:fill="FFFFFF"/>
        </w:rPr>
        <w:t xml:space="preserve"> </w:t>
      </w:r>
      <w:r w:rsidRPr="00690880">
        <w:rPr>
          <w:kern w:val="0"/>
          <w:sz w:val="24"/>
        </w:rPr>
        <w:t>富弘毅</w:t>
      </w:r>
      <w:r w:rsidRPr="00690880">
        <w:rPr>
          <w:kern w:val="0"/>
          <w:sz w:val="24"/>
        </w:rPr>
        <w:t>. OpenMP</w:t>
      </w:r>
      <w:r w:rsidRPr="00690880">
        <w:rPr>
          <w:kern w:val="0"/>
          <w:sz w:val="24"/>
        </w:rPr>
        <w:t>并行程序容错技术研究</w:t>
      </w:r>
      <w:r w:rsidRPr="00690880">
        <w:rPr>
          <w:kern w:val="0"/>
          <w:sz w:val="24"/>
        </w:rPr>
        <w:t xml:space="preserve">[D]. </w:t>
      </w:r>
      <w:r w:rsidRPr="00690880">
        <w:rPr>
          <w:kern w:val="0"/>
          <w:sz w:val="24"/>
        </w:rPr>
        <w:t>国防科学技术大学</w:t>
      </w:r>
      <w:r w:rsidRPr="00690880">
        <w:rPr>
          <w:kern w:val="0"/>
          <w:sz w:val="24"/>
        </w:rPr>
        <w:t>, 2010.</w:t>
      </w:r>
    </w:p>
    <w:p w:rsidR="00C33A51" w:rsidRPr="00690880" w:rsidRDefault="00C33A51" w:rsidP="00157376">
      <w:pPr>
        <w:pStyle w:val="ab"/>
        <w:snapToGrid/>
        <w:spacing w:line="520" w:lineRule="exact"/>
        <w:ind w:firstLineChars="200" w:firstLine="480"/>
        <w:jc w:val="both"/>
        <w:rPr>
          <w:kern w:val="0"/>
          <w:sz w:val="24"/>
        </w:rPr>
      </w:pPr>
      <w:r w:rsidRPr="00690880">
        <w:rPr>
          <w:kern w:val="0"/>
          <w:sz w:val="24"/>
        </w:rPr>
        <w:t>[3] Dijkstra E W. Go To Statement Considered Harmful[C]// Springer-Verlag New York, Inc. 1968:147-148.</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[4] </w:t>
      </w:r>
      <w:r w:rsidRPr="00690880">
        <w:rPr>
          <w:kern w:val="0"/>
          <w:sz w:val="24"/>
        </w:rPr>
        <w:t>袁良</w:t>
      </w:r>
      <w:r w:rsidRPr="00690880">
        <w:rPr>
          <w:kern w:val="0"/>
          <w:sz w:val="24"/>
        </w:rPr>
        <w:t xml:space="preserve">. </w:t>
      </w:r>
      <w:r w:rsidRPr="00690880">
        <w:rPr>
          <w:kern w:val="0"/>
          <w:sz w:val="24"/>
        </w:rPr>
        <w:t>局部性感知的并行计算模型与并行编程模型研究</w:t>
      </w:r>
      <w:r w:rsidRPr="00690880">
        <w:rPr>
          <w:kern w:val="0"/>
          <w:sz w:val="24"/>
        </w:rPr>
        <w:t xml:space="preserve">[D]. </w:t>
      </w:r>
      <w:r w:rsidRPr="00690880">
        <w:rPr>
          <w:kern w:val="0"/>
          <w:sz w:val="24"/>
        </w:rPr>
        <w:t>中国科学院大学</w:t>
      </w:r>
      <w:r w:rsidRPr="00690880">
        <w:rPr>
          <w:kern w:val="0"/>
          <w:sz w:val="24"/>
        </w:rPr>
        <w:t>, 2012.</w:t>
      </w:r>
    </w:p>
    <w:p w:rsidR="006C0865" w:rsidRPr="00690880" w:rsidRDefault="006C0865" w:rsidP="00157376">
      <w:pPr>
        <w:pStyle w:val="ab"/>
        <w:spacing w:line="520" w:lineRule="exact"/>
        <w:ind w:firstLineChars="200" w:firstLine="480"/>
        <w:jc w:val="both"/>
        <w:rPr>
          <w:kern w:val="0"/>
          <w:sz w:val="24"/>
        </w:rPr>
      </w:pPr>
      <w:r w:rsidRPr="00690880">
        <w:rPr>
          <w:kern w:val="0"/>
          <w:sz w:val="24"/>
        </w:rPr>
        <w:t>[5(15)] Frigo M, Leiserson C E, Randall K H. The implementation of the Cilk-5 multithreaded language[J]. Acm Sigplan Notices, 1998, 33(5):212-223.</w:t>
      </w:r>
    </w:p>
    <w:p w:rsidR="006C0865" w:rsidRPr="00690880" w:rsidRDefault="006C0865" w:rsidP="00157376">
      <w:pPr>
        <w:pStyle w:val="ab"/>
        <w:spacing w:line="520" w:lineRule="exact"/>
        <w:ind w:firstLineChars="200" w:firstLine="480"/>
        <w:jc w:val="both"/>
        <w:rPr>
          <w:kern w:val="0"/>
          <w:sz w:val="24"/>
        </w:rPr>
      </w:pPr>
      <w:r w:rsidRPr="00690880">
        <w:rPr>
          <w:kern w:val="0"/>
          <w:sz w:val="24"/>
        </w:rPr>
        <w:t>[6(20)] W Ji, L Lu, M Scott. TARDIS: Task-level Access Race Detection by Intersecting Sets, WoDet’2013.</w:t>
      </w:r>
    </w:p>
    <w:p w:rsidR="006C0865" w:rsidRPr="00690880" w:rsidRDefault="006C0865" w:rsidP="00157376">
      <w:pPr>
        <w:pStyle w:val="ab"/>
        <w:spacing w:line="520" w:lineRule="exact"/>
        <w:ind w:firstLineChars="200" w:firstLine="480"/>
        <w:jc w:val="both"/>
        <w:rPr>
          <w:kern w:val="0"/>
          <w:sz w:val="24"/>
        </w:rPr>
      </w:pPr>
      <w:r w:rsidRPr="00690880">
        <w:rPr>
          <w:kern w:val="0"/>
          <w:sz w:val="24"/>
        </w:rPr>
        <w:t>[7(14)] McCool, Michael D. Structured parallel programming with deterministic patterns[J]. Dr Dobbs Journal, 2010:5-5.</w:t>
      </w:r>
    </w:p>
    <w:p w:rsidR="006C0865" w:rsidRPr="00690880" w:rsidRDefault="006C0865" w:rsidP="00157376">
      <w:pPr>
        <w:pStyle w:val="ab"/>
        <w:spacing w:line="520" w:lineRule="exact"/>
        <w:ind w:firstLineChars="200" w:firstLine="480"/>
        <w:jc w:val="both"/>
        <w:rPr>
          <w:kern w:val="0"/>
          <w:sz w:val="24"/>
        </w:rPr>
      </w:pPr>
      <w:r w:rsidRPr="00690880">
        <w:rPr>
          <w:kern w:val="0"/>
          <w:sz w:val="24"/>
        </w:rPr>
        <w:t>[8(8)]Martin G. Overview of the MPSoC design challenge[J]. 2006:274-279.</w:t>
      </w:r>
    </w:p>
    <w:p w:rsidR="006C0865" w:rsidRPr="00690880" w:rsidRDefault="006C0865" w:rsidP="00157376">
      <w:pPr>
        <w:pStyle w:val="ab"/>
        <w:spacing w:line="520" w:lineRule="exact"/>
        <w:ind w:firstLineChars="200" w:firstLine="480"/>
        <w:jc w:val="both"/>
        <w:rPr>
          <w:kern w:val="0"/>
          <w:sz w:val="24"/>
        </w:rPr>
      </w:pPr>
      <w:r w:rsidRPr="00690880">
        <w:rPr>
          <w:kern w:val="0"/>
          <w:sz w:val="24"/>
        </w:rPr>
        <w:t>[9]Raman R, Zhao J, Sarkar V, et al. Scalable and precise dynamic datarace detection for structured parallelism[J]. Acm Sigplan Notices, 2012, 47(6):531-542.</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[10] Feng M, Leiserson C E. Efficient Detection of Determinacy Races in Cilk </w:t>
      </w:r>
      <w:r w:rsidRPr="00690880">
        <w:rPr>
          <w:kern w:val="0"/>
          <w:sz w:val="24"/>
        </w:rPr>
        <w:lastRenderedPageBreak/>
        <w:t>Programs[J]. Theory of Computing Systems, 1999, 32(3):301-326.</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[11] BenedictR.Gaster, </w:t>
      </w:r>
      <w:r w:rsidRPr="00690880">
        <w:rPr>
          <w:kern w:val="0"/>
          <w:sz w:val="24"/>
        </w:rPr>
        <w:t>贾斯特</w:t>
      </w:r>
      <w:r w:rsidRPr="00690880">
        <w:rPr>
          <w:kern w:val="0"/>
          <w:sz w:val="24"/>
        </w:rPr>
        <w:t xml:space="preserve">, </w:t>
      </w:r>
      <w:r w:rsidRPr="00690880">
        <w:rPr>
          <w:kern w:val="0"/>
          <w:sz w:val="24"/>
        </w:rPr>
        <w:t>张云泉</w:t>
      </w:r>
      <w:r w:rsidRPr="00690880">
        <w:rPr>
          <w:kern w:val="0"/>
          <w:sz w:val="24"/>
        </w:rPr>
        <w:t>. OpenCL</w:t>
      </w:r>
      <w:r w:rsidRPr="00690880">
        <w:rPr>
          <w:kern w:val="0"/>
          <w:sz w:val="24"/>
        </w:rPr>
        <w:t>异构计算</w:t>
      </w:r>
      <w:r w:rsidRPr="00690880">
        <w:rPr>
          <w:kern w:val="0"/>
          <w:sz w:val="24"/>
        </w:rPr>
        <w:t xml:space="preserve">[M]. </w:t>
      </w:r>
      <w:r w:rsidRPr="00690880">
        <w:rPr>
          <w:kern w:val="0"/>
          <w:sz w:val="24"/>
        </w:rPr>
        <w:t>清华大学出版社</w:t>
      </w:r>
      <w:r w:rsidRPr="00690880">
        <w:rPr>
          <w:kern w:val="0"/>
          <w:sz w:val="24"/>
        </w:rPr>
        <w:t>, 2012.</w:t>
      </w:r>
    </w:p>
    <w:p w:rsidR="006C0865" w:rsidRPr="00690880" w:rsidRDefault="006C0865" w:rsidP="00157376">
      <w:pPr>
        <w:pStyle w:val="ab"/>
        <w:spacing w:line="520" w:lineRule="exact"/>
        <w:ind w:firstLineChars="200" w:firstLine="480"/>
        <w:jc w:val="both"/>
        <w:rPr>
          <w:kern w:val="0"/>
          <w:sz w:val="24"/>
        </w:rPr>
      </w:pPr>
      <w:r w:rsidRPr="00690880">
        <w:rPr>
          <w:kern w:val="0"/>
          <w:sz w:val="24"/>
        </w:rPr>
        <w:t>[12]John E. Stone, David Gohara, Guochun Shi. OpenCL: A Parallel Programming Standard for Heterogeneous Computing Systems[J]. Computing in Science &amp; Engineering, 2010, 12(3):66-72.</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[13]Munshi A, Gaster B, Mattson T G, et al. OpenCL programming guide =[M]. </w:t>
      </w:r>
      <w:r w:rsidRPr="00690880">
        <w:rPr>
          <w:kern w:val="0"/>
          <w:sz w:val="24"/>
        </w:rPr>
        <w:t>科学出版社</w:t>
      </w:r>
      <w:r w:rsidRPr="00690880">
        <w:rPr>
          <w:kern w:val="0"/>
          <w:sz w:val="24"/>
        </w:rPr>
        <w:t>, 2012.</w:t>
      </w:r>
    </w:p>
    <w:p w:rsidR="006C0865" w:rsidRPr="00690880" w:rsidRDefault="006C0865" w:rsidP="00157376">
      <w:pPr>
        <w:pStyle w:val="ab"/>
        <w:spacing w:line="520" w:lineRule="exact"/>
        <w:ind w:firstLineChars="200" w:firstLine="480"/>
        <w:jc w:val="both"/>
        <w:rPr>
          <w:kern w:val="0"/>
          <w:sz w:val="24"/>
        </w:rPr>
      </w:pPr>
      <w:r w:rsidRPr="00690880">
        <w:rPr>
          <w:kern w:val="0"/>
          <w:sz w:val="24"/>
        </w:rPr>
        <w:t>[14]Du P, Weber R, Luszczek P, et al. From CUDA to OpenCL: Towards a performance-portable solution for multi-platform GPU programming [J]. Parallel Computing, 2012, 38(8):391-407.</w:t>
      </w:r>
    </w:p>
    <w:p w:rsidR="006C0865" w:rsidRPr="00690880" w:rsidRDefault="006C0865" w:rsidP="00157376">
      <w:pPr>
        <w:pStyle w:val="ab"/>
        <w:spacing w:line="520" w:lineRule="exact"/>
        <w:ind w:firstLineChars="200" w:firstLine="480"/>
        <w:jc w:val="both"/>
        <w:rPr>
          <w:kern w:val="0"/>
          <w:sz w:val="24"/>
        </w:rPr>
      </w:pPr>
      <w:r w:rsidRPr="00690880">
        <w:rPr>
          <w:kern w:val="0"/>
          <w:sz w:val="24"/>
        </w:rPr>
        <w:t>[15]Nickolls J, Buck I, Garland M, et al. Scalable parallel programming with CUDA[C]// Acm Siggraph. 2008:40-53.</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[16]Nicholas Wilt, </w:t>
      </w:r>
      <w:r w:rsidRPr="00690880">
        <w:rPr>
          <w:kern w:val="0"/>
          <w:sz w:val="24"/>
        </w:rPr>
        <w:t>威尔特</w:t>
      </w:r>
      <w:r w:rsidRPr="00690880">
        <w:rPr>
          <w:kern w:val="0"/>
          <w:sz w:val="24"/>
        </w:rPr>
        <w:t xml:space="preserve">, </w:t>
      </w:r>
      <w:r w:rsidRPr="00690880">
        <w:rPr>
          <w:kern w:val="0"/>
          <w:sz w:val="24"/>
        </w:rPr>
        <w:t>苏统华</w:t>
      </w:r>
      <w:r w:rsidRPr="00690880">
        <w:rPr>
          <w:kern w:val="0"/>
          <w:sz w:val="24"/>
        </w:rPr>
        <w:t>,</w:t>
      </w:r>
      <w:r w:rsidRPr="00690880">
        <w:rPr>
          <w:kern w:val="0"/>
          <w:sz w:val="24"/>
        </w:rPr>
        <w:t>等</w:t>
      </w:r>
      <w:r w:rsidRPr="00690880">
        <w:rPr>
          <w:kern w:val="0"/>
          <w:sz w:val="24"/>
        </w:rPr>
        <w:t>. CUDA</w:t>
      </w:r>
      <w:r w:rsidRPr="00690880">
        <w:rPr>
          <w:kern w:val="0"/>
          <w:sz w:val="24"/>
        </w:rPr>
        <w:t>专家手册</w:t>
      </w:r>
      <w:r w:rsidRPr="00690880">
        <w:rPr>
          <w:kern w:val="0"/>
          <w:sz w:val="24"/>
        </w:rPr>
        <w:t>:GPU</w:t>
      </w:r>
      <w:r w:rsidRPr="00690880">
        <w:rPr>
          <w:kern w:val="0"/>
          <w:sz w:val="24"/>
        </w:rPr>
        <w:t>编程权威指南</w:t>
      </w:r>
      <w:r w:rsidRPr="00690880">
        <w:rPr>
          <w:kern w:val="0"/>
          <w:sz w:val="24"/>
        </w:rPr>
        <w:t xml:space="preserve">[M]. </w:t>
      </w:r>
      <w:r w:rsidRPr="00690880">
        <w:rPr>
          <w:kern w:val="0"/>
          <w:sz w:val="24"/>
        </w:rPr>
        <w:t>机械工业出版社</w:t>
      </w:r>
      <w:r w:rsidRPr="00690880">
        <w:rPr>
          <w:kern w:val="0"/>
          <w:sz w:val="24"/>
        </w:rPr>
        <w:t>, 2014.</w:t>
      </w:r>
    </w:p>
    <w:p w:rsidR="006C0865" w:rsidRPr="00690880" w:rsidRDefault="006C0865" w:rsidP="00157376">
      <w:pPr>
        <w:pStyle w:val="ab"/>
        <w:spacing w:line="520" w:lineRule="exact"/>
        <w:ind w:firstLineChars="200" w:firstLine="480"/>
        <w:jc w:val="both"/>
        <w:rPr>
          <w:kern w:val="0"/>
          <w:sz w:val="24"/>
        </w:rPr>
      </w:pPr>
      <w:r w:rsidRPr="00690880">
        <w:rPr>
          <w:kern w:val="0"/>
          <w:sz w:val="24"/>
        </w:rPr>
        <w:t>[17]</w:t>
      </w:r>
      <w:r w:rsidRPr="00690880">
        <w:rPr>
          <w:kern w:val="0"/>
          <w:sz w:val="24"/>
        </w:rPr>
        <w:t>吴焰斌</w:t>
      </w:r>
      <w:r w:rsidRPr="00690880">
        <w:rPr>
          <w:kern w:val="0"/>
          <w:sz w:val="24"/>
        </w:rPr>
        <w:t>. cuda</w:t>
      </w:r>
      <w:r w:rsidRPr="00690880">
        <w:rPr>
          <w:kern w:val="0"/>
          <w:sz w:val="24"/>
        </w:rPr>
        <w:t>编程模型</w:t>
      </w:r>
      <w:r w:rsidRPr="00690880">
        <w:rPr>
          <w:kern w:val="0"/>
          <w:sz w:val="24"/>
        </w:rPr>
        <w:t xml:space="preserve">[J]. </w:t>
      </w:r>
      <w:r w:rsidRPr="00690880">
        <w:rPr>
          <w:kern w:val="0"/>
          <w:sz w:val="24"/>
        </w:rPr>
        <w:t>科技风</w:t>
      </w:r>
      <w:r w:rsidRPr="00690880">
        <w:rPr>
          <w:kern w:val="0"/>
          <w:sz w:val="24"/>
        </w:rPr>
        <w:t>, 2009(3):65-66.</w:t>
      </w:r>
    </w:p>
    <w:p w:rsidR="006C0865" w:rsidRPr="00690880" w:rsidRDefault="006C0865" w:rsidP="00157376">
      <w:pPr>
        <w:pStyle w:val="ab"/>
        <w:spacing w:line="520" w:lineRule="exact"/>
        <w:ind w:firstLineChars="200" w:firstLine="480"/>
        <w:jc w:val="both"/>
        <w:rPr>
          <w:kern w:val="0"/>
          <w:sz w:val="24"/>
        </w:rPr>
      </w:pPr>
      <w:r w:rsidRPr="00690880">
        <w:rPr>
          <w:kern w:val="0"/>
          <w:sz w:val="24"/>
        </w:rPr>
        <w:t>[18]</w:t>
      </w:r>
      <w:r w:rsidRPr="00690880">
        <w:rPr>
          <w:kern w:val="0"/>
          <w:sz w:val="24"/>
        </w:rPr>
        <w:t>廖湘科</w:t>
      </w:r>
      <w:r w:rsidRPr="00690880">
        <w:rPr>
          <w:kern w:val="0"/>
          <w:sz w:val="24"/>
        </w:rPr>
        <w:t xml:space="preserve">, </w:t>
      </w:r>
      <w:r w:rsidRPr="00690880">
        <w:rPr>
          <w:kern w:val="0"/>
          <w:sz w:val="24"/>
        </w:rPr>
        <w:t>杨灿群</w:t>
      </w:r>
      <w:r w:rsidRPr="00690880">
        <w:rPr>
          <w:kern w:val="0"/>
          <w:sz w:val="24"/>
        </w:rPr>
        <w:t xml:space="preserve">, </w:t>
      </w:r>
      <w:r w:rsidRPr="00690880">
        <w:rPr>
          <w:kern w:val="0"/>
          <w:sz w:val="24"/>
        </w:rPr>
        <w:t>唐滔</w:t>
      </w:r>
      <w:r w:rsidRPr="00690880">
        <w:rPr>
          <w:kern w:val="0"/>
          <w:sz w:val="24"/>
        </w:rPr>
        <w:t>,</w:t>
      </w:r>
      <w:r w:rsidRPr="00690880">
        <w:rPr>
          <w:kern w:val="0"/>
          <w:sz w:val="24"/>
        </w:rPr>
        <w:t>等</w:t>
      </w:r>
      <w:r w:rsidRPr="00690880">
        <w:rPr>
          <w:kern w:val="0"/>
          <w:sz w:val="24"/>
        </w:rPr>
        <w:t>. OpenMC: Towards Simplifying Programming for TianHe Supercomputers[J]. Journal of Computer Science and Technology, 2014, 29(3):532-546.</w:t>
      </w:r>
    </w:p>
    <w:p w:rsidR="006C0865" w:rsidRPr="00690880" w:rsidRDefault="006C0865" w:rsidP="00157376">
      <w:pPr>
        <w:pStyle w:val="ab"/>
        <w:spacing w:line="520" w:lineRule="exact"/>
        <w:ind w:firstLineChars="200" w:firstLine="480"/>
        <w:jc w:val="both"/>
        <w:rPr>
          <w:kern w:val="0"/>
          <w:sz w:val="24"/>
        </w:rPr>
      </w:pPr>
      <w:r w:rsidRPr="00690880">
        <w:rPr>
          <w:kern w:val="0"/>
          <w:sz w:val="24"/>
        </w:rPr>
        <w:t>[19] Olszewski M, Ansel J, Amarasinghe S. Kendo: efficient deterministic multithreading in software[J]. Acm Sigplan Notices, 2009, 44(3):97-108.</w:t>
      </w:r>
    </w:p>
    <w:p w:rsidR="006C0865" w:rsidRPr="00690880" w:rsidRDefault="006C0865" w:rsidP="00157376">
      <w:pPr>
        <w:pStyle w:val="ab"/>
        <w:spacing w:line="520" w:lineRule="exact"/>
        <w:ind w:firstLineChars="200" w:firstLine="480"/>
        <w:jc w:val="both"/>
        <w:rPr>
          <w:kern w:val="0"/>
          <w:sz w:val="24"/>
        </w:rPr>
      </w:pPr>
      <w:r w:rsidRPr="00690880">
        <w:rPr>
          <w:kern w:val="0"/>
          <w:sz w:val="24"/>
        </w:rPr>
        <w:t>[20] Deviettip J, Lucia B, Ceze L, et al. DMP: Deterministic Shared Memory Multiprocessing[C]// International Conference on Architectural Support for Programming Languages and Operating Systems, ASPLOS 2009, Washington, Dc, Usa, March. 2009:85-</w:t>
      </w:r>
      <w:r w:rsidRPr="00690880">
        <w:rPr>
          <w:kern w:val="0"/>
          <w:sz w:val="24"/>
        </w:rPr>
        <w:lastRenderedPageBreak/>
        <w:t>96.</w:t>
      </w:r>
    </w:p>
    <w:p w:rsidR="006C0865" w:rsidRPr="00690880" w:rsidRDefault="006C0865" w:rsidP="00157376">
      <w:pPr>
        <w:pStyle w:val="ab"/>
        <w:spacing w:line="520" w:lineRule="exact"/>
        <w:ind w:firstLineChars="200" w:firstLine="480"/>
        <w:jc w:val="both"/>
        <w:rPr>
          <w:kern w:val="0"/>
          <w:sz w:val="24"/>
        </w:rPr>
      </w:pPr>
      <w:r w:rsidRPr="00690880">
        <w:rPr>
          <w:kern w:val="0"/>
          <w:sz w:val="24"/>
        </w:rPr>
        <w:t>[21]  Bergan T, Anderson O, Devietti J, et al. CoreDet: a compiler and runtime system for deterministic multithreaded execution[J]. Acm Sigarch Computer Architecture News, 2010, 38(1):53-64.</w:t>
      </w:r>
    </w:p>
    <w:p w:rsidR="006C0865" w:rsidRPr="00690880" w:rsidRDefault="006C0865" w:rsidP="00157376">
      <w:pPr>
        <w:pStyle w:val="ab"/>
        <w:spacing w:line="520" w:lineRule="exact"/>
        <w:ind w:firstLineChars="200" w:firstLine="480"/>
        <w:jc w:val="both"/>
        <w:rPr>
          <w:kern w:val="0"/>
          <w:sz w:val="24"/>
        </w:rPr>
      </w:pPr>
      <w:r w:rsidRPr="00690880">
        <w:rPr>
          <w:kern w:val="0"/>
          <w:sz w:val="24"/>
        </w:rPr>
        <w:t>[22] Berger E D, Yang T, Liu T, et al. Grace: safe multithreaded programming for C/C++[J]. Acm Sigplan Notices, 2009, 44(10):81-96.</w:t>
      </w:r>
    </w:p>
    <w:p w:rsidR="006C0865" w:rsidRPr="00690880" w:rsidRDefault="006C0865" w:rsidP="00157376">
      <w:pPr>
        <w:pStyle w:val="ab"/>
        <w:spacing w:line="520" w:lineRule="exact"/>
        <w:ind w:firstLineChars="200" w:firstLine="480"/>
        <w:jc w:val="both"/>
        <w:rPr>
          <w:kern w:val="0"/>
          <w:sz w:val="24"/>
        </w:rPr>
      </w:pPr>
      <w:r w:rsidRPr="00690880">
        <w:rPr>
          <w:kern w:val="0"/>
          <w:sz w:val="24"/>
        </w:rPr>
        <w:t>[23] Bocchino R L, Adve V S, Dig D, et al. A type and effect system for deterministic parallel Java[J]. Acm Sigplan Notices, 2009, 44(10):97-116.</w:t>
      </w:r>
    </w:p>
    <w:p w:rsidR="006C0865" w:rsidRPr="00690880" w:rsidRDefault="006C0865" w:rsidP="00157376">
      <w:pPr>
        <w:pStyle w:val="ab"/>
        <w:spacing w:line="520" w:lineRule="exact"/>
        <w:ind w:firstLineChars="200" w:firstLine="480"/>
        <w:jc w:val="both"/>
        <w:rPr>
          <w:kern w:val="0"/>
          <w:sz w:val="24"/>
        </w:rPr>
      </w:pPr>
      <w:r w:rsidRPr="00690880">
        <w:rPr>
          <w:kern w:val="0"/>
          <w:sz w:val="24"/>
        </w:rPr>
        <w:t>[24] Charles P, Grothoff C, Saraswat V, et al. X10: An object-oriented approach to Non-Uniform Cluster Computing[C]// Companion To the, ACM Sigplan Conference on Object-Oriented Programming, Systems, Languages, and Applications. 2005:519-538.</w:t>
      </w:r>
    </w:p>
    <w:p w:rsidR="006C0865" w:rsidRPr="00690880" w:rsidRDefault="006C0865" w:rsidP="00157376">
      <w:pPr>
        <w:pStyle w:val="ab"/>
        <w:spacing w:line="520" w:lineRule="exact"/>
        <w:ind w:firstLineChars="200" w:firstLine="480"/>
        <w:jc w:val="both"/>
        <w:rPr>
          <w:kern w:val="0"/>
          <w:sz w:val="24"/>
        </w:rPr>
      </w:pPr>
      <w:r w:rsidRPr="00690880">
        <w:rPr>
          <w:kern w:val="0"/>
          <w:sz w:val="24"/>
        </w:rPr>
        <w:t>[25] Vechev M, Yahav E, Raman R, et al. Automatic Verification of Determinism for Structured Parallel Programs[C]// International Conference on Static Analysis. Springer-Verlag, 2010:455-471.</w:t>
      </w:r>
    </w:p>
    <w:p w:rsidR="006C0865" w:rsidRPr="00690880" w:rsidRDefault="006C0865" w:rsidP="00157376">
      <w:pPr>
        <w:pStyle w:val="ab"/>
        <w:spacing w:line="520" w:lineRule="exact"/>
        <w:ind w:firstLineChars="200" w:firstLine="480"/>
        <w:jc w:val="both"/>
        <w:rPr>
          <w:kern w:val="0"/>
          <w:sz w:val="24"/>
        </w:rPr>
      </w:pPr>
      <w:r w:rsidRPr="00690880">
        <w:rPr>
          <w:kern w:val="0"/>
          <w:sz w:val="24"/>
        </w:rPr>
        <w:t>[26] Mellorcrummey J. On-the-fly detection of data races for programs with nested fork-join parallelism[C]// Supercomputing, 1991. Supercomputing '91. Proceedings of the 1991 ACM/IEEE Conference on. IEEE, 1991:24-33.</w:t>
      </w:r>
    </w:p>
    <w:p w:rsidR="006C0865" w:rsidRPr="00690880" w:rsidRDefault="006C0865" w:rsidP="00157376">
      <w:pPr>
        <w:pStyle w:val="ab"/>
        <w:spacing w:line="520" w:lineRule="exact"/>
        <w:ind w:firstLineChars="200" w:firstLine="480"/>
        <w:jc w:val="both"/>
        <w:rPr>
          <w:kern w:val="0"/>
          <w:sz w:val="24"/>
        </w:rPr>
      </w:pPr>
      <w:r w:rsidRPr="00690880">
        <w:rPr>
          <w:kern w:val="0"/>
          <w:sz w:val="24"/>
        </w:rPr>
        <w:t>[27] J Shirako, V Cave, J Zhao and V Sarkar. Finish Accumulators: a Deterministic Reduction Construct for Dynamic Task Parallelism, WoDet’2013.</w:t>
      </w:r>
    </w:p>
    <w:p w:rsidR="006C0865" w:rsidRPr="00690880" w:rsidRDefault="006C0865" w:rsidP="00157376">
      <w:pPr>
        <w:pStyle w:val="ab"/>
        <w:spacing w:line="520" w:lineRule="exact"/>
        <w:ind w:firstLineChars="200" w:firstLine="480"/>
        <w:jc w:val="both"/>
        <w:rPr>
          <w:kern w:val="0"/>
          <w:sz w:val="24"/>
        </w:rPr>
      </w:pPr>
      <w:r w:rsidRPr="00690880">
        <w:rPr>
          <w:kern w:val="0"/>
          <w:sz w:val="24"/>
        </w:rPr>
        <w:t>[28]. Jun Shirako, Vincent Cave, Jisheng Zhao and Vivek Sarkar. Finish Accumulators: a Deterministic Reduction Construct for Dynamic Task Parallelism, WoDet’2013.</w:t>
      </w:r>
    </w:p>
    <w:p w:rsidR="006C0865" w:rsidRPr="00690880" w:rsidRDefault="006C0865" w:rsidP="00157376">
      <w:pPr>
        <w:pStyle w:val="ab"/>
        <w:spacing w:line="520" w:lineRule="exact"/>
        <w:ind w:firstLineChars="200" w:firstLine="480"/>
        <w:jc w:val="both"/>
        <w:rPr>
          <w:kern w:val="0"/>
          <w:sz w:val="24"/>
        </w:rPr>
      </w:pPr>
      <w:r w:rsidRPr="00690880">
        <w:rPr>
          <w:kern w:val="0"/>
          <w:sz w:val="24"/>
        </w:rPr>
        <w:t>[29] Cole M I. Algorithmic skeletons: a structured approach to the management of parallel computation[M]. 1988.</w:t>
      </w:r>
    </w:p>
    <w:p w:rsidR="006C0865" w:rsidRPr="00690880" w:rsidRDefault="006C0865" w:rsidP="00157376">
      <w:pPr>
        <w:pStyle w:val="ab"/>
        <w:spacing w:line="520" w:lineRule="exact"/>
        <w:ind w:firstLineChars="200" w:firstLine="480"/>
        <w:jc w:val="both"/>
        <w:rPr>
          <w:kern w:val="0"/>
          <w:sz w:val="24"/>
        </w:rPr>
      </w:pPr>
      <w:r w:rsidRPr="00690880">
        <w:rPr>
          <w:kern w:val="0"/>
          <w:sz w:val="24"/>
        </w:rPr>
        <w:t xml:space="preserve">[30] Cole M. Bringing skeletons out of the closet: a pragmatic manifesto for skeletal </w:t>
      </w:r>
      <w:r w:rsidRPr="00690880">
        <w:rPr>
          <w:kern w:val="0"/>
          <w:sz w:val="24"/>
        </w:rPr>
        <w:lastRenderedPageBreak/>
        <w:t>parallel programming[J]. Parallel Computing, 2004, 30(3):389-406..</w:t>
      </w:r>
    </w:p>
    <w:p w:rsidR="006C0865" w:rsidRPr="00690880" w:rsidRDefault="006C0865" w:rsidP="00157376">
      <w:pPr>
        <w:pStyle w:val="ab"/>
        <w:spacing w:line="520" w:lineRule="exact"/>
        <w:ind w:firstLineChars="200" w:firstLine="480"/>
        <w:jc w:val="both"/>
        <w:rPr>
          <w:kern w:val="0"/>
          <w:sz w:val="24"/>
        </w:rPr>
      </w:pPr>
      <w:r w:rsidRPr="00690880">
        <w:rPr>
          <w:kern w:val="0"/>
          <w:sz w:val="24"/>
        </w:rPr>
        <w:t>[31] Skillicorn D B, Talia D. Models and languages for parallel computation[J]. Acm Computing Surveys, 1970, 30(2):123-169.</w:t>
      </w:r>
    </w:p>
    <w:p w:rsidR="006C0865" w:rsidRPr="00690880" w:rsidRDefault="006C0865" w:rsidP="00157376">
      <w:pPr>
        <w:pStyle w:val="ab"/>
        <w:spacing w:line="520" w:lineRule="exact"/>
        <w:ind w:firstLineChars="200" w:firstLine="480"/>
        <w:jc w:val="both"/>
        <w:rPr>
          <w:kern w:val="0"/>
          <w:sz w:val="24"/>
        </w:rPr>
      </w:pPr>
      <w:r w:rsidRPr="00690880">
        <w:rPr>
          <w:kern w:val="0"/>
          <w:sz w:val="24"/>
        </w:rPr>
        <w:t>[32] Klöckner A, Pinto N, Lee Y, et al. PyCUDA and PyOpenCL: A scripting-based approach to GPU run-time code generation[J]. Parallel Computing, 2011, 38(3):157-174.</w:t>
      </w:r>
    </w:p>
    <w:p w:rsidR="006C0865" w:rsidRPr="00690880" w:rsidRDefault="006C0865" w:rsidP="00157376">
      <w:pPr>
        <w:pStyle w:val="ab"/>
        <w:spacing w:line="520" w:lineRule="exact"/>
        <w:ind w:firstLineChars="200" w:firstLine="480"/>
        <w:jc w:val="both"/>
        <w:rPr>
          <w:kern w:val="0"/>
          <w:sz w:val="24"/>
        </w:rPr>
      </w:pPr>
      <w:r w:rsidRPr="00690880">
        <w:rPr>
          <w:kern w:val="0"/>
          <w:sz w:val="24"/>
        </w:rPr>
        <w:t>[33] Kristensen M R B, Zheng Y, Vinter B. PGAS for Distributed Numerical Python Targeting Multi-core Clusters[J]. I P D P S Proceedings, 2012, 19:680-690.</w:t>
      </w:r>
    </w:p>
    <w:p w:rsidR="006C0865" w:rsidRPr="00690880" w:rsidRDefault="006C0865" w:rsidP="00157376">
      <w:pPr>
        <w:pStyle w:val="ab"/>
        <w:spacing w:line="520" w:lineRule="exact"/>
        <w:ind w:firstLineChars="200" w:firstLine="480"/>
        <w:jc w:val="both"/>
        <w:rPr>
          <w:kern w:val="0"/>
          <w:sz w:val="24"/>
        </w:rPr>
      </w:pPr>
      <w:r w:rsidRPr="00690880">
        <w:rPr>
          <w:kern w:val="0"/>
          <w:sz w:val="24"/>
        </w:rPr>
        <w:t>[34] Tristram W B, Bradshaw K L, Tristram W B, et al. Hydra: A Python Framework for Parallel Computing.[C]// Communicating Process Architectures Conference, Cpa 2009, Organised under the Auspices of Wotug, Eindhoven, the Netherlands, 1-6 November. 2009:311-324.</w:t>
      </w:r>
    </w:p>
    <w:p w:rsidR="006C0865" w:rsidRPr="00690880" w:rsidRDefault="006C0865" w:rsidP="00157376">
      <w:pPr>
        <w:pStyle w:val="ab"/>
        <w:spacing w:line="520" w:lineRule="exact"/>
        <w:ind w:firstLineChars="200" w:firstLine="480"/>
        <w:jc w:val="both"/>
        <w:rPr>
          <w:kern w:val="0"/>
          <w:sz w:val="24"/>
        </w:rPr>
      </w:pPr>
      <w:r w:rsidRPr="00690880">
        <w:rPr>
          <w:kern w:val="0"/>
          <w:sz w:val="24"/>
        </w:rPr>
        <w:t>[35] Parr T. The Definitive ANTLR Reference: Building Domain-Specific Languages[M]. Pragmatic Bookshelf, 2007.</w:t>
      </w:r>
    </w:p>
    <w:p w:rsidR="006C0865" w:rsidRPr="00690880" w:rsidRDefault="006C0865" w:rsidP="00157376">
      <w:pPr>
        <w:pStyle w:val="ab"/>
        <w:spacing w:line="520" w:lineRule="exact"/>
        <w:ind w:firstLineChars="200" w:firstLine="480"/>
        <w:jc w:val="both"/>
        <w:rPr>
          <w:kern w:val="0"/>
          <w:sz w:val="24"/>
        </w:rPr>
      </w:pPr>
      <w:r w:rsidRPr="00690880">
        <w:rPr>
          <w:kern w:val="0"/>
          <w:sz w:val="24"/>
        </w:rPr>
        <w:t>[36] Mcewan A A, Schneider S, Ifill W, et al. PyCSP- Communicating Sequential Processes for Python[J]. Communicating Process Architectures, 2007, 65:229-248</w:t>
      </w:r>
    </w:p>
    <w:p w:rsidR="00A05FE0" w:rsidRPr="00690880" w:rsidRDefault="006C0865" w:rsidP="00157376">
      <w:pPr>
        <w:pStyle w:val="ab"/>
        <w:snapToGrid/>
        <w:spacing w:line="520" w:lineRule="exact"/>
        <w:ind w:firstLineChars="200" w:firstLine="480"/>
        <w:jc w:val="both"/>
        <w:rPr>
          <w:b/>
          <w:sz w:val="36"/>
          <w:szCs w:val="36"/>
        </w:rPr>
      </w:pPr>
      <w:r w:rsidRPr="00690880">
        <w:rPr>
          <w:kern w:val="0"/>
          <w:sz w:val="24"/>
        </w:rPr>
        <w:t>[37]Lu L, Ji W, Scott M L. Dynamic enforcement of determinism in a parallel scripting language[J]. Acm Sigplan Notices, 2014, 49(6):519-529.</w:t>
      </w:r>
      <w:r w:rsidR="00A05FE0" w:rsidRPr="00690880">
        <w:rPr>
          <w:kern w:val="0"/>
          <w:sz w:val="24"/>
        </w:rPr>
        <w:br w:type="page"/>
      </w:r>
    </w:p>
    <w:p w:rsidR="00B870BC" w:rsidRDefault="00B870BC" w:rsidP="00685A78">
      <w:pPr>
        <w:snapToGrid w:val="0"/>
        <w:spacing w:line="360" w:lineRule="auto"/>
        <w:rPr>
          <w:rFonts w:hint="eastAsia"/>
          <w:b/>
          <w:sz w:val="36"/>
          <w:szCs w:val="36"/>
        </w:rPr>
      </w:pPr>
    </w:p>
    <w:p w:rsidR="00B870BC" w:rsidRPr="005545B7" w:rsidRDefault="00B870BC" w:rsidP="005545B7">
      <w:pPr>
        <w:snapToGrid w:val="0"/>
        <w:spacing w:line="360" w:lineRule="auto"/>
        <w:jc w:val="center"/>
        <w:rPr>
          <w:rFonts w:ascii="黑体" w:eastAsia="黑体" w:hint="eastAsia"/>
          <w:sz w:val="36"/>
          <w:szCs w:val="36"/>
        </w:rPr>
      </w:pPr>
      <w:r>
        <w:rPr>
          <w:rFonts w:ascii="黑体" w:eastAsia="黑体" w:hAnsi="宋体" w:hint="eastAsia"/>
          <w:sz w:val="36"/>
          <w:szCs w:val="36"/>
        </w:rPr>
        <w:t>硕士研究生</w:t>
      </w:r>
      <w:r w:rsidRPr="005545B7">
        <w:rPr>
          <w:rFonts w:ascii="黑体" w:eastAsia="黑体" w:hAnsi="宋体" w:hint="eastAsia"/>
          <w:sz w:val="36"/>
          <w:szCs w:val="36"/>
        </w:rPr>
        <w:t>文献综述报告</w:t>
      </w:r>
      <w:r>
        <w:rPr>
          <w:rFonts w:ascii="黑体" w:eastAsia="黑体" w:hAnsi="宋体" w:hint="eastAsia"/>
          <w:sz w:val="36"/>
          <w:szCs w:val="36"/>
        </w:rPr>
        <w:t>评阅表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
        <w:gridCol w:w="708"/>
        <w:gridCol w:w="294"/>
        <w:gridCol w:w="553"/>
        <w:gridCol w:w="850"/>
        <w:gridCol w:w="156"/>
        <w:gridCol w:w="1134"/>
        <w:gridCol w:w="1687"/>
        <w:gridCol w:w="14"/>
        <w:gridCol w:w="1086"/>
        <w:gridCol w:w="1324"/>
        <w:gridCol w:w="1276"/>
      </w:tblGrid>
      <w:tr w:rsidR="00B870BC" w:rsidRPr="005C00E7" w:rsidTr="005C00E7">
        <w:trPr>
          <w:trHeight w:hRule="exact" w:val="656"/>
        </w:trPr>
        <w:tc>
          <w:tcPr>
            <w:tcW w:w="524" w:type="dxa"/>
            <w:vMerge w:val="restart"/>
            <w:shd w:val="clear" w:color="auto" w:fill="auto"/>
            <w:vAlign w:val="center"/>
          </w:tcPr>
          <w:p w:rsidR="00B870BC" w:rsidRPr="005C00E7" w:rsidRDefault="00B870BC" w:rsidP="0044239A">
            <w:pPr>
              <w:snapToGrid w:val="0"/>
              <w:spacing w:line="300" w:lineRule="auto"/>
              <w:ind w:firstLine="0"/>
              <w:rPr>
                <w:rFonts w:ascii="宋体" w:hAnsi="宋体" w:hint="eastAsia"/>
                <w:sz w:val="21"/>
                <w:szCs w:val="21"/>
              </w:rPr>
            </w:pPr>
            <w:r w:rsidRPr="005C00E7">
              <w:rPr>
                <w:rFonts w:ascii="宋体" w:hAnsi="宋体" w:hint="eastAsia"/>
                <w:sz w:val="21"/>
                <w:szCs w:val="21"/>
              </w:rPr>
              <w:t>研究生简况</w:t>
            </w:r>
          </w:p>
        </w:tc>
        <w:tc>
          <w:tcPr>
            <w:tcW w:w="708" w:type="dxa"/>
            <w:shd w:val="clear" w:color="auto" w:fill="auto"/>
            <w:vAlign w:val="center"/>
          </w:tcPr>
          <w:p w:rsidR="00B870BC" w:rsidRPr="005C00E7" w:rsidRDefault="00B870BC" w:rsidP="0044239A">
            <w:pPr>
              <w:snapToGrid w:val="0"/>
              <w:spacing w:line="300" w:lineRule="auto"/>
              <w:ind w:firstLine="0"/>
              <w:rPr>
                <w:rFonts w:ascii="宋体" w:hAnsi="宋体" w:hint="eastAsia"/>
                <w:sz w:val="21"/>
                <w:szCs w:val="21"/>
              </w:rPr>
            </w:pPr>
            <w:r w:rsidRPr="005C00E7">
              <w:rPr>
                <w:rFonts w:ascii="宋体" w:hAnsi="宋体" w:hint="eastAsia"/>
                <w:sz w:val="21"/>
                <w:szCs w:val="21"/>
              </w:rPr>
              <w:t>姓名</w:t>
            </w:r>
          </w:p>
        </w:tc>
        <w:tc>
          <w:tcPr>
            <w:tcW w:w="1697" w:type="dxa"/>
            <w:gridSpan w:val="3"/>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廖心怡</w:t>
            </w:r>
          </w:p>
        </w:tc>
        <w:tc>
          <w:tcPr>
            <w:tcW w:w="1290" w:type="dxa"/>
            <w:gridSpan w:val="2"/>
            <w:shd w:val="clear" w:color="auto" w:fill="auto"/>
            <w:vAlign w:val="center"/>
          </w:tcPr>
          <w:p w:rsidR="00B870BC" w:rsidRPr="005C00E7" w:rsidRDefault="00B870BC" w:rsidP="0044239A">
            <w:pPr>
              <w:snapToGrid w:val="0"/>
              <w:spacing w:line="300" w:lineRule="auto"/>
              <w:rPr>
                <w:rFonts w:ascii="宋体" w:hAnsi="宋体" w:hint="eastAsia"/>
                <w:sz w:val="21"/>
                <w:szCs w:val="21"/>
              </w:rPr>
            </w:pPr>
            <w:r w:rsidRPr="005C00E7">
              <w:rPr>
                <w:rFonts w:ascii="宋体" w:hAnsi="宋体" w:hint="eastAsia"/>
                <w:sz w:val="21"/>
                <w:szCs w:val="21"/>
              </w:rPr>
              <w:t>性别</w:t>
            </w:r>
          </w:p>
        </w:tc>
        <w:tc>
          <w:tcPr>
            <w:tcW w:w="1687" w:type="dxa"/>
            <w:shd w:val="clear" w:color="auto" w:fill="auto"/>
            <w:vAlign w:val="center"/>
          </w:tcPr>
          <w:p w:rsidR="00B870BC" w:rsidRPr="005C00E7" w:rsidRDefault="0044239A" w:rsidP="005C00E7">
            <w:pPr>
              <w:snapToGrid w:val="0"/>
              <w:spacing w:line="300" w:lineRule="auto"/>
              <w:rPr>
                <w:rFonts w:ascii="宋体" w:hAnsi="宋体" w:hint="eastAsia"/>
                <w:sz w:val="21"/>
                <w:szCs w:val="21"/>
              </w:rPr>
            </w:pPr>
            <w:r>
              <w:rPr>
                <w:rFonts w:ascii="宋体" w:hAnsi="宋体" w:hint="eastAsia"/>
                <w:sz w:val="21"/>
                <w:szCs w:val="21"/>
              </w:rPr>
              <w:t>女</w:t>
            </w:r>
          </w:p>
        </w:tc>
        <w:tc>
          <w:tcPr>
            <w:tcW w:w="1100" w:type="dxa"/>
            <w:gridSpan w:val="2"/>
            <w:shd w:val="clear" w:color="auto" w:fill="auto"/>
            <w:vAlign w:val="center"/>
          </w:tcPr>
          <w:p w:rsidR="00B870BC" w:rsidRPr="005C00E7" w:rsidRDefault="00B870BC" w:rsidP="0044239A">
            <w:pPr>
              <w:snapToGrid w:val="0"/>
              <w:spacing w:line="300" w:lineRule="auto"/>
              <w:ind w:firstLine="0"/>
              <w:rPr>
                <w:rFonts w:ascii="宋体" w:hAnsi="宋体" w:hint="eastAsia"/>
                <w:sz w:val="21"/>
                <w:szCs w:val="21"/>
              </w:rPr>
            </w:pPr>
            <w:r w:rsidRPr="005C00E7">
              <w:rPr>
                <w:rFonts w:ascii="宋体" w:hAnsi="宋体" w:hint="eastAsia"/>
                <w:sz w:val="21"/>
                <w:szCs w:val="21"/>
              </w:rPr>
              <w:t>出生年月</w:t>
            </w:r>
          </w:p>
        </w:tc>
        <w:tc>
          <w:tcPr>
            <w:tcW w:w="2600" w:type="dxa"/>
            <w:gridSpan w:val="2"/>
            <w:shd w:val="clear" w:color="auto" w:fill="auto"/>
            <w:vAlign w:val="center"/>
          </w:tcPr>
          <w:p w:rsidR="00B870BC" w:rsidRPr="005C00E7" w:rsidRDefault="0044239A" w:rsidP="0044239A">
            <w:pPr>
              <w:snapToGrid w:val="0"/>
              <w:spacing w:line="300" w:lineRule="auto"/>
              <w:ind w:firstLine="0"/>
              <w:rPr>
                <w:rFonts w:ascii="宋体" w:hAnsi="宋体" w:hint="eastAsia"/>
                <w:sz w:val="21"/>
                <w:szCs w:val="21"/>
              </w:rPr>
            </w:pPr>
            <w:r>
              <w:rPr>
                <w:rFonts w:ascii="宋体" w:hAnsi="宋体" w:hint="eastAsia"/>
                <w:sz w:val="21"/>
                <w:szCs w:val="21"/>
              </w:rPr>
              <w:t>1993年5月</w:t>
            </w:r>
          </w:p>
        </w:tc>
      </w:tr>
      <w:tr w:rsidR="00B870BC" w:rsidRPr="005C00E7" w:rsidTr="005C00E7">
        <w:trPr>
          <w:trHeight w:hRule="exact" w:val="565"/>
        </w:trPr>
        <w:tc>
          <w:tcPr>
            <w:tcW w:w="524" w:type="dxa"/>
            <w:vMerge/>
            <w:shd w:val="clear" w:color="auto" w:fill="auto"/>
            <w:vAlign w:val="center"/>
          </w:tcPr>
          <w:p w:rsidR="00B870BC" w:rsidRPr="005C00E7" w:rsidRDefault="00B870BC" w:rsidP="005C00E7">
            <w:pPr>
              <w:snapToGrid w:val="0"/>
              <w:spacing w:line="300" w:lineRule="auto"/>
              <w:jc w:val="center"/>
              <w:rPr>
                <w:rFonts w:ascii="宋体" w:hAnsi="宋体"/>
                <w:sz w:val="21"/>
                <w:szCs w:val="21"/>
              </w:rPr>
            </w:pPr>
          </w:p>
        </w:tc>
        <w:tc>
          <w:tcPr>
            <w:tcW w:w="708" w:type="dxa"/>
            <w:shd w:val="clear" w:color="auto" w:fill="auto"/>
            <w:vAlign w:val="center"/>
          </w:tcPr>
          <w:p w:rsidR="00B870BC" w:rsidRPr="005C00E7" w:rsidRDefault="00B870BC" w:rsidP="0044239A">
            <w:pPr>
              <w:snapToGrid w:val="0"/>
              <w:spacing w:line="300" w:lineRule="auto"/>
              <w:ind w:firstLine="0"/>
              <w:rPr>
                <w:rFonts w:ascii="宋体" w:hAnsi="宋体"/>
                <w:sz w:val="21"/>
                <w:szCs w:val="21"/>
              </w:rPr>
            </w:pPr>
            <w:r w:rsidRPr="005C00E7">
              <w:rPr>
                <w:rFonts w:ascii="宋体" w:hAnsi="宋体" w:hint="eastAsia"/>
                <w:sz w:val="21"/>
                <w:szCs w:val="21"/>
              </w:rPr>
              <w:t>学号</w:t>
            </w:r>
          </w:p>
        </w:tc>
        <w:tc>
          <w:tcPr>
            <w:tcW w:w="1697" w:type="dxa"/>
            <w:gridSpan w:val="3"/>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2120151009</w:t>
            </w:r>
          </w:p>
        </w:tc>
        <w:tc>
          <w:tcPr>
            <w:tcW w:w="1290" w:type="dxa"/>
            <w:gridSpan w:val="2"/>
            <w:shd w:val="clear" w:color="auto" w:fill="auto"/>
            <w:vAlign w:val="center"/>
          </w:tcPr>
          <w:p w:rsidR="00B870BC" w:rsidRPr="005C00E7" w:rsidRDefault="00B870BC" w:rsidP="0044239A">
            <w:pPr>
              <w:snapToGrid w:val="0"/>
              <w:spacing w:line="300" w:lineRule="auto"/>
              <w:rPr>
                <w:rFonts w:ascii="宋体" w:hAnsi="宋体"/>
                <w:sz w:val="21"/>
                <w:szCs w:val="21"/>
              </w:rPr>
            </w:pPr>
            <w:r w:rsidRPr="005C00E7">
              <w:rPr>
                <w:rFonts w:ascii="宋体" w:hAnsi="宋体" w:hint="eastAsia"/>
                <w:sz w:val="21"/>
                <w:szCs w:val="21"/>
              </w:rPr>
              <w:t>入学时间</w:t>
            </w:r>
          </w:p>
        </w:tc>
        <w:tc>
          <w:tcPr>
            <w:tcW w:w="1687" w:type="dxa"/>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2015年9月</w:t>
            </w:r>
          </w:p>
        </w:tc>
        <w:tc>
          <w:tcPr>
            <w:tcW w:w="1100" w:type="dxa"/>
            <w:gridSpan w:val="2"/>
            <w:shd w:val="clear" w:color="auto" w:fill="auto"/>
            <w:vAlign w:val="center"/>
          </w:tcPr>
          <w:p w:rsidR="00B870BC" w:rsidRPr="005C00E7" w:rsidRDefault="00B870BC" w:rsidP="0044239A">
            <w:pPr>
              <w:snapToGrid w:val="0"/>
              <w:spacing w:line="300" w:lineRule="auto"/>
              <w:ind w:firstLine="0"/>
              <w:rPr>
                <w:rFonts w:ascii="宋体" w:hAnsi="宋体" w:hint="eastAsia"/>
                <w:sz w:val="21"/>
                <w:szCs w:val="21"/>
              </w:rPr>
            </w:pPr>
            <w:r w:rsidRPr="005C00E7">
              <w:rPr>
                <w:rFonts w:ascii="宋体" w:hAnsi="宋体" w:hint="eastAsia"/>
                <w:sz w:val="21"/>
                <w:szCs w:val="21"/>
              </w:rPr>
              <w:t>身份证号</w:t>
            </w:r>
          </w:p>
        </w:tc>
        <w:tc>
          <w:tcPr>
            <w:tcW w:w="2600" w:type="dxa"/>
            <w:gridSpan w:val="2"/>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500109199305287121</w:t>
            </w:r>
          </w:p>
        </w:tc>
      </w:tr>
      <w:tr w:rsidR="00B870BC" w:rsidRPr="005C00E7" w:rsidTr="005C00E7">
        <w:trPr>
          <w:trHeight w:hRule="exact" w:val="573"/>
        </w:trPr>
        <w:tc>
          <w:tcPr>
            <w:tcW w:w="524" w:type="dxa"/>
            <w:vMerge/>
            <w:shd w:val="clear" w:color="auto" w:fill="auto"/>
            <w:vAlign w:val="center"/>
          </w:tcPr>
          <w:p w:rsidR="00B870BC" w:rsidRPr="005C00E7" w:rsidRDefault="00B870BC" w:rsidP="005C00E7">
            <w:pPr>
              <w:snapToGrid w:val="0"/>
              <w:spacing w:line="300" w:lineRule="auto"/>
              <w:jc w:val="center"/>
              <w:rPr>
                <w:rFonts w:ascii="宋体" w:hAnsi="宋体"/>
                <w:sz w:val="21"/>
                <w:szCs w:val="21"/>
              </w:rPr>
            </w:pPr>
          </w:p>
        </w:tc>
        <w:tc>
          <w:tcPr>
            <w:tcW w:w="1555" w:type="dxa"/>
            <w:gridSpan w:val="3"/>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学科、专业</w:t>
            </w:r>
          </w:p>
        </w:tc>
        <w:tc>
          <w:tcPr>
            <w:tcW w:w="7527" w:type="dxa"/>
            <w:gridSpan w:val="8"/>
            <w:shd w:val="clear" w:color="auto" w:fill="auto"/>
            <w:vAlign w:val="center"/>
          </w:tcPr>
          <w:p w:rsidR="00B870BC" w:rsidRPr="005C00E7" w:rsidRDefault="0044239A" w:rsidP="005C00E7">
            <w:pPr>
              <w:snapToGrid w:val="0"/>
              <w:spacing w:line="300" w:lineRule="auto"/>
              <w:jc w:val="center"/>
              <w:rPr>
                <w:rFonts w:ascii="宋体" w:hAnsi="宋体" w:hint="eastAsia"/>
                <w:sz w:val="21"/>
                <w:szCs w:val="21"/>
              </w:rPr>
            </w:pPr>
            <w:r>
              <w:rPr>
                <w:rFonts w:ascii="宋体" w:hAnsi="宋体" w:hint="eastAsia"/>
                <w:sz w:val="21"/>
                <w:szCs w:val="21"/>
              </w:rPr>
              <w:t>计算机</w:t>
            </w:r>
            <w:r>
              <w:rPr>
                <w:rFonts w:ascii="宋体" w:hAnsi="宋体"/>
                <w:sz w:val="21"/>
                <w:szCs w:val="21"/>
              </w:rPr>
              <w:t>科学与技术</w:t>
            </w:r>
          </w:p>
        </w:tc>
      </w:tr>
      <w:tr w:rsidR="00B870BC" w:rsidRPr="005C00E7" w:rsidTr="005C00E7">
        <w:trPr>
          <w:trHeight w:hRule="exact" w:val="567"/>
        </w:trPr>
        <w:tc>
          <w:tcPr>
            <w:tcW w:w="524" w:type="dxa"/>
            <w:vMerge/>
            <w:shd w:val="clear" w:color="auto" w:fill="auto"/>
            <w:vAlign w:val="center"/>
          </w:tcPr>
          <w:p w:rsidR="00B870BC" w:rsidRPr="005C00E7" w:rsidRDefault="00B870BC" w:rsidP="005C00E7">
            <w:pPr>
              <w:snapToGrid w:val="0"/>
              <w:spacing w:line="300" w:lineRule="auto"/>
              <w:jc w:val="center"/>
              <w:rPr>
                <w:rFonts w:ascii="宋体" w:hAnsi="宋体"/>
                <w:sz w:val="21"/>
                <w:szCs w:val="21"/>
              </w:rPr>
            </w:pPr>
          </w:p>
        </w:tc>
        <w:tc>
          <w:tcPr>
            <w:tcW w:w="1555" w:type="dxa"/>
            <w:gridSpan w:val="3"/>
            <w:shd w:val="clear" w:color="auto" w:fill="auto"/>
            <w:vAlign w:val="center"/>
          </w:tcPr>
          <w:p w:rsidR="00B870BC" w:rsidRPr="005C00E7" w:rsidRDefault="00B870BC" w:rsidP="0044239A">
            <w:pPr>
              <w:snapToGrid w:val="0"/>
              <w:spacing w:line="300" w:lineRule="auto"/>
              <w:ind w:firstLine="0"/>
              <w:rPr>
                <w:rFonts w:ascii="宋体" w:hAnsi="宋体" w:hint="eastAsia"/>
                <w:sz w:val="21"/>
                <w:szCs w:val="21"/>
              </w:rPr>
            </w:pPr>
            <w:r w:rsidRPr="005C00E7">
              <w:rPr>
                <w:rFonts w:ascii="宋体" w:hAnsi="宋体" w:hint="eastAsia"/>
                <w:sz w:val="21"/>
                <w:szCs w:val="21"/>
              </w:rPr>
              <w:t>本科毕业时间</w:t>
            </w:r>
          </w:p>
        </w:tc>
        <w:tc>
          <w:tcPr>
            <w:tcW w:w="2140" w:type="dxa"/>
            <w:gridSpan w:val="3"/>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2015年6月</w:t>
            </w:r>
          </w:p>
        </w:tc>
        <w:tc>
          <w:tcPr>
            <w:tcW w:w="1701" w:type="dxa"/>
            <w:gridSpan w:val="2"/>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本科毕业学校</w:t>
            </w:r>
          </w:p>
        </w:tc>
        <w:tc>
          <w:tcPr>
            <w:tcW w:w="3686" w:type="dxa"/>
            <w:gridSpan w:val="3"/>
            <w:shd w:val="clear" w:color="auto" w:fill="auto"/>
            <w:vAlign w:val="center"/>
          </w:tcPr>
          <w:p w:rsidR="00B870BC" w:rsidRPr="005C00E7" w:rsidRDefault="0044239A" w:rsidP="005C00E7">
            <w:pPr>
              <w:snapToGrid w:val="0"/>
              <w:spacing w:line="300" w:lineRule="auto"/>
              <w:jc w:val="center"/>
              <w:rPr>
                <w:rFonts w:ascii="宋体" w:hAnsi="宋体"/>
                <w:sz w:val="21"/>
                <w:szCs w:val="21"/>
              </w:rPr>
            </w:pPr>
            <w:r>
              <w:rPr>
                <w:rFonts w:ascii="宋体" w:hAnsi="宋体" w:hint="eastAsia"/>
                <w:sz w:val="21"/>
                <w:szCs w:val="21"/>
              </w:rPr>
              <w:t>北京理工大学</w:t>
            </w:r>
          </w:p>
        </w:tc>
      </w:tr>
      <w:tr w:rsidR="00B870BC" w:rsidRPr="005C00E7" w:rsidTr="005C00E7">
        <w:trPr>
          <w:trHeight w:hRule="exact" w:val="547"/>
        </w:trPr>
        <w:tc>
          <w:tcPr>
            <w:tcW w:w="1526" w:type="dxa"/>
            <w:gridSpan w:val="3"/>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指导小组</w:t>
            </w:r>
          </w:p>
        </w:tc>
        <w:tc>
          <w:tcPr>
            <w:tcW w:w="1559" w:type="dxa"/>
            <w:gridSpan w:val="3"/>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姓名</w:t>
            </w:r>
          </w:p>
        </w:tc>
        <w:tc>
          <w:tcPr>
            <w:tcW w:w="1134"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职称</w:t>
            </w:r>
          </w:p>
        </w:tc>
        <w:tc>
          <w:tcPr>
            <w:tcW w:w="4111" w:type="dxa"/>
            <w:gridSpan w:val="4"/>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工作单位</w:t>
            </w:r>
          </w:p>
        </w:tc>
        <w:tc>
          <w:tcPr>
            <w:tcW w:w="1276"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签字</w:t>
            </w:r>
          </w:p>
        </w:tc>
      </w:tr>
      <w:tr w:rsidR="00B870BC" w:rsidRPr="005C00E7" w:rsidTr="005C00E7">
        <w:trPr>
          <w:trHeight w:hRule="exact" w:val="569"/>
        </w:trPr>
        <w:tc>
          <w:tcPr>
            <w:tcW w:w="1526" w:type="dxa"/>
            <w:gridSpan w:val="3"/>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导师</w:t>
            </w:r>
          </w:p>
        </w:tc>
        <w:tc>
          <w:tcPr>
            <w:tcW w:w="1559" w:type="dxa"/>
            <w:gridSpan w:val="3"/>
            <w:shd w:val="clear" w:color="auto" w:fill="auto"/>
            <w:vAlign w:val="center"/>
          </w:tcPr>
          <w:p w:rsidR="00B870BC" w:rsidRPr="005C00E7" w:rsidRDefault="0044239A" w:rsidP="005C00E7">
            <w:pPr>
              <w:snapToGrid w:val="0"/>
              <w:spacing w:line="300" w:lineRule="auto"/>
              <w:jc w:val="center"/>
              <w:rPr>
                <w:rFonts w:ascii="宋体" w:hAnsi="宋体" w:hint="eastAsia"/>
                <w:sz w:val="21"/>
                <w:szCs w:val="21"/>
              </w:rPr>
            </w:pPr>
            <w:r>
              <w:rPr>
                <w:rFonts w:ascii="宋体" w:hAnsi="宋体" w:hint="eastAsia"/>
                <w:sz w:val="21"/>
                <w:szCs w:val="21"/>
              </w:rPr>
              <w:t>计卫星</w:t>
            </w:r>
          </w:p>
        </w:tc>
        <w:tc>
          <w:tcPr>
            <w:tcW w:w="1134" w:type="dxa"/>
            <w:shd w:val="clear" w:color="auto" w:fill="auto"/>
            <w:vAlign w:val="center"/>
          </w:tcPr>
          <w:p w:rsidR="00B870BC" w:rsidRPr="005C00E7" w:rsidRDefault="0044239A" w:rsidP="006A23A6">
            <w:pPr>
              <w:snapToGrid w:val="0"/>
              <w:spacing w:line="300" w:lineRule="auto"/>
              <w:rPr>
                <w:rFonts w:ascii="宋体" w:hAnsi="宋体" w:hint="eastAsia"/>
                <w:sz w:val="21"/>
                <w:szCs w:val="21"/>
              </w:rPr>
            </w:pPr>
            <w:r>
              <w:rPr>
                <w:rFonts w:ascii="宋体" w:hAnsi="宋体" w:hint="eastAsia"/>
                <w:sz w:val="21"/>
                <w:szCs w:val="21"/>
              </w:rPr>
              <w:t>副教授</w:t>
            </w:r>
          </w:p>
        </w:tc>
        <w:tc>
          <w:tcPr>
            <w:tcW w:w="4111" w:type="dxa"/>
            <w:gridSpan w:val="4"/>
            <w:shd w:val="clear" w:color="auto" w:fill="auto"/>
            <w:vAlign w:val="center"/>
          </w:tcPr>
          <w:p w:rsidR="00B870BC" w:rsidRPr="005C00E7" w:rsidRDefault="0044239A" w:rsidP="005C00E7">
            <w:pPr>
              <w:snapToGrid w:val="0"/>
              <w:spacing w:line="300" w:lineRule="auto"/>
              <w:jc w:val="center"/>
              <w:rPr>
                <w:rFonts w:ascii="宋体" w:hAnsi="宋体" w:hint="eastAsia"/>
                <w:sz w:val="21"/>
                <w:szCs w:val="21"/>
              </w:rPr>
            </w:pPr>
            <w:r>
              <w:rPr>
                <w:rFonts w:ascii="宋体" w:hAnsi="宋体" w:hint="eastAsia"/>
                <w:sz w:val="21"/>
                <w:szCs w:val="21"/>
              </w:rPr>
              <w:t>北京</w:t>
            </w:r>
            <w:r>
              <w:rPr>
                <w:rFonts w:ascii="宋体" w:hAnsi="宋体"/>
                <w:sz w:val="21"/>
                <w:szCs w:val="21"/>
              </w:rPr>
              <w:t>理工大学计算机学院</w:t>
            </w:r>
          </w:p>
        </w:tc>
        <w:tc>
          <w:tcPr>
            <w:tcW w:w="1276"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r>
      <w:tr w:rsidR="00B870BC" w:rsidRPr="005C00E7" w:rsidTr="005C00E7">
        <w:trPr>
          <w:trHeight w:hRule="exact" w:val="563"/>
        </w:trPr>
        <w:tc>
          <w:tcPr>
            <w:tcW w:w="1526" w:type="dxa"/>
            <w:gridSpan w:val="3"/>
            <w:vMerge w:val="restart"/>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小组成员</w:t>
            </w:r>
          </w:p>
        </w:tc>
        <w:tc>
          <w:tcPr>
            <w:tcW w:w="1559" w:type="dxa"/>
            <w:gridSpan w:val="3"/>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石峰</w:t>
            </w:r>
          </w:p>
        </w:tc>
        <w:tc>
          <w:tcPr>
            <w:tcW w:w="1134" w:type="dxa"/>
            <w:shd w:val="clear" w:color="auto" w:fill="auto"/>
            <w:vAlign w:val="center"/>
          </w:tcPr>
          <w:p w:rsidR="00B870BC" w:rsidRPr="005C00E7" w:rsidRDefault="006A23A6" w:rsidP="006A23A6">
            <w:pPr>
              <w:snapToGrid w:val="0"/>
              <w:spacing w:line="300" w:lineRule="auto"/>
              <w:ind w:firstLineChars="100" w:firstLine="210"/>
              <w:rPr>
                <w:rFonts w:ascii="宋体" w:hAnsi="宋体" w:hint="eastAsia"/>
                <w:sz w:val="21"/>
                <w:szCs w:val="21"/>
              </w:rPr>
            </w:pPr>
            <w:r>
              <w:rPr>
                <w:rFonts w:ascii="宋体" w:hAnsi="宋体" w:hint="eastAsia"/>
                <w:sz w:val="21"/>
                <w:szCs w:val="21"/>
              </w:rPr>
              <w:t>教授</w:t>
            </w:r>
          </w:p>
        </w:tc>
        <w:tc>
          <w:tcPr>
            <w:tcW w:w="4111" w:type="dxa"/>
            <w:gridSpan w:val="4"/>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北京</w:t>
            </w:r>
            <w:r>
              <w:rPr>
                <w:rFonts w:ascii="宋体" w:hAnsi="宋体"/>
                <w:sz w:val="21"/>
                <w:szCs w:val="21"/>
              </w:rPr>
              <w:t>理工大学计算机学院</w:t>
            </w:r>
          </w:p>
        </w:tc>
        <w:tc>
          <w:tcPr>
            <w:tcW w:w="1276"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r>
      <w:tr w:rsidR="006A23A6" w:rsidRPr="005C00E7" w:rsidTr="005C00E7">
        <w:trPr>
          <w:trHeight w:hRule="exact" w:val="571"/>
        </w:trPr>
        <w:tc>
          <w:tcPr>
            <w:tcW w:w="1526" w:type="dxa"/>
            <w:gridSpan w:val="3"/>
            <w:vMerge/>
            <w:shd w:val="clear" w:color="auto" w:fill="auto"/>
            <w:vAlign w:val="center"/>
          </w:tcPr>
          <w:p w:rsidR="006A23A6" w:rsidRPr="005C00E7" w:rsidRDefault="006A23A6" w:rsidP="005C00E7">
            <w:pPr>
              <w:snapToGrid w:val="0"/>
              <w:spacing w:line="300" w:lineRule="auto"/>
              <w:jc w:val="center"/>
              <w:rPr>
                <w:rFonts w:ascii="宋体" w:hAnsi="宋体" w:hint="eastAsia"/>
                <w:sz w:val="21"/>
                <w:szCs w:val="21"/>
              </w:rPr>
            </w:pPr>
          </w:p>
        </w:tc>
        <w:tc>
          <w:tcPr>
            <w:tcW w:w="1559" w:type="dxa"/>
            <w:gridSpan w:val="3"/>
            <w:shd w:val="clear" w:color="auto" w:fill="auto"/>
            <w:vAlign w:val="center"/>
          </w:tcPr>
          <w:p w:rsidR="006A23A6"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刘辉</w:t>
            </w:r>
          </w:p>
        </w:tc>
        <w:tc>
          <w:tcPr>
            <w:tcW w:w="1134" w:type="dxa"/>
            <w:shd w:val="clear" w:color="auto" w:fill="auto"/>
            <w:vAlign w:val="center"/>
          </w:tcPr>
          <w:p w:rsidR="006A23A6" w:rsidRPr="005C00E7" w:rsidRDefault="006A23A6" w:rsidP="006A23A6">
            <w:pPr>
              <w:snapToGrid w:val="0"/>
              <w:spacing w:line="300" w:lineRule="auto"/>
              <w:rPr>
                <w:rFonts w:ascii="宋体" w:hAnsi="宋体" w:hint="eastAsia"/>
                <w:sz w:val="21"/>
                <w:szCs w:val="21"/>
              </w:rPr>
            </w:pPr>
            <w:r>
              <w:rPr>
                <w:rFonts w:ascii="宋体" w:hAnsi="宋体" w:hint="eastAsia"/>
                <w:sz w:val="21"/>
                <w:szCs w:val="21"/>
              </w:rPr>
              <w:t>教授</w:t>
            </w:r>
          </w:p>
        </w:tc>
        <w:tc>
          <w:tcPr>
            <w:tcW w:w="4111" w:type="dxa"/>
            <w:gridSpan w:val="4"/>
            <w:shd w:val="clear" w:color="auto" w:fill="auto"/>
            <w:vAlign w:val="center"/>
          </w:tcPr>
          <w:p w:rsidR="006A23A6"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北京</w:t>
            </w:r>
            <w:r>
              <w:rPr>
                <w:rFonts w:ascii="宋体" w:hAnsi="宋体"/>
                <w:sz w:val="21"/>
                <w:szCs w:val="21"/>
              </w:rPr>
              <w:t>理工大学计算机学院</w:t>
            </w:r>
          </w:p>
        </w:tc>
        <w:tc>
          <w:tcPr>
            <w:tcW w:w="1276" w:type="dxa"/>
            <w:shd w:val="clear" w:color="auto" w:fill="auto"/>
            <w:vAlign w:val="center"/>
          </w:tcPr>
          <w:p w:rsidR="006A23A6" w:rsidRPr="005C00E7" w:rsidRDefault="006A23A6" w:rsidP="005C00E7">
            <w:pPr>
              <w:snapToGrid w:val="0"/>
              <w:spacing w:line="300" w:lineRule="auto"/>
              <w:jc w:val="center"/>
              <w:rPr>
                <w:rFonts w:ascii="宋体" w:hAnsi="宋体" w:hint="eastAsia"/>
                <w:sz w:val="21"/>
                <w:szCs w:val="21"/>
              </w:rPr>
            </w:pPr>
          </w:p>
        </w:tc>
      </w:tr>
      <w:tr w:rsidR="00B870BC" w:rsidRPr="005C00E7" w:rsidTr="005C00E7">
        <w:trPr>
          <w:trHeight w:hRule="exact" w:val="571"/>
        </w:trPr>
        <w:tc>
          <w:tcPr>
            <w:tcW w:w="1526" w:type="dxa"/>
            <w:gridSpan w:val="3"/>
            <w:vMerge/>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c>
          <w:tcPr>
            <w:tcW w:w="1559" w:type="dxa"/>
            <w:gridSpan w:val="3"/>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王一拙</w:t>
            </w:r>
          </w:p>
        </w:tc>
        <w:tc>
          <w:tcPr>
            <w:tcW w:w="1134" w:type="dxa"/>
            <w:shd w:val="clear" w:color="auto" w:fill="auto"/>
            <w:vAlign w:val="center"/>
          </w:tcPr>
          <w:p w:rsidR="00B870BC" w:rsidRPr="005C00E7" w:rsidRDefault="006A23A6" w:rsidP="006A23A6">
            <w:pPr>
              <w:snapToGrid w:val="0"/>
              <w:spacing w:line="300" w:lineRule="auto"/>
              <w:rPr>
                <w:rFonts w:ascii="宋体" w:hAnsi="宋体" w:hint="eastAsia"/>
                <w:sz w:val="21"/>
                <w:szCs w:val="21"/>
              </w:rPr>
            </w:pPr>
            <w:r>
              <w:rPr>
                <w:rFonts w:ascii="宋体" w:hAnsi="宋体" w:hint="eastAsia"/>
                <w:sz w:val="21"/>
                <w:szCs w:val="21"/>
              </w:rPr>
              <w:t>讲师</w:t>
            </w:r>
          </w:p>
        </w:tc>
        <w:tc>
          <w:tcPr>
            <w:tcW w:w="4111" w:type="dxa"/>
            <w:gridSpan w:val="4"/>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北京</w:t>
            </w:r>
            <w:r>
              <w:rPr>
                <w:rFonts w:ascii="宋体" w:hAnsi="宋体"/>
                <w:sz w:val="21"/>
                <w:szCs w:val="21"/>
              </w:rPr>
              <w:t>理工大学计算机学院</w:t>
            </w:r>
          </w:p>
        </w:tc>
        <w:tc>
          <w:tcPr>
            <w:tcW w:w="1276"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r>
      <w:tr w:rsidR="00B870BC" w:rsidRPr="005C00E7" w:rsidTr="005C00E7">
        <w:trPr>
          <w:trHeight w:hRule="exact" w:val="551"/>
        </w:trPr>
        <w:tc>
          <w:tcPr>
            <w:tcW w:w="1526" w:type="dxa"/>
            <w:gridSpan w:val="3"/>
            <w:vMerge/>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c>
          <w:tcPr>
            <w:tcW w:w="1559" w:type="dxa"/>
            <w:gridSpan w:val="3"/>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高玉金</w:t>
            </w:r>
          </w:p>
        </w:tc>
        <w:tc>
          <w:tcPr>
            <w:tcW w:w="1134" w:type="dxa"/>
            <w:shd w:val="clear" w:color="auto" w:fill="auto"/>
            <w:vAlign w:val="center"/>
          </w:tcPr>
          <w:p w:rsidR="00B870BC" w:rsidRPr="005C00E7" w:rsidRDefault="006A23A6" w:rsidP="006A23A6">
            <w:pPr>
              <w:snapToGrid w:val="0"/>
              <w:spacing w:line="300" w:lineRule="auto"/>
              <w:rPr>
                <w:rFonts w:ascii="宋体" w:hAnsi="宋体" w:hint="eastAsia"/>
                <w:sz w:val="21"/>
                <w:szCs w:val="21"/>
              </w:rPr>
            </w:pPr>
            <w:r>
              <w:rPr>
                <w:rFonts w:ascii="宋体" w:hAnsi="宋体" w:hint="eastAsia"/>
                <w:sz w:val="21"/>
                <w:szCs w:val="21"/>
              </w:rPr>
              <w:t>讲师</w:t>
            </w:r>
          </w:p>
        </w:tc>
        <w:tc>
          <w:tcPr>
            <w:tcW w:w="4111" w:type="dxa"/>
            <w:gridSpan w:val="4"/>
            <w:shd w:val="clear" w:color="auto" w:fill="auto"/>
            <w:vAlign w:val="center"/>
          </w:tcPr>
          <w:p w:rsidR="00B870BC" w:rsidRPr="005C00E7" w:rsidRDefault="006A23A6" w:rsidP="005C00E7">
            <w:pPr>
              <w:snapToGrid w:val="0"/>
              <w:spacing w:line="300" w:lineRule="auto"/>
              <w:jc w:val="center"/>
              <w:rPr>
                <w:rFonts w:ascii="宋体" w:hAnsi="宋体" w:hint="eastAsia"/>
                <w:sz w:val="21"/>
                <w:szCs w:val="21"/>
              </w:rPr>
            </w:pPr>
            <w:r>
              <w:rPr>
                <w:rFonts w:ascii="宋体" w:hAnsi="宋体" w:hint="eastAsia"/>
                <w:sz w:val="21"/>
                <w:szCs w:val="21"/>
              </w:rPr>
              <w:t>北京</w:t>
            </w:r>
            <w:r>
              <w:rPr>
                <w:rFonts w:ascii="宋体" w:hAnsi="宋体"/>
                <w:sz w:val="21"/>
                <w:szCs w:val="21"/>
              </w:rPr>
              <w:t>理工大学计算机学院</w:t>
            </w:r>
          </w:p>
        </w:tc>
        <w:tc>
          <w:tcPr>
            <w:tcW w:w="1276" w:type="dxa"/>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p>
        </w:tc>
      </w:tr>
      <w:tr w:rsidR="00B870BC" w:rsidRPr="005C00E7" w:rsidTr="005C00E7">
        <w:trPr>
          <w:trHeight w:hRule="exact" w:val="559"/>
        </w:trPr>
        <w:tc>
          <w:tcPr>
            <w:tcW w:w="3085" w:type="dxa"/>
            <w:gridSpan w:val="6"/>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hint="eastAsia"/>
              </w:rPr>
              <w:t>文献综述报告成绩</w:t>
            </w:r>
          </w:p>
        </w:tc>
        <w:tc>
          <w:tcPr>
            <w:tcW w:w="6521" w:type="dxa"/>
            <w:gridSpan w:val="6"/>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Cs w:val="24"/>
              </w:rPr>
              <w:t>□  优     □  良     □  通过     □  未通过</w:t>
            </w:r>
          </w:p>
        </w:tc>
      </w:tr>
      <w:tr w:rsidR="00B870BC" w:rsidRPr="005C00E7" w:rsidTr="005C00E7">
        <w:trPr>
          <w:trHeight w:hRule="exact" w:val="567"/>
        </w:trPr>
        <w:tc>
          <w:tcPr>
            <w:tcW w:w="9606" w:type="dxa"/>
            <w:gridSpan w:val="12"/>
            <w:shd w:val="clear" w:color="auto" w:fill="auto"/>
            <w:vAlign w:val="center"/>
          </w:tcPr>
          <w:p w:rsidR="00B870BC" w:rsidRPr="005C00E7" w:rsidRDefault="00B870BC" w:rsidP="005C00E7">
            <w:pPr>
              <w:snapToGrid w:val="0"/>
              <w:spacing w:line="300" w:lineRule="auto"/>
              <w:jc w:val="center"/>
              <w:rPr>
                <w:rFonts w:ascii="宋体" w:hAnsi="宋体" w:hint="eastAsia"/>
                <w:sz w:val="21"/>
                <w:szCs w:val="21"/>
              </w:rPr>
            </w:pPr>
            <w:r w:rsidRPr="005C00E7">
              <w:rPr>
                <w:rFonts w:ascii="宋体" w:hAnsi="宋体" w:hint="eastAsia"/>
                <w:sz w:val="21"/>
                <w:szCs w:val="21"/>
              </w:rPr>
              <w:t>导师评阅意见</w:t>
            </w:r>
          </w:p>
        </w:tc>
      </w:tr>
      <w:tr w:rsidR="00B870BC" w:rsidRPr="005C00E7" w:rsidTr="006A23A6">
        <w:trPr>
          <w:trHeight w:hRule="exact" w:val="3281"/>
        </w:trPr>
        <w:tc>
          <w:tcPr>
            <w:tcW w:w="9606" w:type="dxa"/>
            <w:gridSpan w:val="12"/>
            <w:shd w:val="clear" w:color="auto" w:fill="auto"/>
          </w:tcPr>
          <w:p w:rsidR="00DD7C34" w:rsidRPr="00DD7C34" w:rsidRDefault="00DD7C34" w:rsidP="00DD7C34">
            <w:pPr>
              <w:spacing w:line="240" w:lineRule="auto"/>
              <w:ind w:firstLineChars="200" w:firstLine="480"/>
              <w:rPr>
                <w:rFonts w:ascii="宋体" w:hAnsi="宋体" w:cs="宋体"/>
                <w:szCs w:val="24"/>
              </w:rPr>
            </w:pPr>
            <w:r w:rsidRPr="00DD7C34">
              <w:rPr>
                <w:rFonts w:ascii="宋体" w:hAnsi="宋体" w:cs="宋体"/>
                <w:szCs w:val="24"/>
              </w:rPr>
              <w:t>廖心怡同学的文献综述报告对当前异构计算中的各个并行编程方法进行了总结与分析，并针对结构化并行编程方法进行了详细的阐述。文献综述给出了课题相关的最新进展和研究现状，说明了课题研究的重要意义，为后续研究工作的展开奠定了良好的基础。</w:t>
            </w:r>
          </w:p>
          <w:p w:rsidR="00B870BC" w:rsidRPr="00DD7C34" w:rsidRDefault="00B870BC" w:rsidP="005C00E7">
            <w:pPr>
              <w:snapToGrid w:val="0"/>
              <w:spacing w:line="360" w:lineRule="auto"/>
              <w:jc w:val="both"/>
              <w:rPr>
                <w:rFonts w:ascii="宋体" w:hAnsi="宋体" w:hint="eastAsia"/>
                <w:sz w:val="28"/>
                <w:szCs w:val="28"/>
              </w:rPr>
            </w:pPr>
          </w:p>
          <w:p w:rsidR="00B870BC" w:rsidRPr="005C00E7" w:rsidRDefault="00B870BC" w:rsidP="005C00E7">
            <w:pPr>
              <w:snapToGrid w:val="0"/>
              <w:spacing w:line="360" w:lineRule="auto"/>
              <w:jc w:val="both"/>
              <w:rPr>
                <w:rFonts w:ascii="宋体" w:hAnsi="宋体" w:hint="eastAsia"/>
                <w:sz w:val="28"/>
                <w:szCs w:val="28"/>
              </w:rPr>
            </w:pPr>
          </w:p>
          <w:p w:rsidR="00B870BC" w:rsidRPr="005C00E7" w:rsidRDefault="00B870BC" w:rsidP="005C00E7">
            <w:pPr>
              <w:snapToGrid w:val="0"/>
              <w:spacing w:line="360" w:lineRule="auto"/>
              <w:jc w:val="both"/>
              <w:rPr>
                <w:rFonts w:ascii="宋体" w:hAnsi="宋体" w:hint="eastAsia"/>
                <w:sz w:val="28"/>
                <w:szCs w:val="28"/>
              </w:rPr>
            </w:pPr>
          </w:p>
          <w:p w:rsidR="00B870BC" w:rsidRPr="005C00E7" w:rsidRDefault="00B870BC" w:rsidP="005C00E7">
            <w:pPr>
              <w:snapToGrid w:val="0"/>
              <w:spacing w:line="360" w:lineRule="auto"/>
              <w:jc w:val="both"/>
              <w:rPr>
                <w:rFonts w:ascii="宋体" w:hAnsi="宋体" w:hint="eastAsia"/>
                <w:sz w:val="28"/>
                <w:szCs w:val="28"/>
              </w:rPr>
            </w:pPr>
          </w:p>
          <w:p w:rsidR="00B870BC" w:rsidRPr="005C00E7" w:rsidRDefault="00B870BC" w:rsidP="005C00E7">
            <w:pPr>
              <w:snapToGrid w:val="0"/>
              <w:spacing w:line="360" w:lineRule="auto"/>
              <w:jc w:val="both"/>
              <w:rPr>
                <w:rFonts w:ascii="宋体" w:hAnsi="宋体" w:hint="eastAsia"/>
                <w:sz w:val="28"/>
                <w:szCs w:val="28"/>
              </w:rPr>
            </w:pPr>
          </w:p>
          <w:p w:rsidR="00B870BC" w:rsidRPr="005C00E7" w:rsidRDefault="00B870BC" w:rsidP="005C00E7">
            <w:pPr>
              <w:snapToGrid w:val="0"/>
              <w:spacing w:beforeLines="50" w:before="120" w:line="360" w:lineRule="auto"/>
              <w:ind w:firstLineChars="2300" w:firstLine="6440"/>
              <w:rPr>
                <w:rFonts w:ascii="宋体" w:hAnsi="宋体" w:hint="eastAsia"/>
                <w:sz w:val="28"/>
                <w:szCs w:val="28"/>
              </w:rPr>
            </w:pPr>
            <w:r w:rsidRPr="005C00E7">
              <w:rPr>
                <w:rFonts w:ascii="宋体" w:hAnsi="宋体" w:hint="eastAsia"/>
                <w:sz w:val="28"/>
                <w:szCs w:val="28"/>
              </w:rPr>
              <w:t>签字：</w:t>
            </w:r>
          </w:p>
          <w:p w:rsidR="00B870BC" w:rsidRPr="005C00E7" w:rsidRDefault="00B870BC" w:rsidP="005C00E7">
            <w:pPr>
              <w:snapToGrid w:val="0"/>
              <w:spacing w:line="360" w:lineRule="auto"/>
              <w:ind w:firstLineChars="2350" w:firstLine="6580"/>
              <w:jc w:val="both"/>
              <w:rPr>
                <w:rFonts w:ascii="宋体" w:hAnsi="宋体" w:hint="eastAsia"/>
                <w:sz w:val="21"/>
                <w:szCs w:val="21"/>
              </w:rPr>
            </w:pPr>
            <w:r w:rsidRPr="005C00E7">
              <w:rPr>
                <w:rFonts w:ascii="宋体" w:hAnsi="宋体" w:hint="eastAsia"/>
                <w:sz w:val="28"/>
                <w:szCs w:val="28"/>
              </w:rPr>
              <w:t>年     月       日</w:t>
            </w:r>
          </w:p>
        </w:tc>
      </w:tr>
    </w:tbl>
    <w:p w:rsidR="00B870BC" w:rsidRDefault="00B870BC">
      <w:pPr>
        <w:rPr>
          <w:rFonts w:hint="eastAsia"/>
        </w:rPr>
      </w:pPr>
    </w:p>
    <w:p w:rsidR="003368C7" w:rsidRPr="00E60CDC" w:rsidRDefault="003368C7" w:rsidP="003368C7">
      <w:pPr>
        <w:snapToGrid w:val="0"/>
        <w:spacing w:line="360" w:lineRule="auto"/>
        <w:rPr>
          <w:rFonts w:hint="eastAsia"/>
        </w:rPr>
      </w:pPr>
    </w:p>
    <w:sectPr w:rsidR="003368C7" w:rsidRPr="00E60CDC" w:rsidSect="00CC4BF5">
      <w:footerReference w:type="even" r:id="rId8"/>
      <w:footerReference w:type="default" r:id="rId9"/>
      <w:type w:val="continuous"/>
      <w:pgSz w:w="11907" w:h="16840" w:code="9"/>
      <w:pgMar w:top="1134" w:right="1134" w:bottom="709"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54F" w:rsidRDefault="0017254F">
      <w:r>
        <w:separator/>
      </w:r>
    </w:p>
  </w:endnote>
  <w:endnote w:type="continuationSeparator" w:id="0">
    <w:p w:rsidR="0017254F" w:rsidRDefault="0017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黑体"/>
    <w:panose1 w:val="02010609060101010101"/>
    <w:charset w:val="86"/>
    <w:family w:val="modern"/>
    <w:pitch w:val="fixed"/>
    <w:sig w:usb0="800002BF" w:usb1="38CF7CFA" w:usb2="00000016" w:usb3="00000000" w:csb0="00040001" w:csb1="00000000"/>
  </w:font>
  <w:font w:name="仿宋_GB2312">
    <w:altName w:val="Times New Roman"/>
    <w:charset w:val="00"/>
    <w:family w:val="roman"/>
    <w:pitch w:val="variable"/>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299" w:rsidRDefault="00BC129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rsidR="00BC1299" w:rsidRDefault="00BC129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299" w:rsidRDefault="00BC129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54F" w:rsidRDefault="0017254F">
      <w:r>
        <w:separator/>
      </w:r>
    </w:p>
  </w:footnote>
  <w:footnote w:type="continuationSeparator" w:id="0">
    <w:p w:rsidR="0017254F" w:rsidRDefault="00172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DBC"/>
    <w:multiLevelType w:val="singleLevel"/>
    <w:tmpl w:val="EEA61A62"/>
    <w:lvl w:ilvl="0">
      <w:start w:val="1"/>
      <w:numFmt w:val="decimal"/>
      <w:lvlText w:val="%1．"/>
      <w:lvlJc w:val="left"/>
      <w:pPr>
        <w:tabs>
          <w:tab w:val="num" w:pos="360"/>
        </w:tabs>
        <w:ind w:left="360" w:hanging="360"/>
      </w:pPr>
      <w:rPr>
        <w:rFonts w:hint="eastAsia"/>
      </w:rPr>
    </w:lvl>
  </w:abstractNum>
  <w:abstractNum w:abstractNumId="1" w15:restartNumberingAfterBreak="0">
    <w:nsid w:val="0FF72E0E"/>
    <w:multiLevelType w:val="singleLevel"/>
    <w:tmpl w:val="393E6C46"/>
    <w:lvl w:ilvl="0">
      <w:start w:val="1"/>
      <w:numFmt w:val="japaneseCounting"/>
      <w:lvlText w:val="%1、"/>
      <w:lvlJc w:val="left"/>
      <w:pPr>
        <w:tabs>
          <w:tab w:val="num" w:pos="1047"/>
        </w:tabs>
        <w:ind w:left="1047" w:hanging="480"/>
      </w:pPr>
      <w:rPr>
        <w:rFonts w:hint="eastAsia"/>
      </w:rPr>
    </w:lvl>
  </w:abstractNum>
  <w:abstractNum w:abstractNumId="2" w15:restartNumberingAfterBreak="0">
    <w:nsid w:val="192307AB"/>
    <w:multiLevelType w:val="singleLevel"/>
    <w:tmpl w:val="393E6C46"/>
    <w:lvl w:ilvl="0">
      <w:start w:val="1"/>
      <w:numFmt w:val="japaneseCounting"/>
      <w:lvlText w:val="%1、"/>
      <w:lvlJc w:val="left"/>
      <w:pPr>
        <w:tabs>
          <w:tab w:val="num" w:pos="1047"/>
        </w:tabs>
        <w:ind w:left="1047" w:hanging="480"/>
      </w:pPr>
      <w:rPr>
        <w:rFonts w:hint="eastAsia"/>
      </w:rPr>
    </w:lvl>
  </w:abstractNum>
  <w:abstractNum w:abstractNumId="3" w15:restartNumberingAfterBreak="0">
    <w:nsid w:val="1F327D13"/>
    <w:multiLevelType w:val="singleLevel"/>
    <w:tmpl w:val="4508C972"/>
    <w:lvl w:ilvl="0">
      <w:start w:val="1"/>
      <w:numFmt w:val="decimal"/>
      <w:lvlText w:val="%1."/>
      <w:lvlJc w:val="left"/>
      <w:pPr>
        <w:tabs>
          <w:tab w:val="num" w:pos="960"/>
        </w:tabs>
        <w:ind w:left="960" w:hanging="360"/>
      </w:pPr>
      <w:rPr>
        <w:rFonts w:hint="eastAsia"/>
      </w:rPr>
    </w:lvl>
  </w:abstractNum>
  <w:abstractNum w:abstractNumId="4" w15:restartNumberingAfterBreak="0">
    <w:nsid w:val="232D3179"/>
    <w:multiLevelType w:val="hybridMultilevel"/>
    <w:tmpl w:val="7958B37E"/>
    <w:lvl w:ilvl="0" w:tplc="13421F0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FE0DD8"/>
    <w:multiLevelType w:val="singleLevel"/>
    <w:tmpl w:val="93E8D598"/>
    <w:lvl w:ilvl="0">
      <w:start w:val="1"/>
      <w:numFmt w:val="japaneseCounting"/>
      <w:lvlText w:val="%1、"/>
      <w:lvlJc w:val="left"/>
      <w:pPr>
        <w:tabs>
          <w:tab w:val="num" w:pos="906"/>
        </w:tabs>
        <w:ind w:left="906" w:hanging="480"/>
      </w:pPr>
      <w:rPr>
        <w:rFonts w:hint="eastAsia"/>
      </w:rPr>
    </w:lvl>
  </w:abstractNum>
  <w:abstractNum w:abstractNumId="6" w15:restartNumberingAfterBreak="0">
    <w:nsid w:val="39EF35CA"/>
    <w:multiLevelType w:val="singleLevel"/>
    <w:tmpl w:val="7A4A0966"/>
    <w:lvl w:ilvl="0">
      <w:start w:val="1"/>
      <w:numFmt w:val="decimal"/>
      <w:lvlText w:val="%1．"/>
      <w:lvlJc w:val="left"/>
      <w:pPr>
        <w:tabs>
          <w:tab w:val="num" w:pos="315"/>
        </w:tabs>
        <w:ind w:left="315" w:hanging="315"/>
      </w:pPr>
      <w:rPr>
        <w:rFonts w:hint="eastAsia"/>
      </w:rPr>
    </w:lvl>
  </w:abstractNum>
  <w:abstractNum w:abstractNumId="7" w15:restartNumberingAfterBreak="0">
    <w:nsid w:val="46A30C9B"/>
    <w:multiLevelType w:val="singleLevel"/>
    <w:tmpl w:val="828A6590"/>
    <w:lvl w:ilvl="0">
      <w:start w:val="1"/>
      <w:numFmt w:val="decimal"/>
      <w:lvlText w:val="%1．"/>
      <w:lvlJc w:val="left"/>
      <w:pPr>
        <w:tabs>
          <w:tab w:val="num" w:pos="315"/>
        </w:tabs>
        <w:ind w:left="315" w:hanging="315"/>
      </w:pPr>
      <w:rPr>
        <w:rFonts w:hint="eastAsia"/>
      </w:rPr>
    </w:lvl>
  </w:abstractNum>
  <w:abstractNum w:abstractNumId="8" w15:restartNumberingAfterBreak="0">
    <w:nsid w:val="4B1413EC"/>
    <w:multiLevelType w:val="singleLevel"/>
    <w:tmpl w:val="0556EEFE"/>
    <w:lvl w:ilvl="0">
      <w:start w:val="1"/>
      <w:numFmt w:val="japaneseCounting"/>
      <w:lvlText w:val="%1、"/>
      <w:lvlJc w:val="left"/>
      <w:pPr>
        <w:tabs>
          <w:tab w:val="num" w:pos="480"/>
        </w:tabs>
        <w:ind w:left="480" w:hanging="480"/>
      </w:pPr>
      <w:rPr>
        <w:rFonts w:hint="eastAsia"/>
      </w:rPr>
    </w:lvl>
  </w:abstractNum>
  <w:abstractNum w:abstractNumId="9" w15:restartNumberingAfterBreak="0">
    <w:nsid w:val="4B193ECE"/>
    <w:multiLevelType w:val="singleLevel"/>
    <w:tmpl w:val="32B260A6"/>
    <w:lvl w:ilvl="0">
      <w:start w:val="1"/>
      <w:numFmt w:val="decimal"/>
      <w:lvlText w:val="%1."/>
      <w:lvlJc w:val="left"/>
      <w:pPr>
        <w:tabs>
          <w:tab w:val="num" w:pos="927"/>
        </w:tabs>
        <w:ind w:left="927" w:hanging="360"/>
      </w:pPr>
      <w:rPr>
        <w:rFonts w:hint="eastAsia"/>
      </w:rPr>
    </w:lvl>
  </w:abstractNum>
  <w:abstractNum w:abstractNumId="10" w15:restartNumberingAfterBreak="0">
    <w:nsid w:val="4D4D36E8"/>
    <w:multiLevelType w:val="singleLevel"/>
    <w:tmpl w:val="61B86BEE"/>
    <w:lvl w:ilvl="0">
      <w:start w:val="1"/>
      <w:numFmt w:val="decimal"/>
      <w:lvlText w:val="%1．"/>
      <w:lvlJc w:val="left"/>
      <w:pPr>
        <w:tabs>
          <w:tab w:val="num" w:pos="360"/>
        </w:tabs>
        <w:ind w:left="360" w:hanging="360"/>
      </w:pPr>
      <w:rPr>
        <w:rFonts w:hint="eastAsia"/>
      </w:rPr>
    </w:lvl>
  </w:abstractNum>
  <w:abstractNum w:abstractNumId="11" w15:restartNumberingAfterBreak="0">
    <w:nsid w:val="503C592C"/>
    <w:multiLevelType w:val="hybridMultilevel"/>
    <w:tmpl w:val="D03877AE"/>
    <w:lvl w:ilvl="0" w:tplc="7032A53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23B7510"/>
    <w:multiLevelType w:val="singleLevel"/>
    <w:tmpl w:val="83D28200"/>
    <w:lvl w:ilvl="0">
      <w:start w:val="1"/>
      <w:numFmt w:val="decimal"/>
      <w:lvlText w:val="%1."/>
      <w:lvlJc w:val="left"/>
      <w:pPr>
        <w:tabs>
          <w:tab w:val="num" w:pos="927"/>
        </w:tabs>
        <w:ind w:left="927" w:hanging="360"/>
      </w:pPr>
      <w:rPr>
        <w:rFonts w:hint="eastAsia"/>
      </w:rPr>
    </w:lvl>
  </w:abstractNum>
  <w:abstractNum w:abstractNumId="13" w15:restartNumberingAfterBreak="0">
    <w:nsid w:val="559E65F2"/>
    <w:multiLevelType w:val="singleLevel"/>
    <w:tmpl w:val="9080084C"/>
    <w:lvl w:ilvl="0">
      <w:start w:val="1"/>
      <w:numFmt w:val="decimal"/>
      <w:lvlText w:val="%1．"/>
      <w:lvlJc w:val="left"/>
      <w:pPr>
        <w:tabs>
          <w:tab w:val="num" w:pos="360"/>
        </w:tabs>
        <w:ind w:left="360" w:hanging="360"/>
      </w:pPr>
      <w:rPr>
        <w:rFonts w:hint="default"/>
      </w:rPr>
    </w:lvl>
  </w:abstractNum>
  <w:abstractNum w:abstractNumId="14" w15:restartNumberingAfterBreak="0">
    <w:nsid w:val="5EAC34BE"/>
    <w:multiLevelType w:val="multilevel"/>
    <w:tmpl w:val="193A0F44"/>
    <w:lvl w:ilvl="0">
      <w:start w:val="1"/>
      <w:numFmt w:val="decimal"/>
      <w:lvlText w:val="%1."/>
      <w:lvlJc w:val="left"/>
      <w:pPr>
        <w:ind w:left="558" w:hanging="360"/>
      </w:pPr>
      <w:rPr>
        <w:rFonts w:hint="default"/>
      </w:rPr>
    </w:lvl>
    <w:lvl w:ilvl="1">
      <w:start w:val="1"/>
      <w:numFmt w:val="decimal"/>
      <w:isLgl/>
      <w:lvlText w:val="%1.%2"/>
      <w:lvlJc w:val="left"/>
      <w:pPr>
        <w:ind w:left="618" w:hanging="420"/>
      </w:pPr>
      <w:rPr>
        <w:rFonts w:hint="default"/>
      </w:rPr>
    </w:lvl>
    <w:lvl w:ilvl="2">
      <w:start w:val="1"/>
      <w:numFmt w:val="decimal"/>
      <w:isLgl/>
      <w:lvlText w:val="%1.%2.%3"/>
      <w:lvlJc w:val="left"/>
      <w:pPr>
        <w:ind w:left="918" w:hanging="720"/>
      </w:pPr>
      <w:rPr>
        <w:rFonts w:hint="default"/>
      </w:rPr>
    </w:lvl>
    <w:lvl w:ilvl="3">
      <w:start w:val="1"/>
      <w:numFmt w:val="decimal"/>
      <w:isLgl/>
      <w:lvlText w:val="%1.%2.%3.%4"/>
      <w:lvlJc w:val="left"/>
      <w:pPr>
        <w:ind w:left="1278" w:hanging="1080"/>
      </w:pPr>
      <w:rPr>
        <w:rFonts w:hint="default"/>
      </w:rPr>
    </w:lvl>
    <w:lvl w:ilvl="4">
      <w:start w:val="1"/>
      <w:numFmt w:val="decimal"/>
      <w:isLgl/>
      <w:lvlText w:val="%1.%2.%3.%4.%5"/>
      <w:lvlJc w:val="left"/>
      <w:pPr>
        <w:ind w:left="1278" w:hanging="1080"/>
      </w:pPr>
      <w:rPr>
        <w:rFonts w:hint="default"/>
      </w:rPr>
    </w:lvl>
    <w:lvl w:ilvl="5">
      <w:start w:val="1"/>
      <w:numFmt w:val="decimal"/>
      <w:isLgl/>
      <w:lvlText w:val="%1.%2.%3.%4.%5.%6"/>
      <w:lvlJc w:val="left"/>
      <w:pPr>
        <w:ind w:left="1638" w:hanging="1440"/>
      </w:pPr>
      <w:rPr>
        <w:rFonts w:hint="default"/>
      </w:rPr>
    </w:lvl>
    <w:lvl w:ilvl="6">
      <w:start w:val="1"/>
      <w:numFmt w:val="decimal"/>
      <w:isLgl/>
      <w:lvlText w:val="%1.%2.%3.%4.%5.%6.%7"/>
      <w:lvlJc w:val="left"/>
      <w:pPr>
        <w:ind w:left="1638" w:hanging="1440"/>
      </w:pPr>
      <w:rPr>
        <w:rFonts w:hint="default"/>
      </w:rPr>
    </w:lvl>
    <w:lvl w:ilvl="7">
      <w:start w:val="1"/>
      <w:numFmt w:val="decimal"/>
      <w:isLgl/>
      <w:lvlText w:val="%1.%2.%3.%4.%5.%6.%7.%8"/>
      <w:lvlJc w:val="left"/>
      <w:pPr>
        <w:ind w:left="1998" w:hanging="1800"/>
      </w:pPr>
      <w:rPr>
        <w:rFonts w:hint="default"/>
      </w:rPr>
    </w:lvl>
    <w:lvl w:ilvl="8">
      <w:start w:val="1"/>
      <w:numFmt w:val="decimal"/>
      <w:isLgl/>
      <w:lvlText w:val="%1.%2.%3.%4.%5.%6.%7.%8.%9"/>
      <w:lvlJc w:val="left"/>
      <w:pPr>
        <w:ind w:left="2358" w:hanging="2160"/>
      </w:pPr>
      <w:rPr>
        <w:rFonts w:hint="default"/>
      </w:rPr>
    </w:lvl>
  </w:abstractNum>
  <w:abstractNum w:abstractNumId="15" w15:restartNumberingAfterBreak="0">
    <w:nsid w:val="66C56ACE"/>
    <w:multiLevelType w:val="singleLevel"/>
    <w:tmpl w:val="59269F98"/>
    <w:lvl w:ilvl="0">
      <w:start w:val="1"/>
      <w:numFmt w:val="decimal"/>
      <w:lvlText w:val="%1."/>
      <w:lvlJc w:val="left"/>
      <w:pPr>
        <w:tabs>
          <w:tab w:val="num" w:pos="360"/>
        </w:tabs>
        <w:ind w:left="360" w:hanging="360"/>
      </w:pPr>
      <w:rPr>
        <w:rFonts w:ascii="Times New Roman" w:hint="eastAsia"/>
      </w:rPr>
    </w:lvl>
  </w:abstractNum>
  <w:num w:numId="1">
    <w:abstractNumId w:val="7"/>
  </w:num>
  <w:num w:numId="2">
    <w:abstractNumId w:val="6"/>
  </w:num>
  <w:num w:numId="3">
    <w:abstractNumId w:val="8"/>
  </w:num>
  <w:num w:numId="4">
    <w:abstractNumId w:val="5"/>
  </w:num>
  <w:num w:numId="5">
    <w:abstractNumId w:val="13"/>
  </w:num>
  <w:num w:numId="6">
    <w:abstractNumId w:val="15"/>
  </w:num>
  <w:num w:numId="7">
    <w:abstractNumId w:val="0"/>
  </w:num>
  <w:num w:numId="8">
    <w:abstractNumId w:val="10"/>
  </w:num>
  <w:num w:numId="9">
    <w:abstractNumId w:val="1"/>
  </w:num>
  <w:num w:numId="10">
    <w:abstractNumId w:val="2"/>
  </w:num>
  <w:num w:numId="11">
    <w:abstractNumId w:val="12"/>
  </w:num>
  <w:num w:numId="12">
    <w:abstractNumId w:val="9"/>
  </w:num>
  <w:num w:numId="13">
    <w:abstractNumId w:val="3"/>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0D"/>
    <w:rsid w:val="0003002C"/>
    <w:rsid w:val="00076FDE"/>
    <w:rsid w:val="00082687"/>
    <w:rsid w:val="000869FA"/>
    <w:rsid w:val="000B2354"/>
    <w:rsid w:val="000B68C6"/>
    <w:rsid w:val="000C12F9"/>
    <w:rsid w:val="000E77EB"/>
    <w:rsid w:val="00100735"/>
    <w:rsid w:val="00121A76"/>
    <w:rsid w:val="001401D7"/>
    <w:rsid w:val="00155084"/>
    <w:rsid w:val="00157376"/>
    <w:rsid w:val="00170C6B"/>
    <w:rsid w:val="0017254F"/>
    <w:rsid w:val="00197D89"/>
    <w:rsid w:val="001A601B"/>
    <w:rsid w:val="001B3501"/>
    <w:rsid w:val="001D28D7"/>
    <w:rsid w:val="001F1B6F"/>
    <w:rsid w:val="002075E5"/>
    <w:rsid w:val="00217C0E"/>
    <w:rsid w:val="00272F33"/>
    <w:rsid w:val="002B15DB"/>
    <w:rsid w:val="002B4850"/>
    <w:rsid w:val="002B4931"/>
    <w:rsid w:val="002B6EF6"/>
    <w:rsid w:val="002E1172"/>
    <w:rsid w:val="002F348A"/>
    <w:rsid w:val="003368C7"/>
    <w:rsid w:val="00355767"/>
    <w:rsid w:val="003818F6"/>
    <w:rsid w:val="003868E6"/>
    <w:rsid w:val="003A127D"/>
    <w:rsid w:val="003A25B6"/>
    <w:rsid w:val="003D4AC7"/>
    <w:rsid w:val="003E2F3B"/>
    <w:rsid w:val="003F3CDF"/>
    <w:rsid w:val="00401548"/>
    <w:rsid w:val="004243D2"/>
    <w:rsid w:val="004274C3"/>
    <w:rsid w:val="0044212F"/>
    <w:rsid w:val="0044239A"/>
    <w:rsid w:val="00462980"/>
    <w:rsid w:val="00472DAE"/>
    <w:rsid w:val="004B1FC7"/>
    <w:rsid w:val="004D554D"/>
    <w:rsid w:val="004E1BF2"/>
    <w:rsid w:val="004F62B4"/>
    <w:rsid w:val="00526EA3"/>
    <w:rsid w:val="0054184C"/>
    <w:rsid w:val="00550CBA"/>
    <w:rsid w:val="0055449F"/>
    <w:rsid w:val="005545B7"/>
    <w:rsid w:val="00561BCD"/>
    <w:rsid w:val="005665A9"/>
    <w:rsid w:val="005705B5"/>
    <w:rsid w:val="00581EFF"/>
    <w:rsid w:val="005918C5"/>
    <w:rsid w:val="005B68D1"/>
    <w:rsid w:val="005C00E7"/>
    <w:rsid w:val="005E599E"/>
    <w:rsid w:val="005F13E0"/>
    <w:rsid w:val="00635D2B"/>
    <w:rsid w:val="00650584"/>
    <w:rsid w:val="00674ED5"/>
    <w:rsid w:val="00674F6E"/>
    <w:rsid w:val="00685A78"/>
    <w:rsid w:val="00690880"/>
    <w:rsid w:val="00693BB9"/>
    <w:rsid w:val="006A04AB"/>
    <w:rsid w:val="006A23A6"/>
    <w:rsid w:val="006A39B1"/>
    <w:rsid w:val="006C0865"/>
    <w:rsid w:val="006F60B3"/>
    <w:rsid w:val="00703CC6"/>
    <w:rsid w:val="00713424"/>
    <w:rsid w:val="00737BFD"/>
    <w:rsid w:val="007536EC"/>
    <w:rsid w:val="007552C4"/>
    <w:rsid w:val="00792205"/>
    <w:rsid w:val="007E16E7"/>
    <w:rsid w:val="007F33AC"/>
    <w:rsid w:val="007F5DF4"/>
    <w:rsid w:val="00801A5E"/>
    <w:rsid w:val="00816474"/>
    <w:rsid w:val="008201C4"/>
    <w:rsid w:val="00831A43"/>
    <w:rsid w:val="00840863"/>
    <w:rsid w:val="00847615"/>
    <w:rsid w:val="00854A5B"/>
    <w:rsid w:val="00863A7E"/>
    <w:rsid w:val="00874BCB"/>
    <w:rsid w:val="008B2022"/>
    <w:rsid w:val="008C215A"/>
    <w:rsid w:val="008E0B7D"/>
    <w:rsid w:val="008E6E98"/>
    <w:rsid w:val="00921742"/>
    <w:rsid w:val="009469DA"/>
    <w:rsid w:val="00952DA8"/>
    <w:rsid w:val="00967CBA"/>
    <w:rsid w:val="009923FB"/>
    <w:rsid w:val="009A5971"/>
    <w:rsid w:val="009C1857"/>
    <w:rsid w:val="009D3377"/>
    <w:rsid w:val="009D5531"/>
    <w:rsid w:val="00A05FE0"/>
    <w:rsid w:val="00A1149C"/>
    <w:rsid w:val="00A12572"/>
    <w:rsid w:val="00A23C1B"/>
    <w:rsid w:val="00A51129"/>
    <w:rsid w:val="00A83F25"/>
    <w:rsid w:val="00A84697"/>
    <w:rsid w:val="00A848A0"/>
    <w:rsid w:val="00A96785"/>
    <w:rsid w:val="00AA03E7"/>
    <w:rsid w:val="00AA0E3A"/>
    <w:rsid w:val="00AA55B1"/>
    <w:rsid w:val="00AB3BC0"/>
    <w:rsid w:val="00AC29EE"/>
    <w:rsid w:val="00AC51E1"/>
    <w:rsid w:val="00AF62F6"/>
    <w:rsid w:val="00B00B80"/>
    <w:rsid w:val="00B03361"/>
    <w:rsid w:val="00B149DE"/>
    <w:rsid w:val="00B23E46"/>
    <w:rsid w:val="00B26017"/>
    <w:rsid w:val="00B34686"/>
    <w:rsid w:val="00B50D5D"/>
    <w:rsid w:val="00B7416B"/>
    <w:rsid w:val="00B870BC"/>
    <w:rsid w:val="00B916AA"/>
    <w:rsid w:val="00B93D03"/>
    <w:rsid w:val="00B94909"/>
    <w:rsid w:val="00B96141"/>
    <w:rsid w:val="00B97E30"/>
    <w:rsid w:val="00BA2F6E"/>
    <w:rsid w:val="00BA4AE9"/>
    <w:rsid w:val="00BA635D"/>
    <w:rsid w:val="00BB2B5E"/>
    <w:rsid w:val="00BB3FF2"/>
    <w:rsid w:val="00BC1299"/>
    <w:rsid w:val="00BD3457"/>
    <w:rsid w:val="00BF1FB7"/>
    <w:rsid w:val="00BF44B3"/>
    <w:rsid w:val="00BF69AE"/>
    <w:rsid w:val="00C017EC"/>
    <w:rsid w:val="00C33A51"/>
    <w:rsid w:val="00C368DC"/>
    <w:rsid w:val="00C624D2"/>
    <w:rsid w:val="00C65C3F"/>
    <w:rsid w:val="00C70544"/>
    <w:rsid w:val="00C75C77"/>
    <w:rsid w:val="00C765F2"/>
    <w:rsid w:val="00C831D2"/>
    <w:rsid w:val="00C87AE1"/>
    <w:rsid w:val="00CC2A4E"/>
    <w:rsid w:val="00CC4BF5"/>
    <w:rsid w:val="00CE15C4"/>
    <w:rsid w:val="00CF6A0D"/>
    <w:rsid w:val="00D06695"/>
    <w:rsid w:val="00D10082"/>
    <w:rsid w:val="00D17170"/>
    <w:rsid w:val="00D22111"/>
    <w:rsid w:val="00D42CCF"/>
    <w:rsid w:val="00D42D80"/>
    <w:rsid w:val="00D56BD9"/>
    <w:rsid w:val="00D71381"/>
    <w:rsid w:val="00D74A43"/>
    <w:rsid w:val="00D76B30"/>
    <w:rsid w:val="00DB1878"/>
    <w:rsid w:val="00DD28BC"/>
    <w:rsid w:val="00DD3D02"/>
    <w:rsid w:val="00DD689B"/>
    <w:rsid w:val="00DD7C34"/>
    <w:rsid w:val="00DF5CF7"/>
    <w:rsid w:val="00E01E3C"/>
    <w:rsid w:val="00E06EA7"/>
    <w:rsid w:val="00E262DD"/>
    <w:rsid w:val="00E433C8"/>
    <w:rsid w:val="00E46AE7"/>
    <w:rsid w:val="00E47879"/>
    <w:rsid w:val="00E60CDC"/>
    <w:rsid w:val="00E85D2F"/>
    <w:rsid w:val="00E96EC7"/>
    <w:rsid w:val="00EA4074"/>
    <w:rsid w:val="00EA7317"/>
    <w:rsid w:val="00ED211C"/>
    <w:rsid w:val="00F024AA"/>
    <w:rsid w:val="00F25590"/>
    <w:rsid w:val="00F636A9"/>
    <w:rsid w:val="00F64660"/>
    <w:rsid w:val="00F75754"/>
    <w:rsid w:val="00F950E6"/>
    <w:rsid w:val="00FA08FE"/>
    <w:rsid w:val="00FB2C11"/>
    <w:rsid w:val="00FD51F2"/>
    <w:rsid w:val="00FD5F2D"/>
    <w:rsid w:val="00FD7131"/>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E7218E-416B-5E4D-ADE1-140350E1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869FA"/>
    <w:pPr>
      <w:spacing w:line="520" w:lineRule="exact"/>
      <w:ind w:firstLine="200"/>
    </w:pPr>
    <w:rPr>
      <w:sz w:val="24"/>
    </w:rPr>
  </w:style>
  <w:style w:type="paragraph" w:styleId="1">
    <w:name w:val="heading 1"/>
    <w:basedOn w:val="a"/>
    <w:next w:val="a"/>
    <w:qFormat/>
    <w:rsid w:val="009469DA"/>
    <w:pPr>
      <w:keepNext/>
      <w:keepLines/>
      <w:spacing w:before="340" w:after="330"/>
      <w:ind w:firstLine="198"/>
      <w:outlineLvl w:val="0"/>
    </w:pPr>
    <w:rPr>
      <w:b/>
      <w:kern w:val="44"/>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napToGrid w:val="0"/>
      <w:spacing w:before="60" w:after="60"/>
    </w:pPr>
    <w:rPr>
      <w:rFonts w:ascii="宋体"/>
    </w:rPr>
  </w:style>
  <w:style w:type="paragraph" w:styleId="a4">
    <w:name w:val="footer"/>
    <w:basedOn w:val="a"/>
    <w:link w:val="Char"/>
    <w:uiPriority w:val="99"/>
    <w:pPr>
      <w:tabs>
        <w:tab w:val="center" w:pos="4153"/>
        <w:tab w:val="right" w:pos="8306"/>
      </w:tabs>
      <w:snapToGrid w:val="0"/>
    </w:pPr>
    <w:rPr>
      <w:sz w:val="18"/>
    </w:rPr>
  </w:style>
  <w:style w:type="character" w:styleId="a5">
    <w:name w:val="page number"/>
    <w:basedOn w:val="a0"/>
  </w:style>
  <w:style w:type="table" w:styleId="a6">
    <w:name w:val="Table Grid"/>
    <w:basedOn w:val="a1"/>
    <w:rsid w:val="00C70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semiHidden/>
    <w:rsid w:val="00BF69AE"/>
    <w:rPr>
      <w:sz w:val="18"/>
      <w:szCs w:val="18"/>
    </w:rPr>
  </w:style>
  <w:style w:type="paragraph" w:styleId="a8">
    <w:name w:val="header"/>
    <w:basedOn w:val="a"/>
    <w:link w:val="Char0"/>
    <w:uiPriority w:val="99"/>
    <w:rsid w:val="00E01E3C"/>
    <w:pPr>
      <w:pBdr>
        <w:bottom w:val="single" w:sz="6" w:space="1" w:color="auto"/>
      </w:pBdr>
      <w:tabs>
        <w:tab w:val="center" w:pos="4153"/>
        <w:tab w:val="right" w:pos="8306"/>
      </w:tabs>
      <w:snapToGrid w:val="0"/>
      <w:jc w:val="center"/>
    </w:pPr>
    <w:rPr>
      <w:sz w:val="18"/>
      <w:szCs w:val="18"/>
    </w:rPr>
  </w:style>
  <w:style w:type="table" w:customStyle="1" w:styleId="10">
    <w:name w:val="普通表格1"/>
    <w:next w:val="a1"/>
    <w:semiHidden/>
    <w:rsid w:val="004E1BF2"/>
    <w:pPr>
      <w:spacing w:line="520" w:lineRule="exact"/>
      <w:ind w:firstLine="200"/>
    </w:pPr>
    <w:rPr>
      <w:rFonts w:eastAsia="Times New Roman"/>
    </w:rPr>
    <w:tblPr>
      <w:tblInd w:w="0" w:type="dxa"/>
      <w:tblCellMar>
        <w:top w:w="0" w:type="dxa"/>
        <w:left w:w="108" w:type="dxa"/>
        <w:bottom w:w="0" w:type="dxa"/>
        <w:right w:w="108" w:type="dxa"/>
      </w:tblCellMar>
    </w:tblPr>
  </w:style>
  <w:style w:type="character" w:customStyle="1" w:styleId="Char0">
    <w:name w:val="页眉 Char"/>
    <w:link w:val="a8"/>
    <w:uiPriority w:val="99"/>
    <w:rsid w:val="00A05FE0"/>
    <w:rPr>
      <w:sz w:val="18"/>
      <w:szCs w:val="18"/>
    </w:rPr>
  </w:style>
  <w:style w:type="character" w:customStyle="1" w:styleId="Char">
    <w:name w:val="页脚 Char"/>
    <w:link w:val="a4"/>
    <w:uiPriority w:val="99"/>
    <w:rsid w:val="00FD51F2"/>
    <w:rPr>
      <w:sz w:val="18"/>
    </w:rPr>
  </w:style>
  <w:style w:type="paragraph" w:customStyle="1" w:styleId="2">
    <w:name w:val="标题2"/>
    <w:basedOn w:val="a"/>
    <w:link w:val="2Char"/>
    <w:qFormat/>
    <w:rsid w:val="009469DA"/>
    <w:pPr>
      <w:snapToGrid w:val="0"/>
      <w:ind w:firstLine="198"/>
    </w:pPr>
    <w:rPr>
      <w:b/>
      <w:sz w:val="28"/>
      <w:szCs w:val="36"/>
    </w:rPr>
  </w:style>
  <w:style w:type="paragraph" w:styleId="a9">
    <w:name w:val="List Paragraph"/>
    <w:basedOn w:val="a"/>
    <w:uiPriority w:val="34"/>
    <w:qFormat/>
    <w:rsid w:val="009469DA"/>
    <w:pPr>
      <w:ind w:firstLineChars="200" w:firstLine="420"/>
    </w:pPr>
  </w:style>
  <w:style w:type="character" w:customStyle="1" w:styleId="2Char">
    <w:name w:val="标题2 Char"/>
    <w:link w:val="2"/>
    <w:rsid w:val="009469DA"/>
    <w:rPr>
      <w:b/>
      <w:sz w:val="28"/>
      <w:szCs w:val="36"/>
    </w:rPr>
  </w:style>
  <w:style w:type="paragraph" w:styleId="aa">
    <w:name w:val="Normal (Web)"/>
    <w:basedOn w:val="a"/>
    <w:uiPriority w:val="99"/>
    <w:unhideWhenUsed/>
    <w:rsid w:val="00967CBA"/>
    <w:pPr>
      <w:spacing w:before="100" w:beforeAutospacing="1" w:after="100" w:afterAutospacing="1" w:line="240" w:lineRule="auto"/>
      <w:ind w:firstLine="0"/>
    </w:pPr>
    <w:rPr>
      <w:rFonts w:ascii="宋体" w:hAnsi="宋体" w:cs="宋体"/>
      <w:szCs w:val="24"/>
    </w:rPr>
  </w:style>
  <w:style w:type="paragraph" w:styleId="ab">
    <w:name w:val="endnote text"/>
    <w:basedOn w:val="a"/>
    <w:link w:val="Char1"/>
    <w:rsid w:val="00C017EC"/>
    <w:pPr>
      <w:widowControl w:val="0"/>
      <w:snapToGrid w:val="0"/>
      <w:spacing w:line="240" w:lineRule="auto"/>
      <w:ind w:firstLine="0"/>
    </w:pPr>
    <w:rPr>
      <w:kern w:val="2"/>
      <w:sz w:val="21"/>
      <w:szCs w:val="24"/>
    </w:rPr>
  </w:style>
  <w:style w:type="character" w:customStyle="1" w:styleId="Char1">
    <w:name w:val="尾注文本 Char"/>
    <w:link w:val="ab"/>
    <w:rsid w:val="00C017E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2407">
      <w:bodyDiv w:val="1"/>
      <w:marLeft w:val="0"/>
      <w:marRight w:val="0"/>
      <w:marTop w:val="0"/>
      <w:marBottom w:val="0"/>
      <w:divBdr>
        <w:top w:val="none" w:sz="0" w:space="0" w:color="auto"/>
        <w:left w:val="none" w:sz="0" w:space="0" w:color="auto"/>
        <w:bottom w:val="none" w:sz="0" w:space="0" w:color="auto"/>
        <w:right w:val="none" w:sz="0" w:space="0" w:color="auto"/>
      </w:divBdr>
      <w:divsChild>
        <w:div w:id="1697190203">
          <w:marLeft w:val="0"/>
          <w:marRight w:val="0"/>
          <w:marTop w:val="0"/>
          <w:marBottom w:val="0"/>
          <w:divBdr>
            <w:top w:val="none" w:sz="0" w:space="0" w:color="auto"/>
            <w:left w:val="none" w:sz="0" w:space="0" w:color="auto"/>
            <w:bottom w:val="none" w:sz="0" w:space="0" w:color="auto"/>
            <w:right w:val="none" w:sz="0" w:space="0" w:color="auto"/>
          </w:divBdr>
        </w:div>
      </w:divsChild>
    </w:div>
    <w:div w:id="691296838">
      <w:bodyDiv w:val="1"/>
      <w:marLeft w:val="0"/>
      <w:marRight w:val="0"/>
      <w:marTop w:val="0"/>
      <w:marBottom w:val="0"/>
      <w:divBdr>
        <w:top w:val="none" w:sz="0" w:space="0" w:color="auto"/>
        <w:left w:val="none" w:sz="0" w:space="0" w:color="auto"/>
        <w:bottom w:val="none" w:sz="0" w:space="0" w:color="auto"/>
        <w:right w:val="none" w:sz="0" w:space="0" w:color="auto"/>
      </w:divBdr>
    </w:div>
    <w:div w:id="10306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1963</Words>
  <Characters>11194</Characters>
  <Application>Microsoft Office Word</Application>
  <DocSecurity>0</DocSecurity>
  <Lines>93</Lines>
  <Paragraphs>26</Paragraphs>
  <ScaleCrop>false</ScaleCrop>
  <Company>微软（中国）有限公司</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北京理工大学研究生院</dc:title>
  <dc:subject/>
  <dc:creator>微软（中国）有限公司</dc:creator>
  <cp:keywords/>
  <cp:lastModifiedBy>min tiny</cp:lastModifiedBy>
  <cp:revision>2</cp:revision>
  <cp:lastPrinted>2004-06-07T02:51:00Z</cp:lastPrinted>
  <dcterms:created xsi:type="dcterms:W3CDTF">2018-04-08T05:03:00Z</dcterms:created>
  <dcterms:modified xsi:type="dcterms:W3CDTF">2018-04-08T05:03:00Z</dcterms:modified>
</cp:coreProperties>
</file>