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 In/Sound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Performance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Load-out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Drink Tickets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☒ Talking points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Dashboard parking permit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55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Band: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1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Internal Event: ☐      Third Party Event: ☐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Are we paying the band?   Yes: ☐   No: ☐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Mainstage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Digi</w:t>
                  </w:r>
                </w:p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M32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Yes     ☐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Pre-Scheduled     ☐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☐ Flat     ☐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1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55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2026-09-04T02:08:31.059Z</dcterms:created>
  <dcterms:modified xsi:type="dcterms:W3CDTF">2026-09-04T02:08:31.060Z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