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rPr>
          <w:i/>
          <w:sz w:val="15"/>
        </w:rPr>
        <w:t>“The 3CDC Tech Team’s purpose is to provide professional event support that enriches the Cincinnati community while maintaining safe and respectful environments and prioritizing integrity, teamwork and quality.”</w:t>
      </w:r>
    </w:p>
    <w:p>
      <w:pPr>
        <w:spacing w:before="0" w:after="80" w:line="240" w:lineRule="auto"/>
        <w:jc w:val="center"/>
      </w:pPr>
      <w:r>
        <w:rPr>
          <w:rFonts w:ascii="Avenir Next Condensed" w:hAnsi="Avenir Next Condensed"/>
          <w:b/>
          <w:color w:val="853694"/>
          <w:sz w:val="17"/>
        </w:rPr>
        <w:t>MEMORIAL HALL PRODUCTION ADVANCE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9D9FA2"/>
          <w:left w:val="single" w:sz="4" w:color="9D9FA2"/>
          <w:bottom w:val="single" w:sz="4" w:color="9D9FA2"/>
          <w:right w:val="single" w:sz="4" w:color="9D9FA2"/>
          <w:insideH w:val="single" w:sz="4" w:color="9D9FA2"/>
          <w:insideV w:val="single" w:sz="4" w:color="9D9FA2"/>
        </w:tblBorders>
        <w:tblLayout w:type="fixed"/>
        <w:tblCellMar>
          <w:top w:w="40" w:type="dxa"/>
          <w:left w:w="60" w:type="dxa"/>
          <w:bottom w:w="40" w:type="dxa"/>
          <w:right w:w="60" w:type="dxa"/>
        </w:tblCellMar>
        <w:tblLayout w:type="fixed"/>
      </w:tblPr>
      <w:tblGrid>
        <w:gridCol w:w="5400"/>
        <w:gridCol w:w="5400"/>
      </w:tblGrid>
      <w:tr>
        <w:tc>
          <w:tcPr>
            <w:tcW w:type="dxa" w:w="2952"/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Avenir Next Condensed" w:hAnsi="Avenir Next Condensed"/>
                <w:b/>
                <w:i w:val="0"/>
                <w:sz w:val="19"/>
              </w:rPr>
              <w:t>SCHEDULE</w:t>
            </w:r>
          </w:p>
          <w:tbl>
            <w:tblPr>
              <w:tblW w:type="auto" w:w="0"/>
              <w:tblLook w:firstColumn="1" w:firstRow="1" w:lastColumn="0" w:lastRow="0" w:noHBand="0" w:noVBand="1" w:val="04A0"/>
              <w:tblBorders>
                <w:top w:val="single" w:sz="4" w:color="9D9FA2"/>
                <w:left w:val="single" w:sz="4" w:color="9D9FA2"/>
                <w:bottom w:val="single" w:sz="4" w:color="9D9FA2"/>
                <w:right w:val="single" w:sz="4" w:color="9D9FA2"/>
                <w:insideH w:val="single" w:sz="4" w:color="9D9FA2"/>
                <w:insideV w:val="single" w:sz="4" w:color="9D9FA2"/>
              </w:tblBorders>
              <w:tblLayout w:type="fixed"/>
              <w:tblCellMar>
                <w:top w:w="14" w:type="dxa"/>
                <w:left w:w="60" w:type="dxa"/>
                <w:bottom w:w="14" w:type="dxa"/>
                <w:right w:w="60" w:type="dxa"/>
              </w:tblCellMar>
              <w:tblLayout w:type="fixed"/>
            </w:tblPr>
            <w:tblGrid>
              <w:gridCol w:w="2700"/>
              <w:gridCol w:w="2700"/>
            </w:tblGrid>
            <w:tr>
              <w:tc>
                <w:tcPr>
                  <w:tcW w:type="dxa" w:w="720"/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/>
                      <w:b w:val="0"/>
                      <w:i w:val="0"/>
                      <w:sz w:val="15"/>
                    </w:rPr>
                  </w:r>
                </w:p>
              </w:tc>
              <w:tc>
                <w:tcPr>
                  <w:tcW w:type="dxa" w:w="2016"/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/>
                      <w:b w:val="0"/>
                      <w:i w:val="0"/>
                      <w:sz w:val="17"/>
                    </w:rPr>
                    <w:t>Crew Call</w:t>
                  </w:r>
                </w:p>
              </w:tc>
            </w:tr>
            <w:tr>
              <w:tc>
                <w:tcPr>
                  <w:tcW w:type="dxa" w:w="720"/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/>
                      <w:b w:val="0"/>
                      <w:i w:val="0"/>
                      <w:sz w:val="15"/>
                    </w:rPr>
                  </w:r>
                </w:p>
              </w:tc>
              <w:tc>
                <w:tcPr>
                  <w:tcW w:type="dxa" w:w="2016"/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/>
                      <w:b w:val="0"/>
                      <w:i w:val="0"/>
                      <w:sz w:val="17"/>
                    </w:rPr>
                    <w:t>Backline Load-In</w:t>
                  </w:r>
                </w:p>
              </w:tc>
            </w:tr>
            <w:tr>
              <w:tc>
                <w:tcPr>
                  <w:tcW w:type="dxa" w:w="720"/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/>
                      <w:b w:val="0"/>
                      <w:i w:val="0"/>
                      <w:sz w:val="15"/>
                    </w:rPr>
                  </w:r>
                </w:p>
              </w:tc>
              <w:tc>
                <w:tcPr>
                  <w:tcW w:type="dxa" w:w="2016"/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/>
                      <w:b w:val="0"/>
                      <w:i w:val="0"/>
                      <w:sz w:val="17"/>
                    </w:rPr>
                    <w:t>Artist Load-In</w:t>
                  </w:r>
                </w:p>
              </w:tc>
            </w:tr>
            <w:tr>
              <w:tc>
                <w:tcPr>
                  <w:tcW w:type="dxa" w:w="720"/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/>
                      <w:b w:val="0"/>
                      <w:i w:val="0"/>
                      <w:sz w:val="15"/>
                    </w:rPr>
                  </w:r>
                </w:p>
              </w:tc>
              <w:tc>
                <w:tcPr>
                  <w:tcW w:type="dxa" w:w="2016"/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/>
                      <w:b w:val="0"/>
                      <w:i w:val="0"/>
                      <w:sz w:val="17"/>
                    </w:rPr>
                    <w:t>Sound Check</w:t>
                  </w:r>
                </w:p>
              </w:tc>
            </w:tr>
            <w:tr>
              <w:tc>
                <w:tcPr>
                  <w:tcW w:type="dxa" w:w="720"/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/>
                      <w:b w:val="0"/>
                      <w:i w:val="0"/>
                      <w:sz w:val="15"/>
                    </w:rPr>
                  </w:r>
                </w:p>
              </w:tc>
              <w:tc>
                <w:tcPr>
                  <w:tcW w:type="dxa" w:w="2016"/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/>
                      <w:b w:val="0"/>
                      <w:i w:val="0"/>
                      <w:sz w:val="17"/>
                    </w:rPr>
                    <w:t>Crew Break</w:t>
                  </w:r>
                </w:p>
              </w:tc>
            </w:tr>
            <w:tr>
              <w:tc>
                <w:tcPr>
                  <w:tcW w:type="dxa" w:w="720"/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/>
                      <w:b w:val="0"/>
                      <w:i w:val="0"/>
                      <w:sz w:val="15"/>
                    </w:rPr>
                  </w:r>
                </w:p>
              </w:tc>
              <w:tc>
                <w:tcPr>
                  <w:tcW w:type="dxa" w:w="2016"/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/>
                      <w:b w:val="0"/>
                      <w:i w:val="0"/>
                      <w:sz w:val="17"/>
                    </w:rPr>
                    <w:t>Security Meeting</w:t>
                  </w:r>
                </w:p>
              </w:tc>
            </w:tr>
            <w:tr>
              <w:tc>
                <w:tcPr>
                  <w:tcW w:type="dxa" w:w="720"/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/>
                      <w:b w:val="0"/>
                      <w:i w:val="0"/>
                      <w:sz w:val="15"/>
                    </w:rPr>
                  </w:r>
                </w:p>
              </w:tc>
              <w:tc>
                <w:tcPr>
                  <w:tcW w:type="dxa" w:w="2016"/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/>
                      <w:b w:val="0"/>
                      <w:i w:val="0"/>
                      <w:sz w:val="17"/>
                    </w:rPr>
                    <w:t>Doors</w:t>
                  </w:r>
                </w:p>
              </w:tc>
            </w:tr>
            <w:tr>
              <w:tc>
                <w:tcPr>
                  <w:tcW w:type="dxa" w:w="720"/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/>
                      <w:b w:val="0"/>
                      <w:i w:val="0"/>
                      <w:sz w:val="15"/>
                    </w:rPr>
                  </w:r>
                </w:p>
              </w:tc>
              <w:tc>
                <w:tcPr>
                  <w:tcW w:type="dxa" w:w="2016"/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/>
                      <w:b w:val="0"/>
                      <w:i w:val="0"/>
                      <w:sz w:val="17"/>
                    </w:rPr>
                    <w:t>House</w:t>
                  </w:r>
                </w:p>
              </w:tc>
            </w:tr>
            <w:tr>
              <w:tc>
                <w:tcPr>
                  <w:tcW w:type="dxa" w:w="720"/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/>
                      <w:b w:val="0"/>
                      <w:i w:val="0"/>
                      <w:sz w:val="15"/>
                    </w:rPr>
                  </w:r>
                </w:p>
              </w:tc>
              <w:tc>
                <w:tcPr>
                  <w:tcW w:type="dxa" w:w="2016"/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/>
                      <w:b w:val="0"/>
                      <w:i w:val="0"/>
                      <w:sz w:val="17"/>
                    </w:rPr>
                    <w:t>Set 1 Start</w:t>
                  </w:r>
                </w:p>
              </w:tc>
            </w:tr>
            <w:tr>
              <w:tc>
                <w:tcPr>
                  <w:tcW w:type="dxa" w:w="720"/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/>
                      <w:b w:val="0"/>
                      <w:i w:val="0"/>
                      <w:sz w:val="15"/>
                    </w:rPr>
                  </w:r>
                </w:p>
              </w:tc>
              <w:tc>
                <w:tcPr>
                  <w:tcW w:type="dxa" w:w="2016"/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/>
                      <w:b w:val="0"/>
                      <w:i w:val="0"/>
                      <w:sz w:val="17"/>
                    </w:rPr>
                    <w:t>Set 1 End</w:t>
                  </w:r>
                </w:p>
              </w:tc>
            </w:tr>
            <w:tr>
              <w:tc>
                <w:tcPr>
                  <w:tcW w:type="dxa" w:w="720"/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/>
                      <w:b w:val="0"/>
                      <w:i w:val="0"/>
                      <w:sz w:val="15"/>
                    </w:rPr>
                  </w:r>
                </w:p>
              </w:tc>
              <w:tc>
                <w:tcPr>
                  <w:tcW w:type="dxa" w:w="2016"/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/>
                      <w:b w:val="0"/>
                      <w:i w:val="0"/>
                      <w:sz w:val="17"/>
                    </w:rPr>
                    <w:t>Intermission (20m)</w:t>
                  </w:r>
                </w:p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/>
                      <w:b w:val="0"/>
                      <w:i w:val="0"/>
                      <w:sz w:val="14"/>
                    </w:rPr>
                    <w:t>☐ Yes  ☐ No</w:t>
                  </w:r>
                </w:p>
              </w:tc>
            </w:tr>
            <w:tr>
              <w:tc>
                <w:tcPr>
                  <w:tcW w:type="dxa" w:w="720"/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/>
                      <w:b w:val="0"/>
                      <w:i w:val="0"/>
                      <w:sz w:val="15"/>
                    </w:rPr>
                  </w:r>
                </w:p>
              </w:tc>
              <w:tc>
                <w:tcPr>
                  <w:tcW w:type="dxa" w:w="2016"/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/>
                      <w:b w:val="0"/>
                      <w:i w:val="0"/>
                      <w:sz w:val="17"/>
                    </w:rPr>
                    <w:t>Set 2 Start</w:t>
                  </w:r>
                </w:p>
              </w:tc>
            </w:tr>
            <w:tr>
              <w:tc>
                <w:tcPr>
                  <w:tcW w:type="dxa" w:w="720"/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/>
                      <w:b w:val="0"/>
                      <w:i w:val="0"/>
                      <w:sz w:val="15"/>
                    </w:rPr>
                  </w:r>
                </w:p>
              </w:tc>
              <w:tc>
                <w:tcPr>
                  <w:tcW w:type="dxa" w:w="2016"/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/>
                      <w:b w:val="0"/>
                      <w:i w:val="0"/>
                      <w:sz w:val="17"/>
                    </w:rPr>
                    <w:t>Set 2 End</w:t>
                  </w:r>
                </w:p>
              </w:tc>
            </w:tr>
            <w:tr>
              <w:tc>
                <w:tcPr>
                  <w:tcW w:type="dxa" w:w="720"/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/>
                      <w:b w:val="0"/>
                      <w:i w:val="0"/>
                      <w:sz w:val="15"/>
                    </w:rPr>
                  </w:r>
                </w:p>
              </w:tc>
              <w:tc>
                <w:tcPr>
                  <w:tcW w:type="dxa" w:w="2016"/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/>
                      <w:b w:val="0"/>
                      <w:i w:val="0"/>
                      <w:sz w:val="17"/>
                    </w:rPr>
                    <w:t>End of Show / Load-Out</w:t>
                  </w:r>
                </w:p>
              </w:tc>
            </w:tr>
            <w:tr>
              <w:tc>
                <w:tcPr>
                  <w:tcW w:type="dxa" w:w="720"/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/>
                      <w:b w:val="0"/>
                      <w:i w:val="0"/>
                      <w:sz w:val="15"/>
                    </w:rPr>
                  </w:r>
                </w:p>
              </w:tc>
              <w:tc>
                <w:tcPr>
                  <w:tcW w:type="dxa" w:w="2016"/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/>
                      <w:b w:val="0"/>
                      <w:i w:val="0"/>
                      <w:sz w:val="17"/>
                    </w:rPr>
                    <w:t>Curfew (+90 min)</w:t>
                  </w:r>
                </w:p>
              </w:tc>
            </w:tr>
          </w:tbl>
          <w:p/>
          <w:p>
            <w:pPr>
              <w:spacing w:before="80" w:after="0" w:line="240" w:lineRule="auto"/>
            </w:pPr>
          </w:p>
          <w:p>
            <w:pPr>
              <w:spacing w:before="0" w:after="0" w:line="240" w:lineRule="auto"/>
            </w:pPr>
            <w:r>
              <w:rPr>
                <w:rFonts w:ascii="Avenir Next Condensed" w:hAnsi="Avenir Next Condensed"/>
                <w:b/>
                <w:i w:val="0"/>
                <w:sz w:val="19"/>
              </w:rPr>
              <w:t>CREW</w:t>
            </w:r>
          </w:p>
          <w:tbl>
            <w:tblPr>
              <w:tblW w:type="auto" w:w="0"/>
              <w:tblLook w:firstColumn="1" w:firstRow="1" w:lastColumn="0" w:lastRow="0" w:noHBand="0" w:noVBand="1" w:val="04A0"/>
              <w:tblBorders>
                <w:top w:val="single" w:sz="4" w:color="9D9FA2"/>
                <w:left w:val="single" w:sz="4" w:color="9D9FA2"/>
                <w:bottom w:val="single" w:sz="4" w:color="9D9FA2"/>
                <w:right w:val="single" w:sz="4" w:color="9D9FA2"/>
                <w:insideH w:val="single" w:sz="4" w:color="9D9FA2"/>
                <w:insideV w:val="single" w:sz="4" w:color="9D9FA2"/>
              </w:tblBorders>
              <w:tblLayout w:type="fixed"/>
              <w:tblCellMar>
                <w:top w:w="14" w:type="dxa"/>
                <w:left w:w="60" w:type="dxa"/>
                <w:bottom w:w="14" w:type="dxa"/>
                <w:right w:w="60" w:type="dxa"/>
              </w:tblCellMar>
              <w:tblLayout w:type="fixed"/>
            </w:tblPr>
            <w:tblGrid>
              <w:gridCol w:w="2700"/>
              <w:gridCol w:w="2700"/>
            </w:tblGrid>
            <w:tr>
              <w:tc>
                <w:tcPr>
                  <w:tcW w:type="dxa" w:w="1037"/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 Condensed" w:hAnsi="Avenir Next Condensed"/>
                      <w:b/>
                      <w:i w:val="0"/>
                      <w:sz w:val="15"/>
                    </w:rPr>
                    <w:t>FOH</w:t>
                  </w:r>
                </w:p>
              </w:tc>
              <w:tc>
                <w:tcPr>
                  <w:tcW w:type="dxa" w:w="1699"/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/>
                      <w:b w:val="0"/>
                      <w:i w:val="0"/>
                      <w:sz w:val="17"/>
                    </w:rPr>
                  </w:r>
                </w:p>
              </w:tc>
            </w:tr>
            <w:tr>
              <w:tc>
                <w:tcPr>
                  <w:tcW w:type="dxa" w:w="1037"/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 Condensed" w:hAnsi="Avenir Next Condensed"/>
                      <w:b/>
                      <w:i w:val="0"/>
                      <w:sz w:val="15"/>
                    </w:rPr>
                    <w:t>Monitors</w:t>
                  </w:r>
                </w:p>
              </w:tc>
              <w:tc>
                <w:tcPr>
                  <w:tcW w:type="dxa" w:w="1699"/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/>
                      <w:b w:val="0"/>
                      <w:i w:val="0"/>
                      <w:sz w:val="17"/>
                    </w:rPr>
                  </w:r>
                </w:p>
              </w:tc>
            </w:tr>
            <w:tr>
              <w:tc>
                <w:tcPr>
                  <w:tcW w:type="dxa" w:w="1037"/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 Condensed" w:hAnsi="Avenir Next Condensed"/>
                      <w:b/>
                      <w:i w:val="0"/>
                      <w:sz w:val="15"/>
                    </w:rPr>
                    <w:t>LX</w:t>
                  </w:r>
                </w:p>
              </w:tc>
              <w:tc>
                <w:tcPr>
                  <w:tcW w:type="dxa" w:w="1699"/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/>
                      <w:b w:val="0"/>
                      <w:i w:val="0"/>
                      <w:sz w:val="17"/>
                    </w:rPr>
                  </w:r>
                </w:p>
              </w:tc>
            </w:tr>
            <w:tr>
              <w:tc>
                <w:tcPr>
                  <w:tcW w:type="dxa" w:w="1037"/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 Condensed" w:hAnsi="Avenir Next Condensed"/>
                      <w:b/>
                      <w:i w:val="0"/>
                      <w:sz w:val="15"/>
                    </w:rPr>
                    <w:t>Stage Hand</w:t>
                  </w:r>
                </w:p>
              </w:tc>
              <w:tc>
                <w:tcPr>
                  <w:tcW w:type="dxa" w:w="1699"/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/>
                      <w:b w:val="0"/>
                      <w:i w:val="0"/>
                      <w:sz w:val="17"/>
                    </w:rPr>
                  </w:r>
                </w:p>
              </w:tc>
            </w:tr>
            <w:tr>
              <w:tc>
                <w:tcPr>
                  <w:tcW w:type="dxa" w:w="1037"/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 Condensed" w:hAnsi="Avenir Next Condensed"/>
                      <w:b/>
                      <w:i w:val="0"/>
                      <w:sz w:val="15"/>
                    </w:rPr>
                    <w:t>Stage Hand</w:t>
                  </w:r>
                </w:p>
              </w:tc>
              <w:tc>
                <w:tcPr>
                  <w:tcW w:type="dxa" w:w="1699"/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/>
                      <w:b w:val="0"/>
                      <w:i w:val="0"/>
                      <w:sz w:val="17"/>
                    </w:rPr>
                  </w:r>
                </w:p>
              </w:tc>
            </w:tr>
            <w:tr>
              <w:tc>
                <w:tcPr>
                  <w:tcW w:type="dxa" w:w="1037"/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 Condensed" w:hAnsi="Avenir Next Condensed"/>
                      <w:b/>
                      <w:i w:val="0"/>
                      <w:sz w:val="15"/>
                    </w:rPr>
                    <w:t>Video</w:t>
                  </w:r>
                </w:p>
              </w:tc>
              <w:tc>
                <w:tcPr>
                  <w:tcW w:type="dxa" w:w="1699"/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/>
                      <w:b w:val="0"/>
                      <w:i w:val="0"/>
                      <w:sz w:val="17"/>
                    </w:rPr>
                  </w:r>
                </w:p>
              </w:tc>
            </w:tr>
            <w:tr>
              <w:tc>
                <w:tcPr>
                  <w:tcW w:type="dxa" w:w="1037"/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 Condensed" w:hAnsi="Avenir Next Condensed"/>
                      <w:b/>
                      <w:i w:val="0"/>
                      <w:sz w:val="15"/>
                    </w:rPr>
                    <w:t>Stage Support</w:t>
                  </w:r>
                </w:p>
              </w:tc>
              <w:tc>
                <w:tcPr>
                  <w:tcW w:type="dxa" w:w="1699"/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/>
                      <w:b w:val="0"/>
                      <w:i w:val="0"/>
                      <w:sz w:val="17"/>
                    </w:rPr>
                  </w:r>
                </w:p>
              </w:tc>
            </w:tr>
            <w:tr>
              <w:tc>
                <w:tcPr>
                  <w:tcW w:type="dxa" w:w="1037"/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 Condensed" w:hAnsi="Avenir Next Condensed"/>
                      <w:b/>
                      <w:i w:val="0"/>
                      <w:sz w:val="15"/>
                    </w:rPr>
                    <w:t>Stage Support</w:t>
                  </w:r>
                </w:p>
              </w:tc>
              <w:tc>
                <w:tcPr>
                  <w:tcW w:type="dxa" w:w="1699"/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/>
                      <w:b w:val="0"/>
                      <w:i w:val="0"/>
                      <w:sz w:val="17"/>
                    </w:rPr>
                  </w:r>
                </w:p>
              </w:tc>
            </w:tr>
            <w:tr>
              <w:tc>
                <w:tcPr>
                  <w:tcW w:type="dxa" w:w="1037"/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 Condensed" w:hAnsi="Avenir Next Condensed"/>
                      <w:b/>
                      <w:i w:val="0"/>
                      <w:sz w:val="15"/>
                    </w:rPr>
                    <w:t>Stage Support</w:t>
                  </w:r>
                </w:p>
              </w:tc>
              <w:tc>
                <w:tcPr>
                  <w:tcW w:type="dxa" w:w="1699"/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/>
                      <w:b w:val="0"/>
                      <w:i w:val="0"/>
                      <w:sz w:val="17"/>
                    </w:rPr>
                  </w:r>
                </w:p>
              </w:tc>
            </w:tr>
            <w:tr>
              <w:tc>
                <w:tcPr>
                  <w:tcW w:type="dxa" w:w="1037"/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 Condensed" w:hAnsi="Avenir Next Condensed"/>
                      <w:b/>
                      <w:i w:val="0"/>
                      <w:sz w:val="15"/>
                    </w:rPr>
                    <w:t>Memo Lead</w:t>
                  </w:r>
                </w:p>
              </w:tc>
              <w:tc>
                <w:tcPr>
                  <w:tcW w:type="dxa" w:w="1699"/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/>
                      <w:b w:val="0"/>
                      <w:i w:val="0"/>
                      <w:sz w:val="17"/>
                    </w:rPr>
                    <w:t>Joe · 216-288-7269</w:t>
                  </w:r>
                </w:p>
              </w:tc>
            </w:tr>
          </w:tbl>
          <w:p/>
          <w:p>
            <w:pPr>
              <w:spacing w:before="60" w:after="0" w:line="240" w:lineRule="auto"/>
            </w:pPr>
            <w:r>
              <w:rPr>
                <w:rFonts w:ascii="Avenir Next Condensed" w:hAnsi="Avenir Next Condensed"/>
                <w:b/>
                <w:i w:val="0"/>
                <w:sz w:val="15"/>
              </w:rPr>
              <w:t>House notes:</w:t>
            </w:r>
          </w:p>
          <w:p>
            <w:pPr>
              <w:spacing w:before="60" w:after="0" w:line="240" w:lineRule="auto"/>
            </w:pPr>
            <w:r>
              <w:rPr>
                <w:rFonts w:ascii="Avenir Next" w:hAnsi="Avenir Next"/>
                <w:b w:val="0"/>
                <w:i/>
                <w:sz w:val="15"/>
              </w:rPr>
              <w:t>At Memo, techs are generally not responsible for paying the band.</w:t>
            </w:r>
          </w:p>
          <w:p>
            <w:pPr>
              <w:spacing w:before="60" w:after="0" w:line="240" w:lineRule="auto"/>
            </w:pPr>
            <w:r>
              <w:rPr>
                <w:rFonts w:ascii="Avenir Next" w:hAnsi="Avenir Next"/>
                <w:b w:val="0"/>
                <w:i/>
                <w:sz w:val="15"/>
              </w:rPr>
              <w:t>Artists and clients are always welcome to the coffee/tea set-ups in the dressing rooms.</w:t>
            </w:r>
          </w:p>
          <w:p>
            <w:pPr>
              <w:spacing w:before="60" w:after="0" w:line="240" w:lineRule="auto"/>
            </w:pPr>
            <w:r>
              <w:rPr>
                <w:rFonts w:ascii="Avenir Next" w:hAnsi="Avenir Next"/>
                <w:b w:val="0"/>
                <w:i/>
                <w:sz w:val="15"/>
              </w:rPr>
              <w:t>Route pre-roll to the ballrooms and theater. Route show video and audio to the ballrooms.</w:t>
            </w:r>
          </w:p>
          <w:p>
            <w:pPr>
              <w:spacing w:before="60" w:after="0" w:line="240" w:lineRule="auto"/>
            </w:pPr>
            <w:r>
              <w:rPr>
                <w:rFonts w:ascii="Avenir Next" w:hAnsi="Avenir Next"/>
                <w:b/>
                <w:i w:val="0"/>
                <w:sz w:val="15"/>
              </w:rPr>
              <w:t>**When they arrive, introduce yourself to the client, [NAME], so they can put faces to names.</w:t>
            </w:r>
          </w:p>
        </w:tc>
        <w:tc>
          <w:tcPr>
            <w:tcW w:type="dxa" w:w="7848"/>
            <w:vAlign w:val="top"/>
          </w:tcPr>
          <w:p>
            <w:pPr>
              <w:spacing w:before="0" w:after="0" w:line="240" w:lineRule="auto"/>
            </w:pPr>
            <w:r/>
          </w:p>
          <w:tbl>
            <w:tblPr>
              <w:tblW w:type="auto" w:w="0"/>
              <w:tblLook w:firstColumn="1" w:firstRow="1" w:lastColumn="0" w:lastRow="0" w:noHBand="0" w:noVBand="1" w:val="04A0"/>
              <w:tblBorders>
                <w:top w:val="single" w:sz="4" w:color="9D9FA2"/>
                <w:left w:val="single" w:sz="4" w:color="9D9FA2"/>
                <w:bottom w:val="single" w:sz="4" w:color="9D9FA2"/>
                <w:right w:val="single" w:sz="4" w:color="9D9FA2"/>
                <w:insideH w:val="single" w:sz="4" w:color="9D9FA2"/>
                <w:insideV w:val="single" w:sz="4" w:color="9D9FA2"/>
              </w:tblBorders>
              <w:tblLayout w:type="fixed"/>
              <w:tblCellMar>
                <w:top w:w="4" w:type="dxa"/>
                <w:left w:w="55" w:type="dxa"/>
                <w:bottom w:w="4" w:type="dxa"/>
                <w:right w:w="55" w:type="dxa"/>
              </w:tblCellMar>
              <w:tblLayout w:type="fixed"/>
            </w:tblPr>
            <w:tblGrid>
              <w:gridCol w:w="1800"/>
              <w:gridCol w:w="1800"/>
              <w:gridCol w:w="1800"/>
            </w:tblGrid>
            <w:tr>
              <w:tc>
                <w:tcPr>
                  <w:tcW w:type="dxa" w:w="1656"/>
                  <w:shd w:val="clear" w:color="auto" w:fill="595A5C"/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 Condensed" w:hAnsi="Avenir Next Condensed"/>
                      <w:b/>
                      <w:i w:val="0"/>
                      <w:color w:val="FFFFFF"/>
                      <w:sz w:val="17"/>
                    </w:rPr>
                    <w:t>EVENT</w:t>
                  </w:r>
                </w:p>
                <w:p>
                  <w:pPr>
                    <w:spacing w:before="0" w:after="0" w:line="240" w:lineRule="auto"/>
                  </w:pPr>
                  <w:r>
                    <w:rPr>
                      <w:rFonts w:ascii="Avenir Next Condensed" w:hAnsi="Avenir Next Condensed"/>
                      <w:b/>
                      <w:i w:val="0"/>
                      <w:color w:val="FFFFFF"/>
                      <w:sz w:val="17"/>
                    </w:rPr>
                    <w:t>INFORMATION</w:t>
                  </w:r>
                </w:p>
              </w:tc>
              <w:tc>
                <w:tcPr>
                  <w:tcW w:type="dxa" w:w="3024"/>
                  <w:gridSpan w:val="2"/>
                  <w:shd w:val="clear" w:color="auto" w:fill="EEEEEF"/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/>
                      <w:b w:val="0"/>
                      <w:i w:val="0"/>
                      <w:sz w:val="17"/>
                    </w:rPr>
                    <w:t xml:space="preserve">Date: </w:t>
                  </w:r>
                </w:p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/>
                      <w:b w:val="0"/>
                      <w:i w:val="0"/>
                      <w:sz w:val="17"/>
                    </w:rPr>
                    <w:t xml:space="preserve">Event: </w:t>
                  </w:r>
                </w:p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/>
                      <w:b w:val="0"/>
                      <w:i w:val="0"/>
                      <w:sz w:val="17"/>
                    </w:rPr>
                    <w:t xml:space="preserve">Presenter: </w:t>
                  </w:r>
                </w:p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/>
                      <w:b w:val="0"/>
                      <w:i w:val="0"/>
                      <w:sz w:val="17"/>
                    </w:rPr>
                    <w:t>Venue: Memorial Hall · 1225 Elm St, Cincinnati OH 45202</w:t>
                  </w:r>
                </w:p>
              </w:tc>
            </w:tr>
            <w:tr>
              <w:tc>
                <w:tcPr>
                  <w:tcW w:type="dxa" w:w="1656"/>
                  <w:vAlign w:val="center"/>
                </w:tcPr>
                <w:p>
                  <w:pPr>
                    <w:spacing w:before="0" w:after="0" w:line="240" w:lineRule="auto"/>
                    <w:jc w:val="right"/>
                  </w:pPr>
                  <w:r>
                    <w:rPr>
                      <w:rFonts w:ascii="Avenir Next Condensed" w:hAnsi="Avenir Next Condensed"/>
                      <w:b/>
                      <w:i w:val="0"/>
                      <w:sz w:val="17"/>
                    </w:rPr>
                    <w:t>Event Type</w:t>
                  </w:r>
                </w:p>
              </w:tc>
              <w:tc>
                <w:tcPr>
                  <w:tcW w:type="dxa" w:w="3024"/>
                  <w:gridSpan w:val="2"/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/>
                      <w:b w:val="0"/>
                      <w:i w:val="0"/>
                      <w:sz w:val="17"/>
                    </w:rPr>
                    <w:t>☐ Internal Event ☐ Third Party Event:</w:t>
                  </w:r>
                </w:p>
              </w:tc>
            </w:tr>
            <w:tr>
              <w:tc>
                <w:tcPr>
                  <w:tcW w:type="dxa" w:w="3024"/>
                  <w:gridSpan w:val="3"/>
                  <w:shd w:val="clear" w:color="auto" w:fill="595A5C"/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 Condensed" w:hAnsi="Avenir Next Condensed"/>
                      <w:b/>
                      <w:i w:val="0"/>
                      <w:color w:val="FFFFFF"/>
                      <w:sz w:val="17"/>
                    </w:rPr>
                    <w:t>AUDIO</w:t>
                  </w:r>
                </w:p>
              </w:tc>
            </w:tr>
            <w:tr>
              <w:tc>
                <w:tcPr>
                  <w:tcW w:type="dxa" w:w="1656"/>
                </w:tcPr>
                <w:p/>
              </w:tc>
              <w:tc>
                <w:tcPr>
                  <w:tcW w:type="dxa" w:w="3024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venir Next Condensed" w:hAnsi="Avenir Next Condensed"/>
                      <w:b/>
                      <w:i w:val="0"/>
                      <w:sz w:val="17"/>
                    </w:rPr>
                    <w:t>ARTIST 1:</w:t>
                  </w:r>
                </w:p>
              </w:tc>
              <w:tc>
                <w:tcPr>
                  <w:tcW w:type="dxa" w:w="3024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venir Next Condensed" w:hAnsi="Avenir Next Condensed"/>
                      <w:b/>
                      <w:i w:val="0"/>
                      <w:sz w:val="17"/>
                    </w:rPr>
                    <w:t>ARTIST 2:</w:t>
                  </w:r>
                </w:p>
              </w:tc>
            </w:tr>
            <w:tr>
              <w:tc>
                <w:tcPr>
                  <w:tcW w:type="dxa" w:w="1656"/>
                  <w:vAlign w:val="center"/>
                </w:tcPr>
                <w:p>
                  <w:pPr>
                    <w:spacing w:before="0" w:after="0" w:line="240" w:lineRule="auto"/>
                    <w:jc w:val="right"/>
                  </w:pPr>
                  <w:r>
                    <w:rPr>
                      <w:rFonts w:ascii="Avenir Next Condensed" w:hAnsi="Avenir Next Condensed"/>
                      <w:b/>
                      <w:i w:val="0"/>
                      <w:sz w:val="17"/>
                    </w:rPr>
                    <w:t>Set Length</w:t>
                  </w:r>
                </w:p>
              </w:tc>
              <w:tc>
                <w:tcPr>
                  <w:tcW w:type="dxa" w:w="3024"/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/>
                      <w:b w:val="0"/>
                      <w:i w:val="0"/>
                      <w:sz w:val="17"/>
                    </w:rPr>
                  </w:r>
                </w:p>
              </w:tc>
              <w:tc>
                <w:tcPr>
                  <w:tcW w:type="dxa" w:w="3024"/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/>
                      <w:b w:val="0"/>
                      <w:i w:val="0"/>
                      <w:sz w:val="17"/>
                    </w:rPr>
                  </w:r>
                </w:p>
              </w:tc>
            </w:tr>
            <w:tr>
              <w:tc>
                <w:tcPr>
                  <w:tcW w:type="dxa" w:w="1656"/>
                  <w:vAlign w:val="center"/>
                </w:tcPr>
                <w:p>
                  <w:pPr>
                    <w:spacing w:before="0" w:after="0" w:line="240" w:lineRule="auto"/>
                    <w:jc w:val="right"/>
                  </w:pPr>
                  <w:r>
                    <w:rPr>
                      <w:rFonts w:ascii="Avenir Next Condensed" w:hAnsi="Avenir Next Condensed"/>
                      <w:b/>
                      <w:i w:val="0"/>
                      <w:sz w:val="17"/>
                    </w:rPr>
                    <w:t>Stage Plot</w:t>
                  </w:r>
                </w:p>
              </w:tc>
              <w:tc>
                <w:tcPr>
                  <w:tcW w:type="dxa" w:w="3024"/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/>
                      <w:b w:val="0"/>
                      <w:i w:val="0"/>
                      <w:sz w:val="17"/>
                    </w:rPr>
                  </w:r>
                </w:p>
              </w:tc>
              <w:tc>
                <w:tcPr>
                  <w:tcW w:type="dxa" w:w="3024"/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/>
                      <w:b w:val="0"/>
                      <w:i w:val="0"/>
                      <w:sz w:val="17"/>
                    </w:rPr>
                  </w:r>
                </w:p>
              </w:tc>
            </w:tr>
            <w:tr>
              <w:tc>
                <w:tcPr>
                  <w:tcW w:type="dxa" w:w="1656"/>
                  <w:vAlign w:val="center"/>
                </w:tcPr>
                <w:p>
                  <w:pPr>
                    <w:spacing w:before="0" w:after="0" w:line="240" w:lineRule="auto"/>
                    <w:jc w:val="right"/>
                  </w:pPr>
                  <w:r>
                    <w:rPr>
                      <w:rFonts w:ascii="Avenir Next Condensed" w:hAnsi="Avenir Next Condensed"/>
                      <w:b/>
                      <w:i w:val="0"/>
                      <w:sz w:val="17"/>
                    </w:rPr>
                    <w:t>Engineer</w:t>
                  </w:r>
                </w:p>
              </w:tc>
              <w:tc>
                <w:tcPr>
                  <w:tcW w:type="dxa" w:w="3024"/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/>
                      <w:b w:val="0"/>
                      <w:i w:val="0"/>
                      <w:sz w:val="17"/>
                    </w:rPr>
                    <w:t xml:space="preserve">FOH – </w:t>
                  </w:r>
                </w:p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/>
                      <w:b w:val="0"/>
                      <w:i w:val="0"/>
                      <w:sz w:val="17"/>
                    </w:rPr>
                    <w:t xml:space="preserve">Mon – </w:t>
                  </w:r>
                </w:p>
              </w:tc>
              <w:tc>
                <w:tcPr>
                  <w:tcW w:type="dxa" w:w="3024"/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/>
                      <w:b w:val="0"/>
                      <w:i w:val="0"/>
                      <w:sz w:val="17"/>
                    </w:rPr>
                    <w:t xml:space="preserve">FOH – </w:t>
                  </w:r>
                </w:p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/>
                      <w:b w:val="0"/>
                      <w:i w:val="0"/>
                      <w:sz w:val="17"/>
                    </w:rPr>
                    <w:t xml:space="preserve">Mon – </w:t>
                  </w:r>
                </w:p>
              </w:tc>
            </w:tr>
            <w:tr>
              <w:tc>
                <w:tcPr>
                  <w:tcW w:type="dxa" w:w="1656"/>
                  <w:vAlign w:val="center"/>
                </w:tcPr>
                <w:p>
                  <w:pPr>
                    <w:spacing w:before="0" w:after="0" w:line="240" w:lineRule="auto"/>
                    <w:jc w:val="right"/>
                  </w:pPr>
                  <w:r>
                    <w:rPr>
                      <w:rFonts w:ascii="Avenir Next Condensed" w:hAnsi="Avenir Next Condensed"/>
                      <w:b/>
                      <w:i w:val="0"/>
                      <w:sz w:val="17"/>
                    </w:rPr>
                    <w:t>Consoles</w:t>
                  </w:r>
                </w:p>
              </w:tc>
              <w:tc>
                <w:tcPr>
                  <w:tcW w:type="dxa" w:w="3024"/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/>
                      <w:b w:val="0"/>
                      <w:i w:val="0"/>
                      <w:sz w:val="17"/>
                    </w:rPr>
                    <w:t>FOH –  ☐ House Q225 ☐ Tour</w:t>
                  </w:r>
                </w:p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/>
                      <w:b w:val="0"/>
                      <w:i w:val="0"/>
                      <w:sz w:val="17"/>
                    </w:rPr>
                    <w:t>Mon –  ☐ House ☐ Tour</w:t>
                  </w:r>
                </w:p>
              </w:tc>
              <w:tc>
                <w:tcPr>
                  <w:tcW w:type="dxa" w:w="3024"/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/>
                      <w:b w:val="0"/>
                      <w:i w:val="0"/>
                      <w:sz w:val="17"/>
                    </w:rPr>
                    <w:t>FOH –  ☐ House Q225 ☐ Tour</w:t>
                  </w:r>
                </w:p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/>
                      <w:b w:val="0"/>
                      <w:i w:val="0"/>
                      <w:sz w:val="17"/>
                    </w:rPr>
                    <w:t>Mon –  ☐ House ☐ Tour</w:t>
                  </w:r>
                </w:p>
              </w:tc>
            </w:tr>
            <w:tr>
              <w:tc>
                <w:tcPr>
                  <w:tcW w:type="dxa" w:w="1656"/>
                  <w:vAlign w:val="center"/>
                </w:tcPr>
                <w:p>
                  <w:pPr>
                    <w:spacing w:before="0" w:after="0" w:line="240" w:lineRule="auto"/>
                    <w:jc w:val="right"/>
                  </w:pPr>
                  <w:r>
                    <w:rPr>
                      <w:rFonts w:ascii="Avenir Next Condensed" w:hAnsi="Avenir Next Condensed"/>
                      <w:b/>
                      <w:i w:val="0"/>
                      <w:sz w:val="17"/>
                    </w:rPr>
                    <w:t>Monitors / IEMs</w:t>
                  </w:r>
                </w:p>
              </w:tc>
              <w:tc>
                <w:tcPr>
                  <w:tcW w:type="dxa" w:w="3024"/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/>
                      <w:b w:val="0"/>
                      <w:i w:val="0"/>
                      <w:sz w:val="17"/>
                    </w:rPr>
                    <w:t xml:space="preserve">Wedges:  IEMs #: </w:t>
                  </w:r>
                </w:p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/>
                      <w:b w:val="0"/>
                      <w:i w:val="0"/>
                      <w:sz w:val="17"/>
                    </w:rPr>
                    <w:t>IEMs:  ☐ Yes ☐ No</w:t>
                  </w:r>
                </w:p>
              </w:tc>
              <w:tc>
                <w:tcPr>
                  <w:tcW w:type="dxa" w:w="3024"/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/>
                      <w:b w:val="0"/>
                      <w:i w:val="0"/>
                      <w:sz w:val="17"/>
                    </w:rPr>
                    <w:t xml:space="preserve">Wedges:  IEMs #: </w:t>
                  </w:r>
                </w:p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/>
                      <w:b w:val="0"/>
                      <w:i w:val="0"/>
                      <w:sz w:val="17"/>
                    </w:rPr>
                    <w:t>IEMs:  ☐ Yes ☐ No</w:t>
                  </w:r>
                </w:p>
              </w:tc>
            </w:tr>
            <w:tr>
              <w:tc>
                <w:tcPr>
                  <w:tcW w:type="dxa" w:w="1656"/>
                  <w:vAlign w:val="center"/>
                </w:tcPr>
                <w:p>
                  <w:pPr>
                    <w:spacing w:before="0" w:after="0" w:line="240" w:lineRule="auto"/>
                    <w:jc w:val="right"/>
                  </w:pPr>
                  <w:r>
                    <w:rPr>
                      <w:rFonts w:ascii="Avenir Next Condensed" w:hAnsi="Avenir Next Condensed"/>
                      <w:b/>
                      <w:i w:val="0"/>
                      <w:sz w:val="17"/>
                    </w:rPr>
                    <w:t>Input Notes</w:t>
                  </w:r>
                </w:p>
              </w:tc>
              <w:tc>
                <w:tcPr>
                  <w:tcW w:type="dxa" w:w="3024"/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/>
                      <w:b w:val="0"/>
                      <w:i w:val="0"/>
                      <w:sz w:val="17"/>
                    </w:rPr>
                  </w:r>
                </w:p>
              </w:tc>
              <w:tc>
                <w:tcPr>
                  <w:tcW w:type="dxa" w:w="3024"/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/>
                      <w:b w:val="0"/>
                      <w:i w:val="0"/>
                      <w:sz w:val="17"/>
                    </w:rPr>
                  </w:r>
                </w:p>
              </w:tc>
            </w:tr>
            <w:tr>
              <w:tc>
                <w:tcPr>
                  <w:tcW w:type="dxa" w:w="1656"/>
                  <w:vAlign w:val="center"/>
                </w:tcPr>
                <w:p>
                  <w:pPr>
                    <w:spacing w:before="0" w:after="0" w:line="240" w:lineRule="auto"/>
                    <w:jc w:val="right"/>
                  </w:pPr>
                  <w:r>
                    <w:rPr>
                      <w:rFonts w:ascii="Avenir Next Condensed" w:hAnsi="Avenir Next Condensed"/>
                      <w:b/>
                      <w:i w:val="0"/>
                      <w:sz w:val="17"/>
                    </w:rPr>
                    <w:t>Backline</w:t>
                  </w:r>
                </w:p>
              </w:tc>
              <w:tc>
                <w:tcPr>
                  <w:tcW w:type="dxa" w:w="3024"/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/>
                      <w:b w:val="0"/>
                      <w:i w:val="0"/>
                      <w:sz w:val="17"/>
                    </w:rPr>
                    <w:t>☐ Yes ☐ No  (brings all)</w:t>
                  </w:r>
                </w:p>
              </w:tc>
              <w:tc>
                <w:tcPr>
                  <w:tcW w:type="dxa" w:w="3024"/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/>
                      <w:b w:val="0"/>
                      <w:i w:val="0"/>
                      <w:sz w:val="17"/>
                    </w:rPr>
                    <w:t>☐ Yes ☐ No  (brings all)</w:t>
                  </w:r>
                </w:p>
              </w:tc>
            </w:tr>
            <w:tr>
              <w:tc>
                <w:tcPr>
                  <w:tcW w:type="dxa" w:w="3024"/>
                  <w:gridSpan w:val="3"/>
                  <w:shd w:val="clear" w:color="auto" w:fill="595A5C"/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 Condensed" w:hAnsi="Avenir Next Condensed"/>
                      <w:b/>
                      <w:i w:val="0"/>
                      <w:color w:val="FFFFFF"/>
                      <w:sz w:val="17"/>
                    </w:rPr>
                    <w:t>LIGHTING</w:t>
                  </w:r>
                </w:p>
              </w:tc>
            </w:tr>
            <w:tr>
              <w:tc>
                <w:tcPr>
                  <w:tcW w:type="dxa" w:w="1656"/>
                  <w:vAlign w:val="center"/>
                </w:tcPr>
                <w:p>
                  <w:pPr>
                    <w:spacing w:before="0" w:after="0" w:line="240" w:lineRule="auto"/>
                    <w:jc w:val="right"/>
                  </w:pPr>
                  <w:r>
                    <w:rPr>
                      <w:rFonts w:ascii="Avenir Next Condensed" w:hAnsi="Avenir Next Condensed"/>
                      <w:b/>
                      <w:i w:val="0"/>
                      <w:sz w:val="17"/>
                    </w:rPr>
                    <w:t>LD</w:t>
                  </w:r>
                </w:p>
              </w:tc>
              <w:tc>
                <w:tcPr>
                  <w:tcW w:type="dxa" w:w="3024"/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/>
                      <w:b w:val="0"/>
                      <w:i w:val="0"/>
                      <w:sz w:val="17"/>
                    </w:rPr>
                    <w:t>☐ House LD ☐ Artist LD</w:t>
                  </w:r>
                </w:p>
              </w:tc>
              <w:tc>
                <w:tcPr>
                  <w:tcW w:type="dxa" w:w="3024"/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/>
                      <w:b w:val="0"/>
                      <w:i w:val="0"/>
                      <w:sz w:val="17"/>
                    </w:rPr>
                    <w:t>☐ House LD ☐ Artist LD</w:t>
                  </w:r>
                </w:p>
              </w:tc>
            </w:tr>
            <w:tr>
              <w:tc>
                <w:tcPr>
                  <w:tcW w:type="dxa" w:w="1656"/>
                  <w:vAlign w:val="center"/>
                </w:tcPr>
                <w:p>
                  <w:pPr>
                    <w:spacing w:before="0" w:after="0" w:line="240" w:lineRule="auto"/>
                    <w:jc w:val="right"/>
                  </w:pPr>
                  <w:r>
                    <w:rPr>
                      <w:rFonts w:ascii="Avenir Next Condensed" w:hAnsi="Avenir Next Condensed"/>
                      <w:b/>
                      <w:i w:val="0"/>
                      <w:sz w:val="17"/>
                    </w:rPr>
                    <w:t>LX Console</w:t>
                  </w:r>
                </w:p>
              </w:tc>
              <w:tc>
                <w:tcPr>
                  <w:tcW w:type="dxa" w:w="3024"/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/>
                      <w:b w:val="0"/>
                      <w:i w:val="0"/>
                      <w:sz w:val="17"/>
                    </w:rPr>
                    <w:t>☐ Memo ☐ Tour</w:t>
                  </w:r>
                </w:p>
              </w:tc>
              <w:tc>
                <w:tcPr>
                  <w:tcW w:type="dxa" w:w="3024"/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/>
                      <w:b w:val="0"/>
                      <w:i w:val="0"/>
                      <w:sz w:val="17"/>
                    </w:rPr>
                    <w:t>☐ Memo ☐ Tour</w:t>
                  </w:r>
                </w:p>
              </w:tc>
            </w:tr>
            <w:tr>
              <w:tc>
                <w:tcPr>
                  <w:tcW w:type="dxa" w:w="1656"/>
                  <w:vAlign w:val="center"/>
                </w:tcPr>
                <w:p>
                  <w:pPr>
                    <w:spacing w:before="0" w:after="0" w:line="240" w:lineRule="auto"/>
                    <w:jc w:val="right"/>
                  </w:pPr>
                  <w:r>
                    <w:rPr>
                      <w:rFonts w:ascii="Avenir Next Condensed" w:hAnsi="Avenir Next Condensed"/>
                      <w:b/>
                      <w:i w:val="0"/>
                      <w:sz w:val="17"/>
                    </w:rPr>
                    <w:t>Ground Package</w:t>
                  </w:r>
                </w:p>
              </w:tc>
              <w:tc>
                <w:tcPr>
                  <w:tcW w:type="dxa" w:w="3024"/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/>
                      <w:b w:val="0"/>
                      <w:i w:val="0"/>
                      <w:sz w:val="17"/>
                    </w:rPr>
                    <w:t>☐ Yes ☐ No</w:t>
                  </w:r>
                </w:p>
              </w:tc>
              <w:tc>
                <w:tcPr>
                  <w:tcW w:type="dxa" w:w="3024"/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/>
                      <w:b w:val="0"/>
                      <w:i w:val="0"/>
                      <w:sz w:val="17"/>
                    </w:rPr>
                    <w:t>☐ Yes ☐ No</w:t>
                  </w:r>
                </w:p>
              </w:tc>
            </w:tr>
            <w:tr>
              <w:tc>
                <w:tcPr>
                  <w:tcW w:type="dxa" w:w="1656"/>
                  <w:vAlign w:val="center"/>
                </w:tcPr>
                <w:p>
                  <w:pPr>
                    <w:spacing w:before="0" w:after="0" w:line="240" w:lineRule="auto"/>
                    <w:jc w:val="right"/>
                  </w:pPr>
                  <w:r>
                    <w:rPr>
                      <w:rFonts w:ascii="Avenir Next Condensed" w:hAnsi="Avenir Next Condensed"/>
                      <w:b/>
                      <w:i w:val="0"/>
                      <w:sz w:val="17"/>
                    </w:rPr>
                    <w:t>Lighting Notes</w:t>
                  </w:r>
                </w:p>
              </w:tc>
              <w:tc>
                <w:tcPr>
                  <w:tcW w:type="dxa" w:w="3024"/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/>
                      <w:b w:val="0"/>
                      <w:i w:val="0"/>
                      <w:sz w:val="17"/>
                    </w:rPr>
                  </w:r>
                </w:p>
              </w:tc>
              <w:tc>
                <w:tcPr>
                  <w:tcW w:type="dxa" w:w="3024"/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/>
                      <w:b w:val="0"/>
                      <w:i w:val="0"/>
                      <w:sz w:val="17"/>
                    </w:rPr>
                  </w:r>
                </w:p>
              </w:tc>
            </w:tr>
            <w:tr>
              <w:tc>
                <w:tcPr>
                  <w:tcW w:type="dxa" w:w="3024"/>
                  <w:gridSpan w:val="3"/>
                  <w:shd w:val="clear" w:color="auto" w:fill="595A5C"/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 Condensed" w:hAnsi="Avenir Next Condensed"/>
                      <w:b/>
                      <w:i w:val="0"/>
                      <w:color w:val="FFFFFF"/>
                      <w:sz w:val="17"/>
                    </w:rPr>
                    <w:t>SCENIC</w:t>
                  </w:r>
                </w:p>
              </w:tc>
            </w:tr>
            <w:tr>
              <w:tc>
                <w:tcPr>
                  <w:tcW w:type="dxa" w:w="1656"/>
                  <w:vAlign w:val="center"/>
                </w:tcPr>
                <w:p>
                  <w:pPr>
                    <w:spacing w:before="0" w:after="0" w:line="240" w:lineRule="auto"/>
                    <w:jc w:val="right"/>
                  </w:pPr>
                  <w:r>
                    <w:rPr>
                      <w:rFonts w:ascii="Avenir Next Condensed" w:hAnsi="Avenir Next Condensed"/>
                      <w:b/>
                      <w:i w:val="0"/>
                      <w:sz w:val="17"/>
                    </w:rPr>
                    <w:t>Risers</w:t>
                  </w:r>
                </w:p>
              </w:tc>
              <w:tc>
                <w:tcPr>
                  <w:tcW w:type="dxa" w:w="3024"/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/>
                      <w:b w:val="0"/>
                      <w:i w:val="0"/>
                      <w:sz w:val="17"/>
                    </w:rPr>
                    <w:t>☐ Yes ☐ No #:  (4' x 8' x 1')</w:t>
                  </w:r>
                </w:p>
              </w:tc>
              <w:tc>
                <w:tcPr>
                  <w:tcW w:type="dxa" w:w="3024"/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/>
                      <w:b w:val="0"/>
                      <w:i w:val="0"/>
                      <w:sz w:val="17"/>
                    </w:rPr>
                    <w:t>☐ Yes ☐ No #:  (4' x 8' x 1')</w:t>
                  </w:r>
                </w:p>
              </w:tc>
            </w:tr>
            <w:tr>
              <w:tc>
                <w:tcPr>
                  <w:tcW w:type="dxa" w:w="1656"/>
                  <w:vAlign w:val="center"/>
                </w:tcPr>
                <w:p>
                  <w:pPr>
                    <w:spacing w:before="0" w:after="0" w:line="240" w:lineRule="auto"/>
                    <w:jc w:val="right"/>
                  </w:pPr>
                  <w:r>
                    <w:rPr>
                      <w:rFonts w:ascii="Avenir Next Condensed" w:hAnsi="Avenir Next Condensed"/>
                      <w:b/>
                      <w:i w:val="0"/>
                      <w:sz w:val="17"/>
                    </w:rPr>
                    <w:t>Grand Piano</w:t>
                  </w:r>
                </w:p>
              </w:tc>
              <w:tc>
                <w:tcPr>
                  <w:tcW w:type="dxa" w:w="3024"/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/>
                      <w:b w:val="0"/>
                      <w:i w:val="0"/>
                      <w:sz w:val="17"/>
                    </w:rPr>
                    <w:t>☐ Yes ☐ No</w:t>
                  </w:r>
                </w:p>
              </w:tc>
              <w:tc>
                <w:tcPr>
                  <w:tcW w:type="dxa" w:w="3024"/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/>
                      <w:b w:val="0"/>
                      <w:i w:val="0"/>
                      <w:sz w:val="17"/>
                    </w:rPr>
                    <w:t>☐ Yes ☐ No</w:t>
                  </w:r>
                </w:p>
              </w:tc>
            </w:tr>
            <w:tr>
              <w:tc>
                <w:tcPr>
                  <w:tcW w:type="dxa" w:w="1656"/>
                  <w:vAlign w:val="center"/>
                </w:tcPr>
                <w:p>
                  <w:pPr>
                    <w:spacing w:before="0" w:after="0" w:line="240" w:lineRule="auto"/>
                    <w:jc w:val="right"/>
                  </w:pPr>
                  <w:r>
                    <w:rPr>
                      <w:rFonts w:ascii="Avenir Next Condensed" w:hAnsi="Avenir Next Condensed"/>
                      <w:b/>
                      <w:i w:val="0"/>
                      <w:sz w:val="17"/>
                    </w:rPr>
                    <w:t>Scenic Notes</w:t>
                  </w:r>
                </w:p>
              </w:tc>
              <w:tc>
                <w:tcPr>
                  <w:tcW w:type="dxa" w:w="3024"/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/>
                      <w:b w:val="0"/>
                      <w:i w:val="0"/>
                      <w:sz w:val="17"/>
                    </w:rPr>
                  </w:r>
                </w:p>
              </w:tc>
              <w:tc>
                <w:tcPr>
                  <w:tcW w:type="dxa" w:w="3024"/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/>
                      <w:b w:val="0"/>
                      <w:i w:val="0"/>
                      <w:sz w:val="17"/>
                    </w:rPr>
                  </w:r>
                </w:p>
              </w:tc>
            </w:tr>
            <w:tr>
              <w:tc>
                <w:tcPr>
                  <w:tcW w:type="dxa" w:w="3024"/>
                  <w:gridSpan w:val="3"/>
                  <w:shd w:val="clear" w:color="auto" w:fill="595A5C"/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 Condensed" w:hAnsi="Avenir Next Condensed"/>
                      <w:b/>
                      <w:i w:val="0"/>
                      <w:color w:val="FFFFFF"/>
                      <w:sz w:val="17"/>
                    </w:rPr>
                    <w:t>MISC</w:t>
                  </w:r>
                </w:p>
              </w:tc>
            </w:tr>
            <w:tr>
              <w:tc>
                <w:tcPr>
                  <w:tcW w:type="dxa" w:w="1656"/>
                  <w:vAlign w:val="center"/>
                </w:tcPr>
                <w:p>
                  <w:pPr>
                    <w:spacing w:before="0" w:after="0" w:line="240" w:lineRule="auto"/>
                    <w:jc w:val="right"/>
                  </w:pPr>
                  <w:r>
                    <w:rPr>
                      <w:rFonts w:ascii="Avenir Next Condensed" w:hAnsi="Avenir Next Condensed"/>
                      <w:b/>
                      <w:i w:val="0"/>
                      <w:sz w:val="17"/>
                    </w:rPr>
                    <w:t>Dressing Rooms</w:t>
                  </w:r>
                </w:p>
              </w:tc>
              <w:tc>
                <w:tcPr>
                  <w:tcW w:type="dxa" w:w="3024"/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/>
                      <w:b w:val="0"/>
                      <w:i w:val="0"/>
                      <w:sz w:val="17"/>
                    </w:rPr>
                    <w:t>A ☐ B ☐ C ☐ D ☐ Studio ☐ Any ☐</w:t>
                  </w:r>
                </w:p>
              </w:tc>
              <w:tc>
                <w:tcPr>
                  <w:tcW w:type="dxa" w:w="3024"/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/>
                      <w:b w:val="0"/>
                      <w:i w:val="0"/>
                      <w:sz w:val="17"/>
                    </w:rPr>
                    <w:t>A ☐ B ☐ C ☐ D ☐ Studio ☐ Any ☐</w:t>
                  </w:r>
                </w:p>
              </w:tc>
            </w:tr>
            <w:tr>
              <w:tc>
                <w:tcPr>
                  <w:tcW w:type="dxa" w:w="1656"/>
                  <w:vAlign w:val="center"/>
                </w:tcPr>
                <w:p>
                  <w:pPr>
                    <w:spacing w:before="0" w:after="0" w:line="240" w:lineRule="auto"/>
                    <w:jc w:val="right"/>
                  </w:pPr>
                  <w:r>
                    <w:rPr>
                      <w:rFonts w:ascii="Avenir Next Condensed" w:hAnsi="Avenir Next Condensed"/>
                      <w:b/>
                      <w:i w:val="0"/>
                      <w:sz w:val="17"/>
                    </w:rPr>
                    <w:t>Stage Support</w:t>
                  </w:r>
                </w:p>
              </w:tc>
              <w:tc>
                <w:tcPr>
                  <w:tcW w:type="dxa" w:w="3024"/>
                  <w:gridSpan w:val="2"/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/>
                      <w:b w:val="0"/>
                      <w:i w:val="0"/>
                      <w:sz w:val="17"/>
                    </w:rPr>
                    <w:t>A ☐ B ☐ C ☐ D ☐ Studio ☐ None ☐</w:t>
                  </w:r>
                </w:p>
              </w:tc>
            </w:tr>
            <w:tr>
              <w:tc>
                <w:tcPr>
                  <w:tcW w:type="dxa" w:w="1656"/>
                  <w:vAlign w:val="center"/>
                </w:tcPr>
                <w:p>
                  <w:pPr>
                    <w:spacing w:before="0" w:after="0" w:line="240" w:lineRule="auto"/>
                    <w:jc w:val="right"/>
                  </w:pPr>
                  <w:r>
                    <w:rPr>
                      <w:rFonts w:ascii="Avenir Next Condensed" w:hAnsi="Avenir Next Condensed"/>
                      <w:b/>
                      <w:i w:val="0"/>
                      <w:sz w:val="17"/>
                    </w:rPr>
                    <w:t>Performers</w:t>
                  </w:r>
                </w:p>
              </w:tc>
              <w:tc>
                <w:tcPr>
                  <w:tcW w:type="dxa" w:w="3024"/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/>
                      <w:b w:val="0"/>
                      <w:i w:val="0"/>
                      <w:sz w:val="17"/>
                    </w:rPr>
                  </w:r>
                </w:p>
              </w:tc>
              <w:tc>
                <w:tcPr>
                  <w:tcW w:type="dxa" w:w="3024"/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/>
                      <w:b w:val="0"/>
                      <w:i w:val="0"/>
                      <w:sz w:val="17"/>
                    </w:rPr>
                  </w:r>
                </w:p>
              </w:tc>
            </w:tr>
            <w:tr>
              <w:tc>
                <w:tcPr>
                  <w:tcW w:type="dxa" w:w="1656"/>
                  <w:vAlign w:val="center"/>
                </w:tcPr>
                <w:p>
                  <w:pPr>
                    <w:spacing w:before="0" w:after="0" w:line="240" w:lineRule="auto"/>
                    <w:jc w:val="right"/>
                  </w:pPr>
                  <w:r>
                    <w:rPr>
                      <w:rFonts w:ascii="Avenir Next Condensed" w:hAnsi="Avenir Next Condensed"/>
                      <w:b/>
                      <w:i w:val="0"/>
                      <w:sz w:val="17"/>
                    </w:rPr>
                    <w:t>Hospitality</w:t>
                  </w:r>
                </w:p>
              </w:tc>
              <w:tc>
                <w:tcPr>
                  <w:tcW w:type="dxa" w:w="3024"/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/>
                      <w:b w:val="0"/>
                      <w:i w:val="0"/>
                      <w:sz w:val="17"/>
                    </w:rPr>
                    <w:t>☐ Yes  $ ________ ☐ No</w:t>
                  </w:r>
                </w:p>
              </w:tc>
              <w:tc>
                <w:tcPr>
                  <w:tcW w:type="dxa" w:w="3024"/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/>
                      <w:b w:val="0"/>
                      <w:i w:val="0"/>
                      <w:sz w:val="17"/>
                    </w:rPr>
                    <w:t>☐ Yes  $ ________ ☐ No</w:t>
                  </w:r>
                </w:p>
              </w:tc>
            </w:tr>
            <w:tr>
              <w:tc>
                <w:tcPr>
                  <w:tcW w:type="dxa" w:w="1656"/>
                  <w:vAlign w:val="center"/>
                </w:tcPr>
                <w:p>
                  <w:pPr>
                    <w:spacing w:before="0" w:after="0" w:line="240" w:lineRule="auto"/>
                    <w:jc w:val="right"/>
                  </w:pPr>
                  <w:r>
                    <w:rPr>
                      <w:rFonts w:ascii="Avenir Next Condensed" w:hAnsi="Avenir Next Condensed"/>
                      <w:b/>
                      <w:i w:val="0"/>
                      <w:sz w:val="17"/>
                    </w:rPr>
                    <w:t>Buyout</w:t>
                  </w:r>
                </w:p>
              </w:tc>
              <w:tc>
                <w:tcPr>
                  <w:tcW w:type="dxa" w:w="3024"/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/>
                      <w:b w:val="0"/>
                      <w:i w:val="0"/>
                      <w:sz w:val="17"/>
                    </w:rPr>
                    <w:t>☐ Yes  $ ________ ☐ No</w:t>
                  </w:r>
                </w:p>
              </w:tc>
              <w:tc>
                <w:tcPr>
                  <w:tcW w:type="dxa" w:w="3024"/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/>
                      <w:b w:val="0"/>
                      <w:i w:val="0"/>
                      <w:sz w:val="17"/>
                    </w:rPr>
                    <w:t>☐ Yes  $ ________ ☐ No</w:t>
                  </w:r>
                </w:p>
              </w:tc>
            </w:tr>
            <w:tr>
              <w:tc>
                <w:tcPr>
                  <w:tcW w:type="dxa" w:w="1656"/>
                  <w:vAlign w:val="center"/>
                </w:tcPr>
                <w:p>
                  <w:pPr>
                    <w:spacing w:before="0" w:after="0" w:line="240" w:lineRule="auto"/>
                    <w:jc w:val="right"/>
                  </w:pPr>
                  <w:r>
                    <w:rPr>
                      <w:rFonts w:ascii="Avenir Next Condensed" w:hAnsi="Avenir Next Condensed"/>
                      <w:b/>
                      <w:i w:val="0"/>
                      <w:sz w:val="17"/>
                    </w:rPr>
                    <w:t>Parking</w:t>
                  </w:r>
                </w:p>
              </w:tc>
              <w:tc>
                <w:tcPr>
                  <w:tcW w:type="dxa" w:w="3024"/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/>
                      <w:b w:val="0"/>
                      <w:i w:val="0"/>
                      <w:sz w:val="17"/>
                    </w:rPr>
                    <w:t>☐ SP+ Lot — Dashboard passes: ____</w:t>
                  </w:r>
                </w:p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/>
                      <w:b w:val="0"/>
                      <w:i w:val="0"/>
                      <w:sz w:val="17"/>
                    </w:rPr>
                    <w:t>☐ Washington Park — passes: ____ ☐ No</w:t>
                  </w:r>
                </w:p>
              </w:tc>
              <w:tc>
                <w:tcPr>
                  <w:tcW w:type="dxa" w:w="3024"/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/>
                      <w:b w:val="0"/>
                      <w:i w:val="0"/>
                      <w:sz w:val="17"/>
                    </w:rPr>
                    <w:t>☐ SP+ Lot — Dashboard passes: ____</w:t>
                  </w:r>
                </w:p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/>
                      <w:b w:val="0"/>
                      <w:i w:val="0"/>
                      <w:sz w:val="17"/>
                    </w:rPr>
                    <w:t>☐ Washington Park — passes: ____ ☐ No</w:t>
                  </w:r>
                </w:p>
              </w:tc>
            </w:tr>
            <w:tr>
              <w:tc>
                <w:tcPr>
                  <w:tcW w:type="dxa" w:w="1656"/>
                  <w:vAlign w:val="center"/>
                </w:tcPr>
                <w:p>
                  <w:pPr>
                    <w:spacing w:before="0" w:after="0" w:line="240" w:lineRule="auto"/>
                    <w:jc w:val="right"/>
                  </w:pPr>
                  <w:r>
                    <w:rPr>
                      <w:rFonts w:ascii="Avenir Next Condensed" w:hAnsi="Avenir Next Condensed"/>
                      <w:b/>
                      <w:i w:val="0"/>
                      <w:sz w:val="17"/>
                    </w:rPr>
                    <w:t>Hotel</w:t>
                  </w:r>
                </w:p>
              </w:tc>
              <w:tc>
                <w:tcPr>
                  <w:tcW w:type="dxa" w:w="3024"/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/>
                      <w:b w:val="0"/>
                      <w:i w:val="0"/>
                      <w:sz w:val="17"/>
                    </w:rPr>
                    <w:t>☐ Yes ☐ No</w:t>
                  </w:r>
                </w:p>
              </w:tc>
              <w:tc>
                <w:tcPr>
                  <w:tcW w:type="dxa" w:w="3024"/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/>
                      <w:b w:val="0"/>
                      <w:i w:val="0"/>
                      <w:sz w:val="17"/>
                    </w:rPr>
                    <w:t>☐ Yes ☐ No</w:t>
                  </w:r>
                </w:p>
              </w:tc>
            </w:tr>
            <w:tr>
              <w:tc>
                <w:tcPr>
                  <w:tcW w:type="dxa" w:w="1656"/>
                  <w:vAlign w:val="center"/>
                </w:tcPr>
                <w:p>
                  <w:pPr>
                    <w:spacing w:before="0" w:after="0" w:line="240" w:lineRule="auto"/>
                    <w:jc w:val="right"/>
                  </w:pPr>
                  <w:r>
                    <w:rPr>
                      <w:rFonts w:ascii="Avenir Next Condensed" w:hAnsi="Avenir Next Condensed"/>
                      <w:b/>
                      <w:i w:val="0"/>
                      <w:sz w:val="17"/>
                    </w:rPr>
                    <w:t>Merch</w:t>
                  </w:r>
                </w:p>
              </w:tc>
              <w:tc>
                <w:tcPr>
                  <w:tcW w:type="dxa" w:w="3024"/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/>
                      <w:b w:val="0"/>
                      <w:i w:val="0"/>
                      <w:sz w:val="17"/>
                    </w:rPr>
                    <w:t>☐ They sell ☐ Memo sells ☐ No</w:t>
                  </w:r>
                </w:p>
              </w:tc>
              <w:tc>
                <w:tcPr>
                  <w:tcW w:type="dxa" w:w="3024"/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/>
                      <w:b w:val="0"/>
                      <w:i w:val="0"/>
                      <w:sz w:val="17"/>
                    </w:rPr>
                    <w:t>☐ They sell ☐ Memo sells ☐ No</w:t>
                  </w:r>
                </w:p>
              </w:tc>
            </w:tr>
            <w:tr>
              <w:tc>
                <w:tcPr>
                  <w:tcW w:type="dxa" w:w="1656"/>
                  <w:vAlign w:val="center"/>
                </w:tcPr>
                <w:p>
                  <w:pPr>
                    <w:spacing w:before="0" w:after="0" w:line="240" w:lineRule="auto"/>
                    <w:jc w:val="right"/>
                  </w:pPr>
                  <w:r>
                    <w:rPr>
                      <w:rFonts w:ascii="Avenir Next Condensed" w:hAnsi="Avenir Next Condensed"/>
                      <w:b/>
                      <w:i w:val="0"/>
                      <w:sz w:val="17"/>
                    </w:rPr>
                    <w:t>Runner</w:t>
                  </w:r>
                </w:p>
              </w:tc>
              <w:tc>
                <w:tcPr>
                  <w:tcW w:type="dxa" w:w="3024"/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/>
                      <w:b w:val="0"/>
                      <w:i w:val="0"/>
                      <w:sz w:val="17"/>
                    </w:rPr>
                    <w:t>☐ Yes ☐ No</w:t>
                  </w:r>
                </w:p>
              </w:tc>
              <w:tc>
                <w:tcPr>
                  <w:tcW w:type="dxa" w:w="3024"/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/>
                      <w:b w:val="0"/>
                      <w:i w:val="0"/>
                      <w:sz w:val="17"/>
                    </w:rPr>
                    <w:t>☐ Yes ☐ No</w:t>
                  </w:r>
                </w:p>
              </w:tc>
            </w:tr>
            <w:tr>
              <w:tc>
                <w:tcPr>
                  <w:tcW w:type="dxa" w:w="1656"/>
                  <w:vAlign w:val="center"/>
                </w:tcPr>
                <w:p>
                  <w:pPr>
                    <w:spacing w:before="0" w:after="0" w:line="240" w:lineRule="auto"/>
                    <w:jc w:val="right"/>
                  </w:pPr>
                  <w:r>
                    <w:rPr>
                      <w:rFonts w:ascii="Avenir Next Condensed" w:hAnsi="Avenir Next Condensed"/>
                      <w:b/>
                      <w:i w:val="0"/>
                      <w:sz w:val="17"/>
                    </w:rPr>
                    <w:t>Ground Transport</w:t>
                  </w:r>
                </w:p>
              </w:tc>
              <w:tc>
                <w:tcPr>
                  <w:tcW w:type="dxa" w:w="3024"/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/>
                      <w:b w:val="0"/>
                      <w:i w:val="0"/>
                      <w:sz w:val="17"/>
                    </w:rPr>
                    <w:t>☐ Yes ☐ No</w:t>
                  </w:r>
                </w:p>
              </w:tc>
              <w:tc>
                <w:tcPr>
                  <w:tcW w:type="dxa" w:w="3024"/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/>
                      <w:b w:val="0"/>
                      <w:i w:val="0"/>
                      <w:sz w:val="17"/>
                    </w:rPr>
                    <w:t>☐ Yes ☐ No</w:t>
                  </w:r>
                </w:p>
              </w:tc>
            </w:tr>
            <w:tr>
              <w:tc>
                <w:tcPr>
                  <w:tcW w:type="dxa" w:w="1656"/>
                  <w:vAlign w:val="center"/>
                </w:tcPr>
                <w:p>
                  <w:pPr>
                    <w:spacing w:before="0" w:after="0" w:line="240" w:lineRule="auto"/>
                    <w:jc w:val="right"/>
                  </w:pPr>
                  <w:r>
                    <w:rPr>
                      <w:rFonts w:ascii="Avenir Next Condensed" w:hAnsi="Avenir Next Condensed"/>
                      <w:b/>
                      <w:i w:val="0"/>
                      <w:sz w:val="17"/>
                    </w:rPr>
                    <w:t>Meet &amp; Greet</w:t>
                  </w:r>
                </w:p>
              </w:tc>
              <w:tc>
                <w:tcPr>
                  <w:tcW w:type="dxa" w:w="3024"/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/>
                      <w:b w:val="0"/>
                      <w:i w:val="0"/>
                      <w:sz w:val="17"/>
                    </w:rPr>
                    <w:t>☐ Yes ☐ No</w:t>
                  </w:r>
                </w:p>
              </w:tc>
              <w:tc>
                <w:tcPr>
                  <w:tcW w:type="dxa" w:w="3024"/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/>
                      <w:b w:val="0"/>
                      <w:i w:val="0"/>
                      <w:sz w:val="17"/>
                    </w:rPr>
                    <w:t>☐ Yes ☐ No</w:t>
                  </w:r>
                </w:p>
              </w:tc>
            </w:tr>
            <w:tr>
              <w:tc>
                <w:tcPr>
                  <w:tcW w:type="dxa" w:w="1656"/>
                  <w:vAlign w:val="center"/>
                </w:tcPr>
                <w:p>
                  <w:pPr>
                    <w:spacing w:before="0" w:after="0" w:line="240" w:lineRule="auto"/>
                    <w:jc w:val="right"/>
                  </w:pPr>
                  <w:r>
                    <w:rPr>
                      <w:rFonts w:ascii="Avenir Next Condensed" w:hAnsi="Avenir Next Condensed"/>
                      <w:b/>
                      <w:i w:val="0"/>
                      <w:sz w:val="17"/>
                    </w:rPr>
                    <w:t>Photography</w:t>
                  </w:r>
                </w:p>
              </w:tc>
              <w:tc>
                <w:tcPr>
                  <w:tcW w:type="dxa" w:w="3024"/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/>
                      <w:b w:val="0"/>
                      <w:i w:val="0"/>
                      <w:sz w:val="17"/>
                    </w:rPr>
                    <w:t>☐ Yes ☐ No</w:t>
                  </w:r>
                </w:p>
              </w:tc>
              <w:tc>
                <w:tcPr>
                  <w:tcW w:type="dxa" w:w="3024"/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/>
                      <w:b w:val="0"/>
                      <w:i w:val="0"/>
                      <w:sz w:val="17"/>
                    </w:rPr>
                    <w:t>☐ Yes ☐ No</w:t>
                  </w:r>
                </w:p>
              </w:tc>
            </w:tr>
            <w:tr>
              <w:tc>
                <w:tcPr>
                  <w:tcW w:type="dxa" w:w="1656"/>
                  <w:vAlign w:val="center"/>
                </w:tcPr>
                <w:p>
                  <w:pPr>
                    <w:spacing w:before="0" w:after="0" w:line="240" w:lineRule="auto"/>
                    <w:jc w:val="right"/>
                  </w:pPr>
                  <w:r>
                    <w:rPr>
                      <w:rFonts w:ascii="Avenir Next Condensed" w:hAnsi="Avenir Next Condensed"/>
                      <w:b/>
                      <w:i w:val="0"/>
                      <w:sz w:val="17"/>
                    </w:rPr>
                    <w:t>Photo Restrictions</w:t>
                  </w:r>
                </w:p>
              </w:tc>
              <w:tc>
                <w:tcPr>
                  <w:tcW w:type="dxa" w:w="3024"/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/>
                      <w:b w:val="0"/>
                      <w:i w:val="0"/>
                      <w:sz w:val="17"/>
                    </w:rPr>
                  </w:r>
                </w:p>
              </w:tc>
              <w:tc>
                <w:tcPr>
                  <w:tcW w:type="dxa" w:w="3024"/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/>
                      <w:b w:val="0"/>
                      <w:i w:val="0"/>
                      <w:sz w:val="17"/>
                    </w:rPr>
                  </w:r>
                </w:p>
              </w:tc>
            </w:tr>
            <w:tr>
              <w:tc>
                <w:tcPr>
                  <w:tcW w:type="dxa" w:w="1656"/>
                  <w:vAlign w:val="center"/>
                </w:tcPr>
                <w:p>
                  <w:pPr>
                    <w:spacing w:before="0" w:after="0" w:line="240" w:lineRule="auto"/>
                    <w:jc w:val="right"/>
                  </w:pPr>
                  <w:r>
                    <w:rPr>
                      <w:rFonts w:ascii="Avenir Next Condensed" w:hAnsi="Avenir Next Condensed"/>
                      <w:b/>
                      <w:i w:val="0"/>
                      <w:sz w:val="17"/>
                    </w:rPr>
                    <w:t>Settlement</w:t>
                  </w:r>
                </w:p>
              </w:tc>
              <w:tc>
                <w:tcPr>
                  <w:tcW w:type="dxa" w:w="3024"/>
                  <w:gridSpan w:val="2"/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/>
                      <w:b w:val="0"/>
                      <w:i w:val="0"/>
                      <w:sz w:val="17"/>
                    </w:rPr>
                    <w:t xml:space="preserve">☐ Yes ☐ No Contact: </w:t>
                  </w:r>
                </w:p>
              </w:tc>
            </w:tr>
            <w:tr>
              <w:tc>
                <w:tcPr>
                  <w:tcW w:type="dxa" w:w="1656"/>
                  <w:vAlign w:val="center"/>
                </w:tcPr>
                <w:p>
                  <w:pPr>
                    <w:spacing w:before="0" w:after="0" w:line="240" w:lineRule="auto"/>
                    <w:jc w:val="right"/>
                  </w:pPr>
                  <w:r>
                    <w:rPr>
                      <w:rFonts w:ascii="Avenir Next Condensed" w:hAnsi="Avenir Next Condensed"/>
                      <w:b/>
                      <w:i w:val="0"/>
                      <w:sz w:val="17"/>
                    </w:rPr>
                    <w:t>Band Contact</w:t>
                  </w:r>
                </w:p>
              </w:tc>
              <w:tc>
                <w:tcPr>
                  <w:tcW w:type="dxa" w:w="3024"/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/>
                      <w:b w:val="0"/>
                      <w:i w:val="0"/>
                      <w:sz w:val="17"/>
                    </w:rPr>
                    <w:t xml:space="preserve">Name: </w:t>
                  </w:r>
                </w:p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/>
                      <w:b w:val="0"/>
                      <w:i w:val="0"/>
                      <w:sz w:val="17"/>
                    </w:rPr>
                    <w:t xml:space="preserve">Cell: </w:t>
                  </w:r>
                </w:p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/>
                      <w:b w:val="0"/>
                      <w:i w:val="0"/>
                      <w:sz w:val="17"/>
                    </w:rPr>
                    <w:t xml:space="preserve">Email: </w:t>
                  </w:r>
                </w:p>
              </w:tc>
              <w:tc>
                <w:tcPr>
                  <w:tcW w:type="dxa" w:w="3024"/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/>
                      <w:b w:val="0"/>
                      <w:i w:val="0"/>
                      <w:sz w:val="17"/>
                    </w:rPr>
                    <w:t xml:space="preserve">Name: </w:t>
                  </w:r>
                </w:p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/>
                      <w:b w:val="0"/>
                      <w:i w:val="0"/>
                      <w:sz w:val="17"/>
                    </w:rPr>
                    <w:t xml:space="preserve">Cell: </w:t>
                  </w:r>
                </w:p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/>
                      <w:b w:val="0"/>
                      <w:i w:val="0"/>
                      <w:sz w:val="17"/>
                    </w:rPr>
                    <w:t xml:space="preserve">Email: </w:t>
                  </w:r>
                </w:p>
              </w:tc>
            </w:tr>
            <w:tr>
              <w:tc>
                <w:tcPr>
                  <w:tcW w:type="dxa" w:w="1656"/>
                  <w:vAlign w:val="center"/>
                </w:tcPr>
                <w:p>
                  <w:pPr>
                    <w:spacing w:before="0" w:after="0" w:line="240" w:lineRule="auto"/>
                    <w:jc w:val="right"/>
                  </w:pPr>
                  <w:r>
                    <w:rPr>
                      <w:rFonts w:ascii="Avenir Next Condensed" w:hAnsi="Avenir Next Condensed"/>
                      <w:b/>
                      <w:i w:val="0"/>
                      <w:sz w:val="17"/>
                    </w:rPr>
                    <w:t>Additional Info</w:t>
                  </w:r>
                </w:p>
              </w:tc>
              <w:tc>
                <w:tcPr>
                  <w:tcW w:type="dxa" w:w="3024"/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/>
                      <w:b w:val="0"/>
                      <w:i w:val="0"/>
                      <w:sz w:val="17"/>
                    </w:rPr>
                  </w:r>
                </w:p>
              </w:tc>
              <w:tc>
                <w:tcPr>
                  <w:tcW w:type="dxa" w:w="3024"/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/>
                      <w:b w:val="0"/>
                      <w:i w:val="0"/>
                      <w:sz w:val="17"/>
                    </w:rPr>
                  </w:r>
                </w:p>
              </w:tc>
            </w:tr>
          </w:tbl>
          <w:p/>
        </w:tc>
      </w:tr>
    </w:tbl>
    <w:p>
      <w:pPr>
        <w:spacing w:before="0" w:after="0" w:line="20" w:lineRule="exact"/>
      </w:pPr>
      <w:r>
        <w:rPr>
          <w:sz w:val="2"/>
        </w:rPr>
        <w:t xml:space="preserve"> </w:t>
      </w:r>
    </w:p>
    <w:sectPr w:rsidR="00FC693F" w:rsidRPr="0006063C" w:rsidSect="00034616">
      <w:headerReference w:type="default" r:id="rId9"/>
      <w:pgSz w:w="12240" w:h="15840"/>
      <w:pgMar w:top="936" w:right="720" w:bottom="432" w:left="720" w:header="432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4680" w:val="clear"/>
        <w:tab w:pos="9360" w:val="clear"/>
        <w:tab w:pos="10800" w:val="right"/>
      </w:tabs>
    </w:pPr>
    <w:r>
      <w:drawing>
        <wp:inline xmlns:a="http://schemas.openxmlformats.org/drawingml/2006/main" xmlns:pic="http://schemas.openxmlformats.org/drawingml/2006/picture">
          <wp:extent cx="809503" cy="27432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3cdc-primary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09503" cy="274320"/>
                  </a:xfrm>
                  <a:prstGeom prst="rect"/>
                </pic:spPr>
              </pic:pic>
            </a:graphicData>
          </a:graphic>
        </wp:inline>
      </w:drawing>
    </w:r>
    <w:r>
      <w:tab/>
    </w:r>
    <w:r>
      <w:drawing>
        <wp:inline xmlns:a="http://schemas.openxmlformats.org/drawingml/2006/main" xmlns:pic="http://schemas.openxmlformats.org/drawingml/2006/picture">
          <wp:extent cx="1074700" cy="237744"/>
          <wp:docPr id="2" name="Picture 2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memorial-hall-typelogo.png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074700" cy="237744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Avenir Next" w:hAnsi="Avenir Next" w:eastAsia="Avenir Next"/>
      <w:color w:val="595A5C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