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og0un3ayzpd" w:id="0"/>
      <w:bookmarkEnd w:id="0"/>
      <w:r w:rsidDel="00000000" w:rsidR="00000000" w:rsidRPr="00000000">
        <w:rPr>
          <w:rtl w:val="0"/>
        </w:rPr>
        <w:t xml:space="preserve">System Architecture Document: Print Made Simple PWA</w:t>
      </w:r>
    </w:p>
    <w:p w:rsidR="00000000" w:rsidDel="00000000" w:rsidP="00000000" w:rsidRDefault="00000000" w:rsidRPr="00000000" w14:paraId="00000002">
      <w:pPr>
        <w:pStyle w:val="Heading4"/>
        <w:rPr/>
      </w:pPr>
      <w:bookmarkStart w:colFirst="0" w:colLast="0" w:name="_yopsngoa2syw" w:id="1"/>
      <w:bookmarkEnd w:id="1"/>
      <w:r w:rsidDel="00000000" w:rsidR="00000000" w:rsidRPr="00000000">
        <w:rPr>
          <w:rtl w:val="0"/>
        </w:rPr>
        <w:t xml:space="preserve">1. Executive Technical Summary &amp; System Overview</w:t>
      </w:r>
    </w:p>
    <w:p w:rsidR="00000000" w:rsidDel="00000000" w:rsidP="00000000" w:rsidRDefault="00000000" w:rsidRPr="00000000" w14:paraId="00000003">
      <w:pPr>
        <w:rPr/>
      </w:pPr>
      <w:r w:rsidDel="00000000" w:rsidR="00000000" w:rsidRPr="00000000">
        <w:rPr>
          <w:rtl w:val="0"/>
        </w:rPr>
        <w:t xml:space="preserve">This document defines the architectural transition of Print Made Simple Investments from a high-touch manual print shop to a high-availability Progressive Web Application (PWA). The system is engineered to digitize the company’s core competencies in "designing, printing, branding" for the Harare market, providing a seamless interface for bespoke products like the Jewel Case Calendar. By moving to a PWA model, the company ensures that high-fidelity print-on-demand services are accessible to both retail customers and large-scale B2B entities under the rigorous constraints of the Zimbabwean digital ecosystem.</w:t>
      </w:r>
    </w:p>
    <w:p w:rsidR="00000000" w:rsidDel="00000000" w:rsidP="00000000" w:rsidRDefault="00000000" w:rsidRPr="00000000" w14:paraId="00000004">
      <w:pPr>
        <w:pStyle w:val="Heading5"/>
        <w:rPr/>
      </w:pPr>
      <w:bookmarkStart w:colFirst="0" w:colLast="0" w:name="_uo7xqh3wio6" w:id="2"/>
      <w:bookmarkEnd w:id="2"/>
      <w:r w:rsidDel="00000000" w:rsidR="00000000" w:rsidRPr="00000000">
        <w:rPr>
          <w:rtl w:val="0"/>
        </w:rPr>
        <w:t xml:space="preserve">1.1 Architectural Philosophy</w:t>
      </w:r>
    </w:p>
    <w:p w:rsidR="00000000" w:rsidDel="00000000" w:rsidP="00000000" w:rsidRDefault="00000000" w:rsidRPr="00000000" w14:paraId="00000005">
      <w:pPr>
        <w:rPr/>
      </w:pPr>
      <w:r w:rsidDel="00000000" w:rsidR="00000000" w:rsidRPr="00000000">
        <w:rPr>
          <w:rtl w:val="0"/>
        </w:rPr>
        <w:t xml:space="preserve">The system adheres to a  </w:t>
      </w:r>
      <w:r w:rsidDel="00000000" w:rsidR="00000000" w:rsidRPr="00000000">
        <w:rPr>
          <w:b w:val="1"/>
          <w:bCs w:val="1"/>
          <w:rtl w:val="0"/>
        </w:rPr>
        <w:t xml:space="preserve">"Mobile-First, Offline-Always"</w:t>
      </w:r>
      <w:r w:rsidDel="00000000" w:rsidR="00000000" w:rsidRPr="00000000">
        <w:rPr>
          <w:rtl w:val="0"/>
        </w:rPr>
        <w:t xml:space="preserve">  philosophy. This approach recognizes that the primary user interface is the mobile device and that network reliability in Harare is secondary to local application state. Every core function, from calendar customization to quote drafting, is designed to be fully functional without an active heartbeat to the server.</w:t>
      </w:r>
    </w:p>
    <w:p w:rsidR="00000000" w:rsidDel="00000000" w:rsidP="00000000" w:rsidRDefault="00000000" w:rsidRPr="00000000" w14:paraId="00000006">
      <w:pPr>
        <w:pStyle w:val="Heading5"/>
        <w:rPr/>
      </w:pPr>
      <w:bookmarkStart w:colFirst="0" w:colLast="0" w:name="_cn58fqo03ck8" w:id="3"/>
      <w:bookmarkEnd w:id="3"/>
      <w:r w:rsidDel="00000000" w:rsidR="00000000" w:rsidRPr="00000000">
        <w:rPr>
          <w:rtl w:val="0"/>
        </w:rPr>
        <w:t xml:space="preserve">1.2 High-Level Tech Stack</w:t>
      </w:r>
    </w:p>
    <w:p w:rsidR="00000000" w:rsidDel="00000000" w:rsidP="00000000" w:rsidRDefault="00000000" w:rsidRPr="00000000" w14:paraId="00000007">
      <w:pPr>
        <w:rPr/>
      </w:pPr>
      <w:r w:rsidDel="00000000" w:rsidR="00000000" w:rsidRPr="00000000">
        <w:rPr>
          <w:rtl w:val="0"/>
        </w:rPr>
        <w:t xml:space="preserve">The architecture follows a modular, three-tier microservices pattern:</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Client Layer:</w:t>
      </w:r>
      <w:r w:rsidDel="00000000" w:rsidR="00000000" w:rsidRPr="00000000">
        <w:rPr>
          <w:rtl w:val="0"/>
        </w:rPr>
        <w:t xml:space="preserve">  React-based PWA utilizing Workbox for Service Worker management and IndexedDB for persistent local state.</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Microservices API Layer:</w:t>
      </w:r>
      <w:r w:rsidDel="00000000" w:rsidR="00000000" w:rsidRPr="00000000">
        <w:rPr>
          <w:rtl w:val="0"/>
        </w:rPr>
        <w:t xml:space="preserve">  A Node.js/Express environment utilizing an  </w:t>
      </w:r>
      <w:r w:rsidDel="00000000" w:rsidR="00000000" w:rsidRPr="00000000">
        <w:rPr>
          <w:b w:val="1"/>
          <w:bCs w:val="1"/>
          <w:rtl w:val="0"/>
        </w:rPr>
        <w:t xml:space="preserve">Asynchronous Job Queue (Bull MQ/Redis)</w:t>
      </w:r>
      <w:r w:rsidDel="00000000" w:rsidR="00000000" w:rsidRPr="00000000">
        <w:rPr>
          <w:rtl w:val="0"/>
        </w:rPr>
        <w:t xml:space="preserve">  for CPU-intensive tasks like CMYK PDF normalization and PRAZ-compliant document generation.</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Data Persistence Layer:</w:t>
      </w:r>
      <w:r w:rsidDel="00000000" w:rsidR="00000000" w:rsidRPr="00000000">
        <w:rPr>
          <w:rtl w:val="0"/>
        </w:rPr>
        <w:t xml:space="preserve">  A PostgreSQL relational database utilizing  </w:t>
      </w:r>
      <w:r w:rsidDel="00000000" w:rsidR="00000000" w:rsidRPr="00000000">
        <w:rPr>
          <w:b w:val="1"/>
          <w:bCs w:val="1"/>
          <w:rtl w:val="0"/>
        </w:rPr>
        <w:t xml:space="preserve">JSONB columns</w:t>
      </w:r>
      <w:r w:rsidDel="00000000" w:rsidR="00000000" w:rsidRPr="00000000">
        <w:rPr>
          <w:rtl w:val="0"/>
        </w:rPr>
        <w:t xml:space="preserve">  for flexible customization schemas, complemented by Redis for session caching and idempotent request handling.</w:t>
      </w:r>
    </w:p>
    <w:p w:rsidR="00000000" w:rsidDel="00000000" w:rsidP="00000000" w:rsidRDefault="00000000" w:rsidRPr="00000000" w14:paraId="0000000B">
      <w:pPr>
        <w:pStyle w:val="Heading5"/>
        <w:rPr/>
      </w:pPr>
      <w:bookmarkStart w:colFirst="0" w:colLast="0" w:name="_c5wyt654ll6z" w:id="4"/>
      <w:bookmarkEnd w:id="4"/>
      <w:r w:rsidDel="00000000" w:rsidR="00000000" w:rsidRPr="00000000">
        <w:rPr>
          <w:rtl w:val="0"/>
        </w:rPr>
        <w:t xml:space="preserve">1.3 Logical Component Diagram</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graph TD</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A[User/Client PWA] --&gt;|Offline-First| B(Service Worker &amp; IndexedDB)</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--&gt;|Asset Uploads| C(On-Device Compression Engine)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 --&gt;|Throttled Upload| D[Node.js API Gateway]</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 --&gt;|Job Dispatch| E[Bull MQ / Redis Queue]</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 --&gt;|Worker 1| F[CMYK PDF Normalization Service]</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 --&gt;|Worker 2| G[PRAZ Quote Engine]</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 &amp; G --&gt;|Final Output| H[(PostgreSQL JSONB)]</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 --&gt;|Status Update| I[Notification Dispatcher]</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 --&gt;|Webhook| J[WhatsApp/SMS/Email]</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pStyle w:val="Heading4"/>
        <w:rPr/>
      </w:pPr>
      <w:bookmarkStart w:colFirst="0" w:colLast="0" w:name="_edkqjle6hb89" w:id="5"/>
      <w:bookmarkEnd w:id="5"/>
      <w:r w:rsidDel="00000000" w:rsidR="00000000" w:rsidRPr="00000000">
        <w:rPr>
          <w:rtl w:val="0"/>
        </w:rPr>
        <w:t xml:space="preserve">2. PWA &amp; Offline Engine Architecture</w:t>
      </w:r>
    </w:p>
    <w:p w:rsidR="00000000" w:rsidDel="00000000" w:rsidP="00000000" w:rsidRDefault="00000000" w:rsidRPr="00000000" w14:paraId="00000018">
      <w:pPr>
        <w:rPr/>
      </w:pPr>
      <w:r w:rsidDel="00000000" w:rsidR="00000000" w:rsidRPr="00000000">
        <w:rPr>
          <w:rtl w:val="0"/>
        </w:rPr>
        <w:t xml:space="preserve">In a market where data costs are among the highest in Africa (averaging significantly higher than regional peers per GB) and bandwidth is inconsistent, the PWA engine serves as a data-cost mitigation strategy.</w:t>
      </w:r>
    </w:p>
    <w:p w:rsidR="00000000" w:rsidDel="00000000" w:rsidP="00000000" w:rsidRDefault="00000000" w:rsidRPr="00000000" w14:paraId="00000019">
      <w:pPr>
        <w:pStyle w:val="Heading5"/>
        <w:rPr/>
      </w:pPr>
      <w:bookmarkStart w:colFirst="0" w:colLast="0" w:name="_bct1jbje40xi" w:id="6"/>
      <w:bookmarkEnd w:id="6"/>
      <w:r w:rsidDel="00000000" w:rsidR="00000000" w:rsidRPr="00000000">
        <w:rPr>
          <w:rtl w:val="0"/>
        </w:rPr>
        <w:t xml:space="preserve">2.1 Service Worker &amp; Asset Management</w:t>
      </w:r>
    </w:p>
    <w:p w:rsidR="00000000" w:rsidDel="00000000" w:rsidP="00000000" w:rsidRDefault="00000000" w:rsidRPr="00000000" w14:paraId="0000001A">
      <w:pPr>
        <w:numPr>
          <w:ilvl w:val="0"/>
          <w:numId w:val="7"/>
        </w:numPr>
        <w:ind w:left="720" w:hanging="360"/>
        <w:rPr>
          <w:u w:val="none"/>
        </w:rPr>
      </w:pPr>
      <w:r w:rsidDel="00000000" w:rsidR="00000000" w:rsidRPr="00000000">
        <w:rPr>
          <w:b w:val="1"/>
          <w:bCs w:val="1"/>
          <w:rtl w:val="0"/>
        </w:rPr>
        <w:t xml:space="preserve">Cache-First Strategy:</w:t>
      </w:r>
      <w:r w:rsidDel="00000000" w:rsidR="00000000" w:rsidRPr="00000000">
        <w:rPr>
          <w:rtl w:val="0"/>
        </w:rPr>
        <w:t xml:space="preserve">  Applied to the "App Shell," including UI components and Print Made Simple brand assets. This ensures zero-data-cost repeat launches.</w:t>
      </w:r>
    </w:p>
    <w:p w:rsidR="00000000" w:rsidDel="00000000" w:rsidP="00000000" w:rsidRDefault="00000000" w:rsidRPr="00000000" w14:paraId="0000001B">
      <w:pPr>
        <w:numPr>
          <w:ilvl w:val="0"/>
          <w:numId w:val="7"/>
        </w:numPr>
        <w:ind w:left="720" w:hanging="360"/>
        <w:rPr>
          <w:u w:val="none"/>
        </w:rPr>
      </w:pPr>
      <w:r w:rsidDel="00000000" w:rsidR="00000000" w:rsidRPr="00000000">
        <w:rPr>
          <w:b w:val="1"/>
          <w:bCs w:val="1"/>
          <w:rtl w:val="0"/>
        </w:rPr>
        <w:t xml:space="preserve">Stale-While-Revalidate:</w:t>
      </w:r>
      <w:r w:rsidDel="00000000" w:rsidR="00000000" w:rsidRPr="00000000">
        <w:rPr>
          <w:rtl w:val="0"/>
        </w:rPr>
        <w:t xml:space="preserve">  Used for the product catalog. Users can browse the 300gsm Gloss/Matt stock options using cached data while updates happen in the background.</w:t>
      </w:r>
    </w:p>
    <w:p w:rsidR="00000000" w:rsidDel="00000000" w:rsidP="00000000" w:rsidRDefault="00000000" w:rsidRPr="00000000" w14:paraId="0000001C">
      <w:pPr>
        <w:numPr>
          <w:ilvl w:val="0"/>
          <w:numId w:val="7"/>
        </w:numPr>
        <w:ind w:left="720" w:hanging="360"/>
        <w:rPr>
          <w:u w:val="none"/>
        </w:rPr>
      </w:pPr>
      <w:r w:rsidDel="00000000" w:rsidR="00000000" w:rsidRPr="00000000">
        <w:rPr>
          <w:b w:val="1"/>
          <w:bCs w:val="1"/>
          <w:rtl w:val="0"/>
        </w:rPr>
        <w:t xml:space="preserve">Bandwidth Optimization:</w:t>
      </w:r>
      <w:r w:rsidDel="00000000" w:rsidR="00000000" w:rsidRPr="00000000">
        <w:rPr>
          <w:rtl w:val="0"/>
        </w:rPr>
        <w:t xml:space="preserve">  The client-side layer includes an  </w:t>
      </w:r>
      <w:r w:rsidDel="00000000" w:rsidR="00000000" w:rsidRPr="00000000">
        <w:rPr>
          <w:b w:val="1"/>
          <w:bCs w:val="1"/>
          <w:rtl w:val="0"/>
        </w:rPr>
        <w:t xml:space="preserve">on-device compression engine</w:t>
      </w:r>
      <w:r w:rsidDel="00000000" w:rsidR="00000000" w:rsidRPr="00000000">
        <w:rPr>
          <w:rtl w:val="0"/>
        </w:rPr>
        <w:t xml:space="preserve"> . High-resolution logos are compressed to 300 DPI web-optimized versions before transmission to minimize data consumption for the user.</w:t>
      </w:r>
    </w:p>
    <w:p w:rsidR="00000000" w:rsidDel="00000000" w:rsidP="00000000" w:rsidRDefault="00000000" w:rsidRPr="00000000" w14:paraId="0000001D">
      <w:pPr>
        <w:pStyle w:val="Heading5"/>
        <w:rPr/>
      </w:pPr>
      <w:bookmarkStart w:colFirst="0" w:colLast="0" w:name="_v6da7dn58hw7" w:id="7"/>
      <w:bookmarkEnd w:id="7"/>
      <w:r w:rsidDel="00000000" w:rsidR="00000000" w:rsidRPr="00000000">
        <w:rPr>
          <w:rtl w:val="0"/>
        </w:rPr>
        <w:t xml:space="preserve">2.2 IndexedDB &amp; State Synchronization</w:t>
      </w:r>
    </w:p>
    <w:p w:rsidR="00000000" w:rsidDel="00000000" w:rsidP="00000000" w:rsidRDefault="00000000" w:rsidRPr="00000000" w14:paraId="0000001E">
      <w:pPr>
        <w:rPr/>
      </w:pPr>
      <w:r w:rsidDel="00000000" w:rsidR="00000000" w:rsidRPr="00000000">
        <w:rPr>
          <w:rtl w:val="0"/>
        </w:rPr>
        <w:t xml:space="preserve">The application maintains a full "Schema-on-Read" local copy of the product catalog.</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Conflict Resolution:</w:t>
      </w:r>
      <w:r w:rsidDel="00000000" w:rsidR="00000000" w:rsidRPr="00000000">
        <w:rPr>
          <w:rtl w:val="0"/>
        </w:rPr>
        <w:t xml:space="preserve">  The system uses a  </w:t>
      </w:r>
      <w:r w:rsidDel="00000000" w:rsidR="00000000" w:rsidRPr="00000000">
        <w:rPr>
          <w:b w:val="1"/>
          <w:bCs w:val="1"/>
          <w:rtl w:val="0"/>
        </w:rPr>
        <w:t xml:space="preserve">"Last-Write-Wins"</w:t>
      </w:r>
      <w:r w:rsidDel="00000000" w:rsidR="00000000" w:rsidRPr="00000000">
        <w:rPr>
          <w:rtl w:val="0"/>
        </w:rPr>
        <w:t xml:space="preserve">  semantic merging strategy. If a user modifies a Jewel Case Calendar quote offline on multiple devices, the local IndexedDB version with the latest timestamp is prioritized during the Background Sync event.</w:t>
      </w:r>
    </w:p>
    <w:p w:rsidR="00000000" w:rsidDel="00000000" w:rsidP="00000000" w:rsidRDefault="00000000" w:rsidRPr="00000000" w14:paraId="00000020">
      <w:pPr>
        <w:pStyle w:val="Heading5"/>
        <w:rPr/>
      </w:pPr>
      <w:bookmarkStart w:colFirst="0" w:colLast="0" w:name="_qcwp6f5l2pe7" w:id="8"/>
      <w:bookmarkEnd w:id="8"/>
      <w:r w:rsidDel="00000000" w:rsidR="00000000" w:rsidRPr="00000000">
        <w:rPr>
          <w:rtl w:val="0"/>
        </w:rPr>
        <w:t xml:space="preserve">2.3 Background Sync Logic</w:t>
      </w:r>
    </w:p>
    <w:p w:rsidR="00000000" w:rsidDel="00000000" w:rsidP="00000000" w:rsidRDefault="00000000" w:rsidRPr="00000000" w14:paraId="00000021">
      <w:pPr>
        <w:rPr/>
      </w:pPr>
      <w:r w:rsidDel="00000000" w:rsidR="00000000" w:rsidRPr="00000000">
        <w:rPr>
          <w:rtl w:val="0"/>
        </w:rPr>
        <w:t xml:space="preserve">All "Request for Quotation" (RFQ) and "Order" actions are wrapped in idempotent request wrappers. When a user confirms a design in a dead zone, the Service Worker queues the payload. Once the OS reports a stable connection, the sync event triggers the upload, ensuring no "lost" orders.</w:t>
      </w:r>
    </w:p>
    <w:p w:rsidR="00000000" w:rsidDel="00000000" w:rsidP="00000000" w:rsidRDefault="00000000" w:rsidRPr="00000000" w14:paraId="00000022">
      <w:pPr>
        <w:pStyle w:val="Heading4"/>
        <w:rPr/>
      </w:pPr>
      <w:bookmarkStart w:colFirst="0" w:colLast="0" w:name="_ufr7qddihdbl" w:id="9"/>
      <w:bookmarkEnd w:id="9"/>
      <w:r w:rsidDel="00000000" w:rsidR="00000000" w:rsidRPr="00000000">
        <w:rPr>
          <w:rtl w:val="0"/>
        </w:rPr>
        <w:t xml:space="preserve">3. Client-Side Print Proofing &amp; Customization Engine</w:t>
      </w:r>
    </w:p>
    <w:p w:rsidR="00000000" w:rsidDel="00000000" w:rsidP="00000000" w:rsidRDefault="00000000" w:rsidRPr="00000000" w14:paraId="00000023">
      <w:pPr>
        <w:rPr/>
      </w:pPr>
      <w:r w:rsidDel="00000000" w:rsidR="00000000" w:rsidRPr="00000000">
        <w:rPr>
          <w:rtl w:val="0"/>
        </w:rPr>
        <w:t xml:space="preserve">The WYSIWYG (What You See Is What You Get) engine is the primary tool for reducing print waste. By visualizing the "Full color digital print" on 300gsm stock accurately, we minimize client-side design errors.</w:t>
      </w:r>
    </w:p>
    <w:p w:rsidR="00000000" w:rsidDel="00000000" w:rsidP="00000000" w:rsidRDefault="00000000" w:rsidRPr="00000000" w14:paraId="00000024">
      <w:pPr>
        <w:pStyle w:val="Heading5"/>
        <w:rPr/>
      </w:pPr>
      <w:bookmarkStart w:colFirst="0" w:colLast="0" w:name="_5crnqj6l3ucb" w:id="10"/>
      <w:bookmarkEnd w:id="10"/>
      <w:r w:rsidDel="00000000" w:rsidR="00000000" w:rsidRPr="00000000">
        <w:rPr>
          <w:rtl w:val="0"/>
        </w:rPr>
        <w:t xml:space="preserve">3.1 HTML5 Canvas/SVG Layout Engine</w:t>
      </w:r>
    </w:p>
    <w:p w:rsidR="00000000" w:rsidDel="00000000" w:rsidP="00000000" w:rsidRDefault="00000000" w:rsidRPr="00000000" w14:paraId="00000025">
      <w:pPr>
        <w:rPr/>
      </w:pPr>
      <w:r w:rsidDel="00000000" w:rsidR="00000000" w:rsidRPr="00000000">
        <w:rPr>
          <w:rtl w:val="0"/>
        </w:rPr>
        <w:t xml:space="preserve">The engine handles complex product attributes for the CD Calendars:</w:t>
      </w:r>
    </w:p>
    <w:p w:rsidR="00000000" w:rsidDel="00000000" w:rsidP="00000000" w:rsidRDefault="00000000" w:rsidRPr="00000000" w14:paraId="00000026">
      <w:pPr>
        <w:numPr>
          <w:ilvl w:val="0"/>
          <w:numId w:val="9"/>
        </w:numPr>
        <w:ind w:left="720" w:hanging="360"/>
        <w:rPr>
          <w:u w:val="none"/>
        </w:rPr>
      </w:pPr>
      <w:r w:rsidDel="00000000" w:rsidR="00000000" w:rsidRPr="00000000">
        <w:rPr>
          <w:b w:val="1"/>
          <w:bCs w:val="1"/>
          <w:rtl w:val="0"/>
        </w:rPr>
        <w:t xml:space="preserve">Texture Shaders:</w:t>
      </w:r>
      <w:r w:rsidDel="00000000" w:rsidR="00000000" w:rsidRPr="00000000">
        <w:rPr>
          <w:rtl w:val="0"/>
        </w:rPr>
        <w:t xml:space="preserve">  The previewer applies CSS-based filters to simulate the visual difference between  </w:t>
      </w:r>
      <w:r w:rsidDel="00000000" w:rsidR="00000000" w:rsidRPr="00000000">
        <w:rPr>
          <w:b w:val="1"/>
          <w:bCs w:val="1"/>
          <w:rtl w:val="0"/>
        </w:rPr>
        <w:t xml:space="preserve">Gloss</w:t>
      </w:r>
      <w:r w:rsidDel="00000000" w:rsidR="00000000" w:rsidRPr="00000000">
        <w:rPr>
          <w:rtl w:val="0"/>
        </w:rPr>
        <w:t xml:space="preserve">  and  </w:t>
      </w:r>
      <w:r w:rsidDel="00000000" w:rsidR="00000000" w:rsidRPr="00000000">
        <w:rPr>
          <w:b w:val="1"/>
          <w:bCs w:val="1"/>
          <w:rtl w:val="0"/>
        </w:rPr>
        <w:t xml:space="preserve">Matt</w:t>
      </w:r>
      <w:r w:rsidDel="00000000" w:rsidR="00000000" w:rsidRPr="00000000">
        <w:rPr>
          <w:rtl w:val="0"/>
        </w:rPr>
        <w:t xml:space="preserve">  finishes on the 300gsm stock.</w:t>
      </w:r>
    </w:p>
    <w:p w:rsidR="00000000" w:rsidDel="00000000" w:rsidP="00000000" w:rsidRDefault="00000000" w:rsidRPr="00000000" w14:paraId="00000027">
      <w:pPr>
        <w:numPr>
          <w:ilvl w:val="0"/>
          <w:numId w:val="9"/>
        </w:numPr>
        <w:ind w:left="720" w:hanging="360"/>
        <w:rPr>
          <w:u w:val="none"/>
        </w:rPr>
      </w:pPr>
      <w:r w:rsidDel="00000000" w:rsidR="00000000" w:rsidRPr="00000000">
        <w:rPr>
          <w:b w:val="1"/>
          <w:bCs w:val="1"/>
          <w:rtl w:val="0"/>
        </w:rPr>
        <w:t xml:space="preserve">Image Personalization:</w:t>
      </w:r>
      <w:r w:rsidDel="00000000" w:rsidR="00000000" w:rsidRPr="00000000">
        <w:rPr>
          <w:rtl w:val="0"/>
        </w:rPr>
        <w:t xml:space="preserve">  Automated injection of "Full color imprint/logo" on every page and the cover, maintaining consistent branding across the 12-month sequence.</w:t>
      </w:r>
    </w:p>
    <w:p w:rsidR="00000000" w:rsidDel="00000000" w:rsidP="00000000" w:rsidRDefault="00000000" w:rsidRPr="00000000" w14:paraId="00000028">
      <w:pPr>
        <w:pStyle w:val="Heading5"/>
        <w:rPr/>
      </w:pPr>
      <w:bookmarkStart w:colFirst="0" w:colLast="0" w:name="_z1zj8c8yx3zy" w:id="11"/>
      <w:bookmarkEnd w:id="11"/>
      <w:r w:rsidDel="00000000" w:rsidR="00000000" w:rsidRPr="00000000">
        <w:rPr>
          <w:rtl w:val="0"/>
        </w:rPr>
        <w:t xml:space="preserve">3.2 Date and Pricing Logic</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Start Month Flexibility:</w:t>
      </w:r>
      <w:r w:rsidDel="00000000" w:rsidR="00000000" w:rsidRPr="00000000">
        <w:rPr>
          <w:rtl w:val="0"/>
        </w:rPr>
        <w:t xml:space="preserve">  A custom pricing algorithm ensures that the "Start calendar in ANY month" promise is honored with a zero-charge modifier in the cart logic.</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Special Date Injection:</w:t>
      </w:r>
      <w:r w:rsidDel="00000000" w:rsidR="00000000" w:rsidRPr="00000000">
        <w:rPr>
          <w:rtl w:val="0"/>
        </w:rPr>
        <w:t xml:space="preserve">  Users can flag up to four special dates per month.</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Localized Holiday Module:</w:t>
      </w:r>
      <w:r w:rsidDel="00000000" w:rsidR="00000000" w:rsidRPr="00000000">
        <w:rPr>
          <w:rtl w:val="0"/>
        </w:rPr>
        <w:t xml:space="preserve">  The application includes a static  </w:t>
      </w:r>
      <w:r w:rsidDel="00000000" w:rsidR="00000000" w:rsidRPr="00000000">
        <w:rPr>
          <w:b w:val="1"/>
          <w:bCs w:val="1"/>
          <w:rtl w:val="0"/>
        </w:rPr>
        <w:t xml:space="preserve">Zimbabwean Public Holidays JSON</w:t>
      </w:r>
      <w:r w:rsidDel="00000000" w:rsidR="00000000" w:rsidRPr="00000000">
        <w:rPr>
          <w:rtl w:val="0"/>
        </w:rPr>
        <w:t xml:space="preserve">  config, updated annually, to ensure the "Offline-Always" promise is kept without requiring 3rd-party API calls for holiday data.</w:t>
      </w:r>
    </w:p>
    <w:p w:rsidR="00000000" w:rsidDel="00000000" w:rsidP="00000000" w:rsidRDefault="00000000" w:rsidRPr="00000000" w14:paraId="0000002C">
      <w:pPr>
        <w:pStyle w:val="Heading5"/>
        <w:rPr/>
      </w:pPr>
      <w:bookmarkStart w:colFirst="0" w:colLast="0" w:name="_xzxsucjs99m2" w:id="12"/>
      <w:bookmarkEnd w:id="12"/>
      <w:r w:rsidDel="00000000" w:rsidR="00000000" w:rsidRPr="00000000">
        <w:rPr>
          <w:rtl w:val="0"/>
        </w:rPr>
        <w:t xml:space="preserve">3.3 Server-Side PDF Normalization (CMYK)</w:t>
      </w:r>
    </w:p>
    <w:p w:rsidR="00000000" w:rsidDel="00000000" w:rsidP="00000000" w:rsidRDefault="00000000" w:rsidRPr="00000000" w14:paraId="0000002D">
      <w:pPr>
        <w:rPr/>
      </w:pPr>
      <w:r w:rsidDel="00000000" w:rsidR="00000000" w:rsidRPr="00000000">
        <w:rPr>
          <w:rtl w:val="0"/>
        </w:rPr>
        <w:t xml:space="preserve">While the client design occurs in RGB space, the final export must be professional-grade. The PWA sends a JSON representation of the Canvas/SVG state to the  </w:t>
      </w:r>
      <w:r w:rsidDel="00000000" w:rsidR="00000000" w:rsidRPr="00000000">
        <w:rPr>
          <w:b w:val="1"/>
          <w:bCs w:val="1"/>
          <w:rtl w:val="0"/>
        </w:rPr>
        <w:t xml:space="preserve">Server-Side PDF Normalization Service</w:t>
      </w:r>
      <w:r w:rsidDel="00000000" w:rsidR="00000000" w:rsidRPr="00000000">
        <w:rPr>
          <w:rtl w:val="0"/>
        </w:rPr>
        <w:t xml:space="preserve"> . This service uses libraries (PDFKit or Cairo) to render a 300 DPI, CMYK-standardized PDF proof, ensuring the physical output matches the digital design exactly.</w:t>
      </w:r>
    </w:p>
    <w:p w:rsidR="00000000" w:rsidDel="00000000" w:rsidP="00000000" w:rsidRDefault="00000000" w:rsidRPr="00000000" w14:paraId="0000002E">
      <w:pPr>
        <w:pStyle w:val="Heading4"/>
        <w:rPr/>
      </w:pPr>
      <w:bookmarkStart w:colFirst="0" w:colLast="0" w:name="_766hg8hcgxx8" w:id="13"/>
      <w:bookmarkEnd w:id="13"/>
      <w:r w:rsidDel="00000000" w:rsidR="00000000" w:rsidRPr="00000000">
        <w:rPr>
          <w:rtl w:val="0"/>
        </w:rPr>
        <w:t xml:space="preserve">4. B2B Quotation &amp; PRAZ Integration Engine</w:t>
      </w:r>
    </w:p>
    <w:p w:rsidR="00000000" w:rsidDel="00000000" w:rsidP="00000000" w:rsidRDefault="00000000" w:rsidRPr="00000000" w14:paraId="0000002F">
      <w:pPr>
        <w:rPr/>
      </w:pPr>
      <w:r w:rsidDel="00000000" w:rsidR="00000000" w:rsidRPr="00000000">
        <w:rPr>
          <w:rtl w:val="0"/>
        </w:rPr>
        <w:t xml:space="preserve">To participate in public procurement and corporate branding contracts, the system must produce documents that satisfy the Procurement Regulatory Authority of Zimbabwe (PRAZ).</w:t>
      </w:r>
    </w:p>
    <w:p w:rsidR="00000000" w:rsidDel="00000000" w:rsidP="00000000" w:rsidRDefault="00000000" w:rsidRPr="00000000" w14:paraId="00000030">
      <w:pPr>
        <w:pStyle w:val="Heading5"/>
        <w:rPr/>
      </w:pPr>
      <w:bookmarkStart w:colFirst="0" w:colLast="0" w:name="_apqqzj36dxwo" w:id="14"/>
      <w:bookmarkEnd w:id="14"/>
      <w:r w:rsidDel="00000000" w:rsidR="00000000" w:rsidRPr="00000000">
        <w:rPr>
          <w:rtl w:val="0"/>
        </w:rPr>
        <w:t xml:space="preserve">4.1 PRAZ Compliance Logic</w:t>
      </w:r>
    </w:p>
    <w:p w:rsidR="00000000" w:rsidDel="00000000" w:rsidP="00000000" w:rsidRDefault="00000000" w:rsidRPr="00000000" w14:paraId="00000031">
      <w:pPr>
        <w:rPr/>
      </w:pPr>
      <w:r w:rsidDel="00000000" w:rsidR="00000000" w:rsidRPr="00000000">
        <w:rPr>
          <w:rtl w:val="0"/>
        </w:rPr>
        <w:t xml:space="preserve">The B2B engine includes a validation gate for  </w:t>
      </w:r>
      <w:r w:rsidDel="00000000" w:rsidR="00000000" w:rsidRPr="00000000">
        <w:rPr>
          <w:b w:val="1"/>
          <w:bCs w:val="1"/>
          <w:rtl w:val="0"/>
        </w:rPr>
        <w:t xml:space="preserve">ITF263 (Tax Clearance)</w:t>
      </w:r>
      <w:r w:rsidDel="00000000" w:rsidR="00000000" w:rsidRPr="00000000">
        <w:rPr>
          <w:rtl w:val="0"/>
        </w:rPr>
        <w:t xml:space="preserve"> .</w:t>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Validation Gate:</w:t>
      </w:r>
      <w:r w:rsidDel="00000000" w:rsidR="00000000" w:rsidRPr="00000000">
        <w:rPr>
          <w:rtl w:val="0"/>
        </w:rPr>
        <w:t xml:space="preserve">  The system requires a valid ITF263 certificate to be on file or uploaded before a "B2B Professional Quote" can be finalized.</w:t>
      </w:r>
    </w:p>
    <w:p w:rsidR="00000000" w:rsidDel="00000000" w:rsidP="00000000" w:rsidRDefault="00000000" w:rsidRPr="00000000" w14:paraId="00000033">
      <w:pPr>
        <w:numPr>
          <w:ilvl w:val="0"/>
          <w:numId w:val="4"/>
        </w:numPr>
        <w:ind w:left="720" w:hanging="360"/>
        <w:rPr>
          <w:u w:val="none"/>
        </w:rPr>
      </w:pPr>
      <w:r w:rsidDel="00000000" w:rsidR="00000000" w:rsidRPr="00000000">
        <w:rPr>
          <w:b w:val="1"/>
          <w:bCs w:val="1"/>
          <w:rtl w:val="0"/>
        </w:rPr>
        <w:t xml:space="preserve">Document Generator:</w:t>
      </w:r>
      <w:r w:rsidDel="00000000" w:rsidR="00000000" w:rsidRPr="00000000">
        <w:rPr>
          <w:rtl w:val="0"/>
        </w:rPr>
        <w:t xml:space="preserve">  Produces non-editable, branded PDF estimates that explicitly describe the product specifications: "12 months printed back to back on 300gsm stock; Jewel case becomes the calendar stand."</w:t>
      </w:r>
    </w:p>
    <w:p w:rsidR="00000000" w:rsidDel="00000000" w:rsidP="00000000" w:rsidRDefault="00000000" w:rsidRPr="00000000" w14:paraId="00000034">
      <w:pPr>
        <w:pStyle w:val="Heading5"/>
        <w:rPr/>
      </w:pPr>
      <w:bookmarkStart w:colFirst="0" w:colLast="0" w:name="_iwf4vt4f91wl" w:id="15"/>
      <w:bookmarkEnd w:id="15"/>
      <w:r w:rsidDel="00000000" w:rsidR="00000000" w:rsidRPr="00000000">
        <w:rPr>
          <w:rtl w:val="0"/>
        </w:rPr>
        <w:t xml:space="preserve">4.2 Asynchronous Quote Processing</w:t>
      </w:r>
    </w:p>
    <w:p w:rsidR="00000000" w:rsidDel="00000000" w:rsidP="00000000" w:rsidRDefault="00000000" w:rsidRPr="00000000" w14:paraId="00000035">
      <w:pPr>
        <w:rPr/>
      </w:pPr>
      <w:r w:rsidDel="00000000" w:rsidR="00000000" w:rsidRPr="00000000">
        <w:rPr>
          <w:rtl w:val="0"/>
        </w:rPr>
        <w:t xml:space="preserve">Generating high-fidelity, branded documents is CPU-intensive. The API offloads these tasks to the Bull MQ job queue, preventing main-thread blocking and ensuring the PWA remains responsive during heavy load periods.</w:t>
      </w:r>
    </w:p>
    <w:p w:rsidR="00000000" w:rsidDel="00000000" w:rsidP="00000000" w:rsidRDefault="00000000" w:rsidRPr="00000000" w14:paraId="00000036">
      <w:pPr>
        <w:pStyle w:val="Heading4"/>
        <w:rPr/>
      </w:pPr>
      <w:bookmarkStart w:colFirst="0" w:colLast="0" w:name="_a4lkb8hcm25p" w:id="16"/>
      <w:bookmarkEnd w:id="16"/>
      <w:r w:rsidDel="00000000" w:rsidR="00000000" w:rsidRPr="00000000">
        <w:rPr>
          <w:rtl w:val="0"/>
        </w:rPr>
        <w:t xml:space="preserve">5. Dispatch &amp; Notification Subsystems</w:t>
      </w:r>
    </w:p>
    <w:p w:rsidR="00000000" w:rsidDel="00000000" w:rsidP="00000000" w:rsidRDefault="00000000" w:rsidRPr="00000000" w14:paraId="00000037">
      <w:pPr>
        <w:rPr/>
      </w:pPr>
      <w:r w:rsidDel="00000000" w:rsidR="00000000" w:rsidRPr="00000000">
        <w:rPr>
          <w:rtl w:val="0"/>
        </w:rPr>
        <w:t xml:space="preserve">The communication loop ensures professional accountability for Harare-based clients through four redundant contact channels.</w:t>
      </w:r>
    </w:p>
    <w:p w:rsidR="00000000" w:rsidDel="00000000" w:rsidP="00000000" w:rsidRDefault="00000000" w:rsidRPr="00000000" w14:paraId="00000038">
      <w:pPr>
        <w:pStyle w:val="Heading5"/>
        <w:rPr/>
      </w:pPr>
      <w:bookmarkStart w:colFirst="0" w:colLast="0" w:name="_cn98hdvlg9p0" w:id="17"/>
      <w:bookmarkEnd w:id="17"/>
      <w:r w:rsidDel="00000000" w:rsidR="00000000" w:rsidRPr="00000000">
        <w:rPr>
          <w:rtl w:val="0"/>
        </w:rPr>
        <w:t xml:space="preserve">5.1 Multi-Channel Notification Gateway</w:t>
      </w:r>
    </w:p>
    <w:p w:rsidR="00000000" w:rsidDel="00000000" w:rsidP="00000000" w:rsidRDefault="00000000" w:rsidRPr="00000000" w14:paraId="00000039">
      <w:pPr>
        <w:rPr/>
      </w:pPr>
      <w:r w:rsidDel="00000000" w:rsidR="00000000" w:rsidRPr="00000000">
        <w:rPr>
          <w:rtl w:val="0"/>
        </w:rPr>
        <w:t xml:space="preserve">The system integrates with a webhook gateway for load-balanced status updates.</w:t>
      </w:r>
    </w:p>
    <w:p w:rsidR="00000000" w:rsidDel="00000000" w:rsidP="00000000" w:rsidRDefault="00000000" w:rsidRPr="00000000" w14:paraId="0000003A">
      <w:pPr>
        <w:numPr>
          <w:ilvl w:val="0"/>
          <w:numId w:val="8"/>
        </w:numPr>
        <w:ind w:left="720" w:hanging="360"/>
        <w:rPr>
          <w:u w:val="none"/>
        </w:rPr>
      </w:pPr>
      <w:r w:rsidDel="00000000" w:rsidR="00000000" w:rsidRPr="00000000">
        <w:rPr>
          <w:b w:val="1"/>
          <w:bCs w:val="1"/>
          <w:rtl w:val="0"/>
        </w:rPr>
        <w:t xml:space="preserve">WhatsApp/SMS Redundancy:</w:t>
      </w:r>
      <w:r w:rsidDel="00000000" w:rsidR="00000000" w:rsidRPr="00000000">
        <w:rPr>
          <w:rtl w:val="0"/>
        </w:rPr>
        <w:t xml:space="preserve">  Confirmations and "Ready for Pickup" alerts are balanced across the four primary business lines:  </w:t>
      </w:r>
      <w:r w:rsidDel="00000000" w:rsidR="00000000" w:rsidRPr="00000000">
        <w:rPr>
          <w:b w:val="1"/>
          <w:bCs w:val="1"/>
          <w:rtl w:val="0"/>
        </w:rPr>
        <w:t xml:space="preserve">0773 502 167, 0777 971 450, 0716 502 167,</w:t>
      </w:r>
      <w:r w:rsidDel="00000000" w:rsidR="00000000" w:rsidRPr="00000000">
        <w:rPr>
          <w:rtl w:val="0"/>
        </w:rPr>
        <w:t xml:space="preserve">  and  </w:t>
      </w:r>
      <w:r w:rsidDel="00000000" w:rsidR="00000000" w:rsidRPr="00000000">
        <w:rPr>
          <w:b w:val="1"/>
          <w:bCs w:val="1"/>
          <w:rtl w:val="0"/>
        </w:rPr>
        <w:t xml:space="preserve">0772 892 240</w:t>
      </w:r>
      <w:r w:rsidDel="00000000" w:rsidR="00000000" w:rsidRPr="00000000">
        <w:rPr>
          <w:rtl w:val="0"/>
        </w:rPr>
        <w:t xml:space="preserve"> .</w:t>
      </w:r>
    </w:p>
    <w:p w:rsidR="00000000" w:rsidDel="00000000" w:rsidP="00000000" w:rsidRDefault="00000000" w:rsidRPr="00000000" w14:paraId="0000003B">
      <w:pPr>
        <w:numPr>
          <w:ilvl w:val="0"/>
          <w:numId w:val="8"/>
        </w:numPr>
        <w:ind w:left="720" w:hanging="360"/>
        <w:rPr>
          <w:u w:val="none"/>
        </w:rPr>
      </w:pPr>
      <w:r w:rsidDel="00000000" w:rsidR="00000000" w:rsidRPr="00000000">
        <w:rPr>
          <w:b w:val="1"/>
          <w:bCs w:val="1"/>
          <w:rtl w:val="0"/>
        </w:rPr>
        <w:t xml:space="preserve">SMTP Service:</w:t>
      </w:r>
      <w:r w:rsidDel="00000000" w:rsidR="00000000" w:rsidRPr="00000000">
        <w:rPr>
          <w:rtl w:val="0"/>
        </w:rPr>
        <w:t xml:space="preserve">  All formal PRAZ-compliant quotes and proofs are dispatched from info@printmadesimple.co.zw.</w:t>
      </w:r>
    </w:p>
    <w:p w:rsidR="00000000" w:rsidDel="00000000" w:rsidP="00000000" w:rsidRDefault="00000000" w:rsidRPr="00000000" w14:paraId="0000003C">
      <w:pPr>
        <w:pStyle w:val="Heading4"/>
        <w:rPr/>
      </w:pPr>
      <w:bookmarkStart w:colFirst="0" w:colLast="0" w:name="_sx20q2ovgysl" w:id="18"/>
      <w:bookmarkEnd w:id="18"/>
      <w:r w:rsidDel="00000000" w:rsidR="00000000" w:rsidRPr="00000000">
        <w:rPr>
          <w:rtl w:val="0"/>
        </w:rPr>
        <w:t xml:space="preserve">6. Data Model &amp; Schema Design</w:t>
      </w:r>
    </w:p>
    <w:p w:rsidR="00000000" w:rsidDel="00000000" w:rsidP="00000000" w:rsidRDefault="00000000" w:rsidRPr="00000000" w14:paraId="0000003D">
      <w:pPr>
        <w:rPr/>
      </w:pPr>
      <w:r w:rsidDel="00000000" w:rsidR="00000000" w:rsidRPr="00000000">
        <w:rPr>
          <w:rtl w:val="0"/>
        </w:rPr>
        <w:t xml:space="preserve">The persistence layer uses a normalized relational model in PostgreSQL to track inventory and bespoke customizations.</w:t>
      </w:r>
    </w:p>
    <w:p w:rsidR="00000000" w:rsidDel="00000000" w:rsidP="00000000" w:rsidRDefault="00000000" w:rsidRPr="00000000" w14:paraId="0000003E">
      <w:pPr>
        <w:pStyle w:val="Heading5"/>
        <w:rPr/>
      </w:pPr>
      <w:bookmarkStart w:colFirst="0" w:colLast="0" w:name="_kaico81xrf2u" w:id="19"/>
      <w:bookmarkEnd w:id="19"/>
      <w:r w:rsidDel="00000000" w:rsidR="00000000" w:rsidRPr="00000000">
        <w:rPr>
          <w:rtl w:val="0"/>
        </w:rPr>
        <w:t xml:space="preserve">6.1 Entity-Relationship Overview</w:t>
      </w:r>
    </w:p>
    <w:p w:rsidR="00000000" w:rsidDel="00000000" w:rsidP="00000000" w:rsidRDefault="00000000" w:rsidRPr="00000000" w14:paraId="0000003F">
      <w:pPr>
        <w:numPr>
          <w:ilvl w:val="0"/>
          <w:numId w:val="10"/>
        </w:numPr>
        <w:ind w:left="720" w:hanging="360"/>
        <w:rPr>
          <w:u w:val="none"/>
        </w:rPr>
      </w:pPr>
      <w:r w:rsidDel="00000000" w:rsidR="00000000" w:rsidRPr="00000000">
        <w:rPr>
          <w:b w:val="1"/>
          <w:bCs w:val="1"/>
          <w:rtl w:val="0"/>
        </w:rPr>
        <w:t xml:space="preserve">Accounts:</w:t>
      </w:r>
      <w:r w:rsidDel="00000000" w:rsidR="00000000" w:rsidRPr="00000000">
        <w:rPr>
          <w:rtl w:val="0"/>
        </w:rPr>
        <w:t xml:space="preserve">  User/Entity profiles including ITF263 status.</w:t>
      </w:r>
    </w:p>
    <w:p w:rsidR="00000000" w:rsidDel="00000000" w:rsidP="00000000" w:rsidRDefault="00000000" w:rsidRPr="00000000" w14:paraId="00000040">
      <w:pPr>
        <w:numPr>
          <w:ilvl w:val="0"/>
          <w:numId w:val="10"/>
        </w:numPr>
        <w:ind w:left="720" w:hanging="360"/>
        <w:rPr>
          <w:u w:val="none"/>
        </w:rPr>
      </w:pPr>
      <w:r w:rsidDel="00000000" w:rsidR="00000000" w:rsidRPr="00000000">
        <w:rPr>
          <w:b w:val="1"/>
          <w:bCs w:val="1"/>
          <w:rtl w:val="0"/>
        </w:rPr>
        <w:t xml:space="preserve">Products:</w:t>
      </w:r>
      <w:r w:rsidDel="00000000" w:rsidR="00000000" w:rsidRPr="00000000">
        <w:rPr>
          <w:rtl w:val="0"/>
        </w:rPr>
        <w:t xml:space="preserve">  Standardized items (e.g., "CD Calendar") with "Jewel Case Stand" attributes.</w:t>
      </w:r>
    </w:p>
    <w:p w:rsidR="00000000" w:rsidDel="00000000" w:rsidP="00000000" w:rsidRDefault="00000000" w:rsidRPr="00000000" w14:paraId="00000041">
      <w:pPr>
        <w:numPr>
          <w:ilvl w:val="0"/>
          <w:numId w:val="10"/>
        </w:numPr>
        <w:ind w:left="720" w:hanging="360"/>
        <w:rPr>
          <w:u w:val="none"/>
        </w:rPr>
      </w:pPr>
      <w:r w:rsidDel="00000000" w:rsidR="00000000" w:rsidRPr="00000000">
        <w:rPr>
          <w:b w:val="1"/>
          <w:bCs w:val="1"/>
          <w:rtl w:val="0"/>
        </w:rPr>
        <w:t xml:space="preserve">Stock Materials:</w:t>
      </w:r>
      <w:r w:rsidDel="00000000" w:rsidR="00000000" w:rsidRPr="00000000">
        <w:rPr>
          <w:rtl w:val="0"/>
        </w:rPr>
        <w:t xml:space="preserve">  Tracking inventory for  </w:t>
      </w:r>
      <w:r w:rsidDel="00000000" w:rsidR="00000000" w:rsidRPr="00000000">
        <w:rPr>
          <w:b w:val="1"/>
          <w:bCs w:val="1"/>
          <w:rtl w:val="0"/>
        </w:rPr>
        <w:t xml:space="preserve">300gsm Gloss</w:t>
      </w:r>
      <w:r w:rsidDel="00000000" w:rsidR="00000000" w:rsidRPr="00000000">
        <w:rPr>
          <w:rtl w:val="0"/>
        </w:rPr>
        <w:t xml:space="preserve">  and  </w:t>
      </w:r>
      <w:r w:rsidDel="00000000" w:rsidR="00000000" w:rsidRPr="00000000">
        <w:rPr>
          <w:b w:val="1"/>
          <w:bCs w:val="1"/>
          <w:rtl w:val="0"/>
        </w:rPr>
        <w:t xml:space="preserve">300gsm Matt</w:t>
      </w:r>
      <w:r w:rsidDel="00000000" w:rsidR="00000000" w:rsidRPr="00000000">
        <w:rPr>
          <w:rtl w:val="0"/>
        </w:rPr>
        <w:t xml:space="preserve">  stock.</w:t>
      </w:r>
    </w:p>
    <w:p w:rsidR="00000000" w:rsidDel="00000000" w:rsidP="00000000" w:rsidRDefault="00000000" w:rsidRPr="00000000" w14:paraId="00000042">
      <w:pPr>
        <w:numPr>
          <w:ilvl w:val="0"/>
          <w:numId w:val="10"/>
        </w:numPr>
        <w:ind w:left="720" w:hanging="360"/>
        <w:rPr>
          <w:u w:val="none"/>
        </w:rPr>
      </w:pPr>
      <w:r w:rsidDel="00000000" w:rsidR="00000000" w:rsidRPr="00000000">
        <w:rPr>
          <w:b w:val="1"/>
          <w:bCs w:val="1"/>
          <w:rtl w:val="0"/>
        </w:rPr>
        <w:t xml:space="preserve">Calendar Customizations (JSONB):</w:t>
      </w:r>
      <w:r w:rsidDel="00000000" w:rsidR="00000000" w:rsidRPr="00000000">
        <w:rPr>
          <w:rtl w:val="0"/>
        </w:rPr>
        <w:t xml:space="preserve">  A flexible JSONB column allows for the storage of variable "Highlighted Dates" and "Start-Month" preferences without altering the core schema.</w:t>
      </w:r>
    </w:p>
    <w:p w:rsidR="00000000" w:rsidDel="00000000" w:rsidP="00000000" w:rsidRDefault="00000000" w:rsidRPr="00000000" w14:paraId="00000043">
      <w:pPr>
        <w:numPr>
          <w:ilvl w:val="0"/>
          <w:numId w:val="10"/>
        </w:numPr>
        <w:ind w:left="720" w:hanging="360"/>
        <w:rPr>
          <w:u w:val="none"/>
        </w:rPr>
      </w:pPr>
      <w:r w:rsidDel="00000000" w:rsidR="00000000" w:rsidRPr="00000000">
        <w:rPr>
          <w:b w:val="1"/>
          <w:bCs w:val="1"/>
          <w:rtl w:val="0"/>
        </w:rPr>
        <w:t xml:space="preserve">Quotes &amp; Orders:</w:t>
      </w:r>
      <w:r w:rsidDel="00000000" w:rsidR="00000000" w:rsidRPr="00000000">
        <w:rPr>
          <w:rtl w:val="0"/>
        </w:rPr>
        <w:t xml:space="preserve">  Financial records linking designs to production status.</w:t>
      </w:r>
    </w:p>
    <w:p w:rsidR="00000000" w:rsidDel="00000000" w:rsidP="00000000" w:rsidRDefault="00000000" w:rsidRPr="00000000" w14:paraId="00000044">
      <w:pPr>
        <w:pStyle w:val="Heading5"/>
        <w:rPr/>
      </w:pPr>
      <w:bookmarkStart w:colFirst="0" w:colLast="0" w:name="_c9zvuukr14a4" w:id="20"/>
      <w:bookmarkEnd w:id="20"/>
      <w:r w:rsidDel="00000000" w:rsidR="00000000" w:rsidRPr="00000000">
        <w:rPr>
          <w:rtl w:val="0"/>
        </w:rPr>
        <w:t xml:space="preserve">6.2 Data Integrity</w:t>
      </w:r>
    </w:p>
    <w:p w:rsidR="00000000" w:rsidDel="00000000" w:rsidP="00000000" w:rsidRDefault="00000000" w:rsidRPr="00000000" w14:paraId="00000045">
      <w:pPr>
        <w:rPr/>
      </w:pPr>
      <w:r w:rsidDel="00000000" w:rsidR="00000000" w:rsidRPr="00000000">
        <w:rPr>
          <w:rtl w:val="0"/>
        </w:rPr>
        <w:t xml:space="preserve">The schema enforces strict Foreign Keys and utilizes B-tree indexing on AccountID and OrderID. The use of JSONB for customizations allows for "Schema-on-Read" flexibility while maintaining the performance of a relational database.</w:t>
      </w:r>
    </w:p>
    <w:p w:rsidR="00000000" w:rsidDel="00000000" w:rsidP="00000000" w:rsidRDefault="00000000" w:rsidRPr="00000000" w14:paraId="00000046">
      <w:pPr>
        <w:pStyle w:val="Heading4"/>
        <w:rPr/>
      </w:pPr>
      <w:bookmarkStart w:colFirst="0" w:colLast="0" w:name="_8rqhb0c1n41i" w:id="21"/>
      <w:bookmarkEnd w:id="21"/>
      <w:r w:rsidDel="00000000" w:rsidR="00000000" w:rsidRPr="00000000">
        <w:rPr>
          <w:rtl w:val="0"/>
        </w:rPr>
        <w:t xml:space="preserve">7. Security, Performance &amp; Infrastructure</w:t>
      </w:r>
    </w:p>
    <w:p w:rsidR="00000000" w:rsidDel="00000000" w:rsidP="00000000" w:rsidRDefault="00000000" w:rsidRPr="00000000" w14:paraId="00000047">
      <w:pPr>
        <w:pStyle w:val="Heading5"/>
        <w:rPr/>
      </w:pPr>
      <w:bookmarkStart w:colFirst="0" w:colLast="0" w:name="_l80gl6j45unh" w:id="22"/>
      <w:bookmarkEnd w:id="22"/>
      <w:r w:rsidDel="00000000" w:rsidR="00000000" w:rsidRPr="00000000">
        <w:rPr>
          <w:rtl w:val="0"/>
        </w:rPr>
        <w:t xml:space="preserve">7.1 Role-Based Access Control (RBAC)</w:t>
      </w:r>
    </w:p>
    <w:p w:rsidR="00000000" w:rsidDel="00000000" w:rsidP="00000000" w:rsidRDefault="00000000" w:rsidRPr="00000000" w14:paraId="00000048">
      <w:pPr>
        <w:rPr/>
      </w:pPr>
      <w:r w:rsidDel="00000000" w:rsidR="00000000" w:rsidRPr="00000000">
        <w:rPr>
          <w:rtl w:val="0"/>
        </w:rPr>
        <w:t xml:space="preserve">The system differentiates between three primary roles:</w:t>
      </w:r>
    </w:p>
    <w:p w:rsidR="00000000" w:rsidDel="00000000" w:rsidP="00000000" w:rsidRDefault="00000000" w:rsidRPr="00000000" w14:paraId="00000049">
      <w:pPr>
        <w:numPr>
          <w:ilvl w:val="0"/>
          <w:numId w:val="5"/>
        </w:numPr>
        <w:ind w:left="720" w:hanging="360"/>
        <w:rPr>
          <w:u w:val="none"/>
        </w:rPr>
      </w:pPr>
      <w:r w:rsidDel="00000000" w:rsidR="00000000" w:rsidRPr="00000000">
        <w:rPr>
          <w:b w:val="1"/>
          <w:bCs w:val="1"/>
          <w:rtl w:val="0"/>
        </w:rPr>
        <w:t xml:space="preserve">Client:</w:t>
      </w:r>
      <w:r w:rsidDel="00000000" w:rsidR="00000000" w:rsidRPr="00000000">
        <w:rPr>
          <w:rtl w:val="0"/>
        </w:rPr>
        <w:t xml:space="preserve">  Create designs, manage personal/B2B quotes, track orders.</w:t>
      </w:r>
    </w:p>
    <w:p w:rsidR="00000000" w:rsidDel="00000000" w:rsidP="00000000" w:rsidRDefault="00000000" w:rsidRPr="00000000" w14:paraId="0000004A">
      <w:pPr>
        <w:numPr>
          <w:ilvl w:val="0"/>
          <w:numId w:val="5"/>
        </w:numPr>
        <w:ind w:left="720" w:hanging="360"/>
        <w:rPr>
          <w:u w:val="none"/>
        </w:rPr>
      </w:pPr>
      <w:r w:rsidDel="00000000" w:rsidR="00000000" w:rsidRPr="00000000">
        <w:rPr>
          <w:b w:val="1"/>
          <w:bCs w:val="1"/>
          <w:rtl w:val="0"/>
        </w:rPr>
        <w:t xml:space="preserve">Designer:</w:t>
      </w:r>
      <w:r w:rsidDel="00000000" w:rsidR="00000000" w:rsidRPr="00000000">
        <w:rPr>
          <w:rtl w:val="0"/>
        </w:rPr>
        <w:t xml:space="preserve">  Review client-uploaded assets, finalize CMYK proofs for production.</w:t>
      </w:r>
    </w:p>
    <w:p w:rsidR="00000000" w:rsidDel="00000000" w:rsidP="00000000" w:rsidRDefault="00000000" w:rsidRPr="00000000" w14:paraId="0000004B">
      <w:pPr>
        <w:numPr>
          <w:ilvl w:val="0"/>
          <w:numId w:val="5"/>
        </w:numPr>
        <w:ind w:left="720" w:hanging="360"/>
        <w:rPr>
          <w:u w:val="none"/>
        </w:rPr>
      </w:pPr>
      <w:r w:rsidDel="00000000" w:rsidR="00000000" w:rsidRPr="00000000">
        <w:rPr>
          <w:b w:val="1"/>
          <w:bCs w:val="1"/>
          <w:rtl w:val="0"/>
        </w:rPr>
        <w:t xml:space="preserve">Admin:</w:t>
      </w:r>
      <w:r w:rsidDel="00000000" w:rsidR="00000000" w:rsidRPr="00000000">
        <w:rPr>
          <w:rtl w:val="0"/>
        </w:rPr>
        <w:t xml:space="preserve">  Manage stock levels, verify ITF263 certificates, and oversee financial reporting.</w:t>
      </w:r>
    </w:p>
    <w:p w:rsidR="00000000" w:rsidDel="00000000" w:rsidP="00000000" w:rsidRDefault="00000000" w:rsidRPr="00000000" w14:paraId="0000004C">
      <w:pPr>
        <w:pStyle w:val="Heading5"/>
        <w:rPr/>
      </w:pPr>
      <w:bookmarkStart w:colFirst="0" w:colLast="0" w:name="_theabgo692qx" w:id="23"/>
      <w:bookmarkEnd w:id="23"/>
      <w:r w:rsidDel="00000000" w:rsidR="00000000" w:rsidRPr="00000000">
        <w:rPr>
          <w:rtl w:val="0"/>
        </w:rPr>
        <w:t xml:space="preserve">7.2 Deployment Strategy</w:t>
      </w:r>
    </w:p>
    <w:p w:rsidR="00000000" w:rsidDel="00000000" w:rsidP="00000000" w:rsidRDefault="00000000" w:rsidRPr="00000000" w14:paraId="0000004D">
      <w:pPr>
        <w:rPr/>
      </w:pPr>
      <w:r w:rsidDel="00000000" w:rsidR="00000000" w:rsidRPr="00000000">
        <w:rPr>
          <w:rtl w:val="0"/>
        </w:rPr>
        <w:t xml:space="preserve">The system is deployed on a  </w:t>
      </w:r>
      <w:r w:rsidDel="00000000" w:rsidR="00000000" w:rsidRPr="00000000">
        <w:rPr>
          <w:b w:val="1"/>
          <w:bCs w:val="1"/>
          <w:rtl w:val="0"/>
        </w:rPr>
        <w:t xml:space="preserve">Serverless/Edge</w:t>
      </w:r>
      <w:r w:rsidDel="00000000" w:rsidR="00000000" w:rsidRPr="00000000">
        <w:rPr>
          <w:rtl w:val="0"/>
        </w:rPr>
        <w:t xml:space="preserve">  infrastructure (e.g., AWS Lambda or Vercel). This minimizes physical distance between the API and the user in Harare, reducing latency. All data in transit is secured via HTTPS/TLS 1.3.</w:t>
      </w:r>
    </w:p>
    <w:p w:rsidR="00000000" w:rsidDel="00000000" w:rsidP="00000000" w:rsidRDefault="00000000" w:rsidRPr="00000000" w14:paraId="0000004E">
      <w:pPr>
        <w:pStyle w:val="Heading5"/>
        <w:rPr/>
      </w:pPr>
      <w:bookmarkStart w:colFirst="0" w:colLast="0" w:name="_2x6fmnnjpsta" w:id="24"/>
      <w:bookmarkEnd w:id="24"/>
      <w:r w:rsidDel="00000000" w:rsidR="00000000" w:rsidRPr="00000000">
        <w:rPr>
          <w:rtl w:val="0"/>
        </w:rPr>
        <w:t xml:space="preserve">7.3 Performance Benchmarks</w:t>
      </w:r>
    </w:p>
    <w:p w:rsidR="00000000" w:rsidDel="00000000" w:rsidP="00000000" w:rsidRDefault="00000000" w:rsidRPr="00000000" w14:paraId="0000004F">
      <w:pPr>
        <w:rPr/>
      </w:pPr>
      <w:r w:rsidDel="00000000" w:rsidR="00000000" w:rsidRPr="00000000">
        <w:rPr>
          <w:rtl w:val="0"/>
        </w:rPr>
        <w:t xml:space="preserve">To ensure the PWA remains effective on low-end mobile hardware:</w:t>
      </w:r>
    </w:p>
    <w:p w:rsidR="00000000" w:rsidDel="00000000" w:rsidP="00000000" w:rsidRDefault="00000000" w:rsidRPr="00000000" w14:paraId="00000050">
      <w:pPr>
        <w:numPr>
          <w:ilvl w:val="0"/>
          <w:numId w:val="2"/>
        </w:numPr>
        <w:ind w:left="720" w:hanging="360"/>
        <w:rPr>
          <w:u w:val="none"/>
        </w:rPr>
      </w:pPr>
      <w:r w:rsidDel="00000000" w:rsidR="00000000" w:rsidRPr="00000000">
        <w:rPr>
          <w:b w:val="1"/>
          <w:bCs w:val="1"/>
          <w:rtl w:val="0"/>
        </w:rPr>
        <w:t xml:space="preserve">First Contentful Paint (FCP):</w:t>
      </w:r>
      <w:r w:rsidDel="00000000" w:rsidR="00000000" w:rsidRPr="00000000">
        <w:rPr>
          <w:rtl w:val="0"/>
        </w:rPr>
        <w:t xml:space="preserve">  &lt; 1.5s on 3G connections.</w:t>
      </w:r>
    </w:p>
    <w:p w:rsidR="00000000" w:rsidDel="00000000" w:rsidP="00000000" w:rsidRDefault="00000000" w:rsidRPr="00000000" w14:paraId="00000051">
      <w:pPr>
        <w:numPr>
          <w:ilvl w:val="0"/>
          <w:numId w:val="2"/>
        </w:numPr>
        <w:ind w:left="720" w:hanging="360"/>
        <w:rPr>
          <w:u w:val="none"/>
        </w:rPr>
      </w:pPr>
      <w:r w:rsidDel="00000000" w:rsidR="00000000" w:rsidRPr="00000000">
        <w:rPr>
          <w:b w:val="1"/>
          <w:bCs w:val="1"/>
          <w:rtl w:val="0"/>
        </w:rPr>
        <w:t xml:space="preserve">Lighthouse Performance/Accessibility:</w:t>
      </w:r>
      <w:r w:rsidDel="00000000" w:rsidR="00000000" w:rsidRPr="00000000">
        <w:rPr>
          <w:rtl w:val="0"/>
        </w:rPr>
        <w:t xml:space="preserve">  Target scores of 90+ and 100, respectively.</w:t>
      </w:r>
    </w:p>
    <w:p w:rsidR="00000000" w:rsidDel="00000000" w:rsidP="00000000" w:rsidRDefault="00000000" w:rsidRPr="00000000" w14:paraId="00000052">
      <w:pPr>
        <w:numPr>
          <w:ilvl w:val="0"/>
          <w:numId w:val="2"/>
        </w:numPr>
        <w:ind w:left="720" w:hanging="360"/>
        <w:rPr>
          <w:u w:val="none"/>
        </w:rPr>
      </w:pPr>
      <w:r w:rsidDel="00000000" w:rsidR="00000000" w:rsidRPr="00000000">
        <w:rPr>
          <w:b w:val="1"/>
          <w:bCs w:val="1"/>
          <w:rtl w:val="0"/>
        </w:rPr>
        <w:t xml:space="preserve">Offline Functionality:</w:t>
      </w:r>
      <w:r w:rsidDel="00000000" w:rsidR="00000000" w:rsidRPr="00000000">
        <w:rPr>
          <w:rtl w:val="0"/>
        </w:rPr>
        <w:t xml:space="preserve">  100% of the customization and quote drafting features must be operational without a network connection.This architecture provides Print Made Simple Investments with a scalable, resilient, and professional platform, fulfilling the brand promise of "designing, printing, branding" excellence in a demanding digital market.</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