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PLANO DE TRATAMENTO E ACEITAÇÃO DE RISCO</w:t>
      </w:r>
    </w:p>
    <w:p>
      <w:pPr>
        <w:jc w:val="center"/>
      </w:pPr>
      <w:r>
        <w:rPr>
          <w:i/>
          <w:color w:val="475569"/>
          <w:sz w:val="18"/>
        </w:rPr>
        <w:t>Modelo de decisão - Questão 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2E8F0"/>
            <w:vAlign w:val="center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5156"/>
            <w:shd w:fill="E2E8F0"/>
            <w:vAlign w:val="center"/>
          </w:tcPr>
          <w:p>
            <w:r>
              <w:rPr>
                <w:b/>
                <w:sz w:val="16"/>
              </w:rPr>
              <w:t>Preenchimento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ID/Nome do risco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Descrição resumida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Classificação atual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Decisão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 Tratar  ☐ Evitar  ☐ Transferir/compartilhar  ☐ Aceitar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Justificativa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Ações/controles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Responsável pelo tratamento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Prazo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Risco residual esperado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Autoridade de aprovação/aceitação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 da decisão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 obrigatória de revisão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Acompanhamento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Data</w:t>
            </w:r>
          </w:p>
        </w:tc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Evolução/evidência</w:t>
            </w:r>
          </w:p>
        </w:tc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Risco residual</w:t>
            </w:r>
          </w:p>
        </w:tc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Decisão/ajuste</w:t>
            </w:r>
          </w:p>
        </w:tc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Responsável</w:t>
            </w:r>
          </w:p>
        </w:tc>
      </w:tr>
      <w:tr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GV.RM-06 e GV.RM-04.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6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