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CLÁUSULAS DE SEGURANÇA E PROTEÇÃO DE DADOS</w:t>
      </w:r>
    </w:p>
    <w:p>
      <w:pPr>
        <w:jc w:val="center"/>
      </w:pPr>
      <w:r>
        <w:rPr>
          <w:i/>
          <w:color w:val="475569"/>
          <w:sz w:val="18"/>
        </w:rPr>
        <w:t>Revisão técnica de contrato - Questão 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MATERIAL TÉCNICO DE APOIO. Não substitui análise jurídica. A inclusão e redação final de cláusulas devem ser adequadas ao serviço, aos papéis das partes e à legislação aplicável.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SLA: Acordo de Nível de Serviço, como disponibilidade, suporte e prazos de atendimento.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Verificar no contrato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Observações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Confidencialidade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Obrigações e duração da confidencialidade.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Segurança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Medidas e responsabilidades proporcionais ao serviço.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Acessos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Regras para acesso remoto/privilegiado e identificação de usuários.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Dados pessoais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Papéis, instruções, finalidade e deveres quando houver tratamento.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Canal, conteúdo mínimo e prazo compatível de comunicação.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Disponibilidade/SLA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Níveis de serviço, suporte e escalonamento para serviço crítico.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Backup/continuidade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Responsabilidades por cópias, recuperação e continuidade quando aplicável.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Subcontratados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Regras para subcontratação/suboperadores relevantes.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Evidências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Possibilidade de obter evidências/relatórios quando proporcional.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Encerramento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Revogação de acessos, devolução/eliminação de dados e transição.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Contatos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Responsáveis e contatos operacionais/de incidente atualizados.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GV.SC-05.</w:t>
      </w:r>
    </w:p>
    <w:p>
      <w:pPr>
        <w:pStyle w:val="ListBullet"/>
        <w:spacing w:after="30"/>
      </w:pPr>
      <w:r>
        <w:t>LGPD arts. 39, 46 e 48 quando o fornecedor participar do tratamento de dados pessoais.</w:t>
      </w:r>
    </w:p>
    <w:p>
      <w:pPr>
        <w:pStyle w:val="ListBullet"/>
        <w:spacing w:after="30"/>
      </w:pPr>
      <w:r>
        <w:t>ANPD - Guia Orientativo de Segurança da Informação para agentes de pequeno porte, seção de gerenciamento de contratos.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