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CLASSIFICAÇÃO DE CRITICIDADE</w:t>
      </w:r>
    </w:p>
    <w:p>
      <w:pPr>
        <w:jc w:val="center"/>
      </w:pPr>
      <w:r>
        <w:rPr>
          <w:i/>
          <w:color w:val="5C6B82"/>
          <w:sz w:val="22"/>
        </w:rPr>
        <w:t>Impacto assistencial, operacional e em dados — Questão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16 — </w:t>
      </w:r>
      <w:r>
        <w:t>Os ativos e sistemas são classificados conforme sua criticidade para o atendimento, a operação e a proteção de dados?</w:t>
      </w:r>
    </w:p>
    <w:p>
      <w:r>
        <w:rPr>
          <w:b/>
        </w:rPr>
        <w:t xml:space="preserve">Evidência esperada no instrumento: </w:t>
      </w:r>
      <w:r>
        <w:t>classificação de criticidade, BIA, matriz de impacto, prioridades de recuperação</w:t>
      </w:r>
    </w:p>
    <w:p>
      <w:r>
        <w:rPr>
          <w:b/>
        </w:rPr>
        <w:t xml:space="preserve">Base principal: </w:t>
      </w:r>
      <w:r>
        <w:t>NIST CSF 2.0 — ID.AM-05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Ativo/sistema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Assistencial (1–4)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Operacional (1–4)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Dados/LGPD (1–4)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Financeiro (1–4)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Dependências (1–4)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Maior impacto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Classe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Justificativa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3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Crítica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Indisponibilidade afeta diagnóstico e acesso a imagens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Portal institucional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Média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Impacto limitado ao atendimento digital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Escala sugerida</w:t>
      </w:r>
    </w:p>
    <w:p>
      <w:pPr>
        <w:ind w:left="173"/>
      </w:pPr>
      <w:r>
        <w:rPr>
          <w:b w:val="0"/>
        </w:rPr>
        <w:t xml:space="preserve">• </w:t>
      </w:r>
      <w:r>
        <w:t>1 — impacto baixo e contornável.</w:t>
      </w:r>
    </w:p>
    <w:p>
      <w:pPr>
        <w:ind w:left="173"/>
      </w:pPr>
      <w:r>
        <w:rPr>
          <w:b w:val="0"/>
        </w:rPr>
        <w:t xml:space="preserve">• </w:t>
      </w:r>
      <w:r>
        <w:t>2 — impacto moderado, com alternativa simples.</w:t>
      </w:r>
    </w:p>
    <w:p>
      <w:pPr>
        <w:ind w:left="173"/>
      </w:pPr>
      <w:r>
        <w:rPr>
          <w:b w:val="0"/>
        </w:rPr>
        <w:t xml:space="preserve">• </w:t>
      </w:r>
      <w:r>
        <w:t>3 — impacto alto, degrada serviço relevante ou expõe dados importantes.</w:t>
      </w:r>
    </w:p>
    <w:p>
      <w:pPr>
        <w:ind w:left="173"/>
      </w:pPr>
      <w:r>
        <w:rPr>
          <w:b w:val="0"/>
        </w:rPr>
        <w:t xml:space="preserve">• </w:t>
      </w:r>
      <w:r>
        <w:t>4 — impacto crítico, interrompe processo essencial, ameaça continuidade ou envolve dados/serviços de alta criticidade.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16 | Matriz de criticidade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