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IDENTIFICAÇÃO DE DADOS PESSOAIS</w:t>
      </w:r>
    </w:p>
    <w:p>
      <w:pPr>
        <w:jc w:val="center"/>
      </w:pPr>
      <w:r>
        <w:rPr>
          <w:i/>
          <w:color w:val="5C6B82"/>
          <w:sz w:val="22"/>
        </w:rPr>
        <w:t>Cobertura por processo — Questão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17 — </w:t>
      </w:r>
      <w:r>
        <w:t>Os tipos de dados pessoais e dados pessoais sensíveis tratados pela organização estão identificados?</w:t>
      </w:r>
    </w:p>
    <w:p>
      <w:r>
        <w:rPr>
          <w:b/>
        </w:rPr>
        <w:t xml:space="preserve">Evidência esperada no instrumento: </w:t>
      </w:r>
      <w:r>
        <w:t>inventário de dados, registro de operações, mapa de dados</w:t>
      </w:r>
    </w:p>
    <w:p>
      <w:r>
        <w:rPr>
          <w:b/>
        </w:rPr>
        <w:t xml:space="preserve">Base principal: </w:t>
      </w:r>
      <w:r>
        <w:t>NIST CSF 2.0 — ID.AM-07</w:t>
      </w:r>
    </w:p>
    <w:p/>
    <w:p>
      <w:pPr>
        <w:pStyle w:val="Heading1"/>
      </w:pPr>
      <w:r>
        <w:t>Áreas/processos a consultar</w:t>
      </w:r>
    </w:p>
    <w:p>
      <w:pPr>
        <w:ind w:left="173"/>
      </w:pPr>
      <w:r>
        <w:rPr>
          <w:b/>
        </w:rPr>
        <w:t xml:space="preserve">☐ </w:t>
      </w:r>
      <w:r>
        <w:t>Recepção e cadastro.</w:t>
      </w:r>
    </w:p>
    <w:p>
      <w:pPr>
        <w:ind w:left="173"/>
      </w:pPr>
      <w:r>
        <w:rPr>
          <w:b/>
        </w:rPr>
        <w:t xml:space="preserve">☐ </w:t>
      </w:r>
      <w:r>
        <w:t>Agendamento e confirmação.</w:t>
      </w:r>
    </w:p>
    <w:p>
      <w:pPr>
        <w:ind w:left="173"/>
      </w:pPr>
      <w:r>
        <w:rPr>
          <w:b/>
        </w:rPr>
        <w:t xml:space="preserve">☐ </w:t>
      </w:r>
      <w:r>
        <w:t>Atendimento/exames.</w:t>
      </w:r>
    </w:p>
    <w:p>
      <w:pPr>
        <w:ind w:left="173"/>
      </w:pPr>
      <w:r>
        <w:rPr>
          <w:b/>
        </w:rPr>
        <w:t xml:space="preserve">☐ </w:t>
      </w:r>
      <w:r>
        <w:t>Laudos e entrega de resultados.</w:t>
      </w:r>
    </w:p>
    <w:p>
      <w:pPr>
        <w:ind w:left="173"/>
      </w:pPr>
      <w:r>
        <w:rPr>
          <w:b/>
        </w:rPr>
        <w:t xml:space="preserve">☐ </w:t>
      </w:r>
      <w:r>
        <w:t>Faturamento e convênios.</w:t>
      </w:r>
    </w:p>
    <w:p>
      <w:pPr>
        <w:ind w:left="173"/>
      </w:pPr>
      <w:r>
        <w:rPr>
          <w:b/>
        </w:rPr>
        <w:t xml:space="preserve">☐ </w:t>
      </w:r>
      <w:r>
        <w:t>Financeiro.</w:t>
      </w:r>
    </w:p>
    <w:p>
      <w:pPr>
        <w:ind w:left="173"/>
      </w:pPr>
      <w:r>
        <w:rPr>
          <w:b/>
        </w:rPr>
        <w:t xml:space="preserve">☐ </w:t>
      </w:r>
      <w:r>
        <w:t>Recursos Humanos.</w:t>
      </w:r>
    </w:p>
    <w:p>
      <w:pPr>
        <w:ind w:left="173"/>
      </w:pPr>
      <w:r>
        <w:rPr>
          <w:b/>
        </w:rPr>
        <w:t xml:space="preserve">☐ </w:t>
      </w:r>
      <w:r>
        <w:t>Marketing/comunicação.</w:t>
      </w:r>
    </w:p>
    <w:p>
      <w:pPr>
        <w:ind w:left="173"/>
      </w:pPr>
      <w:r>
        <w:rPr>
          <w:b/>
        </w:rPr>
        <w:t xml:space="preserve">☐ </w:t>
      </w:r>
      <w:r>
        <w:t>Portais, aplicativos e formulários web.</w:t>
      </w:r>
    </w:p>
    <w:p>
      <w:pPr>
        <w:ind w:left="173"/>
      </w:pPr>
      <w:r>
        <w:rPr>
          <w:b/>
        </w:rPr>
        <w:t xml:space="preserve">☐ </w:t>
      </w:r>
      <w:r>
        <w:t>Fornecedores que tratam dados em nome da clínica.</w:t>
      </w:r>
    </w:p>
    <w:p>
      <w:pPr>
        <w:pStyle w:val="Heading1"/>
      </w:pPr>
      <w:r>
        <w:t>Categorias que costumam ser esquecidas</w:t>
      </w:r>
    </w:p>
    <w:p>
      <w:pPr>
        <w:ind w:left="173"/>
      </w:pPr>
      <w:r>
        <w:rPr>
          <w:b/>
        </w:rPr>
        <w:t xml:space="preserve">☐ </w:t>
      </w:r>
      <w:r>
        <w:t>Logs contendo usuário/IP/identificadores.</w:t>
      </w:r>
    </w:p>
    <w:p>
      <w:pPr>
        <w:ind w:left="173"/>
      </w:pPr>
      <w:r>
        <w:rPr>
          <w:b/>
        </w:rPr>
        <w:t xml:space="preserve">☐ </w:t>
      </w:r>
      <w:r>
        <w:t>Gravações de chamadas e mensagens.</w:t>
      </w:r>
    </w:p>
    <w:p>
      <w:pPr>
        <w:ind w:left="173"/>
      </w:pPr>
      <w:r>
        <w:rPr>
          <w:b/>
        </w:rPr>
        <w:t xml:space="preserve">☐ </w:t>
      </w:r>
      <w:r>
        <w:t>Imagens de CFTV.</w:t>
      </w:r>
    </w:p>
    <w:p>
      <w:pPr>
        <w:ind w:left="173"/>
      </w:pPr>
      <w:r>
        <w:rPr>
          <w:b/>
        </w:rPr>
        <w:t xml:space="preserve">☐ </w:t>
      </w:r>
      <w:r>
        <w:t>Currículos e dados de candidatos.</w:t>
      </w:r>
    </w:p>
    <w:p>
      <w:pPr>
        <w:ind w:left="173"/>
      </w:pPr>
      <w:r>
        <w:rPr>
          <w:b/>
        </w:rPr>
        <w:t xml:space="preserve">☐ </w:t>
      </w:r>
      <w:r>
        <w:t>Dados biométricos, quando utilizados.</w:t>
      </w:r>
    </w:p>
    <w:p>
      <w:pPr>
        <w:ind w:left="173"/>
      </w:pPr>
      <w:r>
        <w:rPr>
          <w:b/>
        </w:rPr>
        <w:t xml:space="preserve">☐ </w:t>
      </w:r>
      <w:r>
        <w:t>Dados exportados para planilhas e pastas de rede.</w:t>
      </w:r>
    </w:p>
    <w:p>
      <w:pPr>
        <w:ind w:left="173"/>
      </w:pPr>
      <w:r>
        <w:rPr>
          <w:b/>
        </w:rPr>
        <w:t xml:space="preserve">☐ </w:t>
      </w:r>
      <w:r>
        <w:t>Cópias de documentos enviadas por e-mail/WhatsApp corporativo.</w:t>
      </w:r>
    </w:p>
    <w:p>
      <w:pPr>
        <w:pStyle w:val="Heading1"/>
      </w:pPr>
      <w:r>
        <w:t>Resultado esperado</w:t>
      </w:r>
    </w:p>
    <w:p>
      <w:r>
        <w:t>Um registro de categorias de dados por processo, titular, sistema/local e compartilhamento, suficiente para apoiar o registro das operações e a análise de proteção.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IP: protocolo de rede; endereço IP identifica logicamente um equipamento/interface.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17 | Checklist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