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FORMULÁRIO DE COMUNICAÇÃO RH/GESTÃO → TI</w:t>
      </w:r>
    </w:p>
    <w:p>
      <w:pPr>
        <w:jc w:val="center"/>
      </w:pPr>
      <w:r>
        <w:rPr>
          <w:i/>
          <w:color w:val="5C6B82"/>
          <w:sz w:val="21"/>
        </w:rPr>
        <w:t>Gatilho para ajuste de acesso — Questão 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28 — </w:t>
      </w:r>
      <w:r>
        <w:t>Os acessos são revogados ou ajustados tempestivamente em desligamentos, afastamentos e mudanças de função?</w:t>
      </w:r>
    </w:p>
    <w:p>
      <w:r>
        <w:rPr>
          <w:b/>
        </w:rPr>
        <w:t xml:space="preserve">Evidência esperada: </w:t>
      </w:r>
      <w:r>
        <w:t>checklist de desligamento, chamados, bloqueios, integração RH/TI</w:t>
      </w:r>
    </w:p>
    <w:p>
      <w:r>
        <w:rPr>
          <w:b/>
        </w:rPr>
        <w:t xml:space="preserve">Base principal: </w:t>
      </w:r>
      <w:r>
        <w:t>NIST CSF 2.0 — PR.AA-01, PR.AA-05, GV.RR-04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Evento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Desligamento / afastamento / mudança de função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Pessoa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Função anterior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Nova função, se houver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Data/hora efetiva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Unidade/área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Gestor responsável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Acessos a preservar temporariamente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Justificativa da exceção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Solicitante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Data/hora do aviso à 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28 | Comunicação RH-TI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