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CHECKLIST DE VALIDAÇÃO TÉCNICA DE BLOQUEIO E SESSÃO</w:t>
      </w:r>
    </w:p>
    <w:p>
      <w:pPr>
        <w:jc w:val="center"/>
      </w:pPr>
      <w:r>
        <w:rPr>
          <w:i/>
          <w:color w:val="5C6B82"/>
          <w:sz w:val="21"/>
        </w:rPr>
        <w:t>Teste de aplicação — Questão 33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33 — </w:t>
      </w:r>
      <w:r>
        <w:t>Existem controles de bloqueio por tentativas incorretas, encerramento de sessão e bloqueio de tela por inatividade?</w:t>
      </w:r>
    </w:p>
    <w:p>
      <w:r>
        <w:rPr>
          <w:b/>
        </w:rPr>
        <w:t xml:space="preserve">Evidência esperada: </w:t>
      </w:r>
      <w:r>
        <w:t>GPO, políticas de sistema, configuração de aplicativos e evidência de aplicação</w:t>
      </w:r>
    </w:p>
    <w:p>
      <w:r>
        <w:rPr>
          <w:b/>
        </w:rPr>
        <w:t xml:space="preserve">Base principal: </w:t>
      </w:r>
      <w:r>
        <w:t>NIST CSF 2.0 — PR.AA-03</w:t>
      </w:r>
    </w:p>
    <w:p/>
    <w:p>
      <w:pPr>
        <w:pStyle w:val="Heading1"/>
      </w:pPr>
      <w:r>
        <w:t>Tentativas</w:t>
      </w:r>
    </w:p>
    <w:p>
      <w:pPr>
        <w:ind w:left="173"/>
      </w:pPr>
      <w:r>
        <w:t>☐ Política de tentativas incorretas está configurada onde suportada.</w:t>
      </w:r>
    </w:p>
    <w:p>
      <w:pPr>
        <w:ind w:left="173"/>
      </w:pPr>
      <w:r>
        <w:t>☐ Bloqueio não permite ataque ilimitado sem controle.</w:t>
      </w:r>
    </w:p>
    <w:p>
      <w:pPr>
        <w:ind w:left="173"/>
      </w:pPr>
      <w:r>
        <w:t>☐ Desbloqueio/recuperação possui processo definido.</w:t>
      </w:r>
    </w:p>
    <w:p>
      <w:pPr>
        <w:pStyle w:val="Heading1"/>
      </w:pPr>
      <w:r>
        <w:t>Inatividade e sessão</w:t>
      </w:r>
    </w:p>
    <w:p>
      <w:pPr>
        <w:ind w:left="173"/>
      </w:pPr>
      <w:r>
        <w:t>☐ Estação bloqueia após inatividade conforme política.</w:t>
      </w:r>
    </w:p>
    <w:p>
      <w:pPr>
        <w:ind w:left="173"/>
      </w:pPr>
      <w:r>
        <w:t>☐ Aplicativos críticos encerram/bloqueiam sessão quando suportado.</w:t>
      </w:r>
    </w:p>
    <w:p>
      <w:pPr>
        <w:ind w:left="173"/>
      </w:pPr>
      <w:r>
        <w:t>☐ Sessão não permanece indefinidamente ativa em terminais compartilhados.</w:t>
      </w:r>
    </w:p>
    <w:p>
      <w:pPr>
        <w:pStyle w:val="Heading1"/>
      </w:pPr>
      <w:r>
        <w:t>Verificação</w:t>
      </w:r>
    </w:p>
    <w:p>
      <w:pPr>
        <w:ind w:left="173"/>
      </w:pPr>
      <w:r>
        <w:t>☐ Configuração foi testada em amostra.</w:t>
      </w:r>
    </w:p>
    <w:p>
      <w:pPr>
        <w:ind w:left="173"/>
      </w:pPr>
      <w:r>
        <w:t>☐ Exceções estão documentadas.</w:t>
      </w:r>
    </w:p>
    <w:p>
      <w:pPr>
        <w:ind w:left="173"/>
      </w:pPr>
      <w:r>
        <w:t>☐ Mudanças não prejudicam fluxo assistencial de forma insegura.</w:t>
      </w:r>
    </w:p>
    <w:p>
      <w:pPr>
        <w:ind w:left="173"/>
      </w:pPr>
      <w:r>
        <w:t>☐ Fornecedor foi consultado para sistemas legados quando necessário.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GPO: Objeto de Política de Grupo; aplica configurações centralizadas em ambientes Windows/AD.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33 | Checklist de sessão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