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TREINAMENTOS E EVIDÊNCIAS</w:t>
      </w:r>
    </w:p>
    <w:p>
      <w:pPr>
        <w:jc w:val="center"/>
      </w:pPr>
      <w:r>
        <w:rPr>
          <w:i/>
          <w:color w:val="5C6B82"/>
          <w:sz w:val="21"/>
        </w:rPr>
        <w:t>Presença, conteúdo e comprovação — Questão 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34 — </w:t>
      </w:r>
      <w:r>
        <w:t>Os colaboradores recebem orientação inicial e treinamento periódico sobre segurança da informação, privacidade e uso adequado dos recursos?</w:t>
      </w:r>
    </w:p>
    <w:p>
      <w:r>
        <w:rPr>
          <w:b/>
        </w:rPr>
        <w:t xml:space="preserve">Evidência esperada: </w:t>
      </w:r>
      <w:r>
        <w:t>listas de presença, conteúdo, cronograma, onboarding e campanhas</w:t>
      </w:r>
    </w:p>
    <w:p>
      <w:r>
        <w:rPr>
          <w:b/>
        </w:rPr>
        <w:t xml:space="preserve">Base principal: </w:t>
      </w:r>
      <w:r>
        <w:t>NIST CSF 2.0 — PR.AT-01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Tema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Público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Participante/identificador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Formato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Instrutor/responsável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Duração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Resultado/ciência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Evidência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Phishing e reporte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Todos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Colaborador exemplo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Presencial/online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30 min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Concluído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Lista/material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Em uso real, proteja a lista de participantes conforme necessidade.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34 | Registro de treinamentos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