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t>MODELO DE ATO INTERNO DE INDICAÇÃO DO ENCARREGADO (QUANDO APLICÁVEL)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38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pPr>
              <w:spacing w:before="0" w:after="0"/>
            </w:pPr>
            <w:r>
              <w:rPr>
                <w:sz w:val="16"/>
              </w:rPr>
              <w:t>Questão: As responsabilidades relacionadas ao tratamento de dados pessoais - incluindo os papéis de controlador e operador - estão definidas e comunicadas, e a organização mantém encarregado quando aplicável ou canal de comunicação com titulares e com a ANPD quando houver dispensa válida, conforme a regulamentação?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6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t>Formalizar a indicação e as condições de atuação do encarregado quando a indicação for aplicável. Antes de utilizar este modelo, verifique se a organização se enquadra em eventual dispensa prevista para agente de tratamento de pequeno porte.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Heading1"/>
        <w:spacing w:before="100" w:after="60"/>
        <w:keepNext/>
      </w:pPr>
      <w:r>
        <w:t>Se houver dispensa válida de encarregado com base na Resolução CD/ANPD nº 2/2022, não use este ato como obrigação artificial: documente o enquadramento e mantenha canal de comunicação com titulares e com a ANPD.</w:t>
      </w:r>
    </w:p>
    <w:p>
      <w:pPr>
        <w:pStyle w:val="ListBullet"/>
        <w:spacing w:after="20"/>
      </w:pPr>
      <w:r>
        <w:t>Verificar primeiro se a indicação de encarregado é aplicável à organização; clínicas pequenas ou médias não são automaticamente agentes de tratamento de pequeno porte para todos os efeitos.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Garantir recursos e acesso às áreas necessárias.</w:t>
      </w:r>
    </w:p>
    <w:p>
      <w:pPr>
        <w:pStyle w:val="ListBullet"/>
        <w:spacing w:after="20"/>
      </w:pPr>
      <w:r>
        <w:t>Definir canal institucional de contato. Na hipótese de dispensa válida, ele deve atender titulares e a ANPD; quando houver encarregado, divulgar as informações de contato conforme a regulamentação.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Tratar conflitos de interesse e substituições.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Publicar/divulgar informações exigidas conforme regra vigente.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Dados do ato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12"/>
        <w:gridCol w:w="7812"/>
      </w:tblGrid>
      <w:tr>
        <w:tc>
          <w:tcPr>
            <w:tcW w:type="dxa" w:w="7812"/>
            <w:vAlign w:val="center"/>
            <w:shd w:fill="0F172A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812"/>
            <w:vAlign w:val="center"/>
            <w:shd w:fill="0F172A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Preenchimento</w:t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  <w:t>Organização</w:t>
            </w:r>
          </w:p>
        </w:tc>
        <w:tc>
          <w:tcPr>
            <w:tcW w:type="dxa" w:w="78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  <w:t>Encarregado indicado</w:t>
            </w:r>
          </w:p>
        </w:tc>
        <w:tc>
          <w:tcPr>
            <w:tcW w:type="dxa" w:w="7812"/>
            <w:vAlign w:val="center"/>
            <w:shd w:fill="F8FAFC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  <w:t>Canal de contato institucional</w:t>
            </w:r>
          </w:p>
        </w:tc>
        <w:tc>
          <w:tcPr>
            <w:tcW w:type="dxa" w:w="78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  <w:t>Data de início</w:t>
            </w:r>
          </w:p>
        </w:tc>
        <w:tc>
          <w:tcPr>
            <w:tcW w:type="dxa" w:w="7812"/>
            <w:vAlign w:val="center"/>
            <w:shd w:fill="F8FAFC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  <w:t>Substituto/apoio, se definido</w:t>
            </w:r>
          </w:p>
        </w:tc>
        <w:tc>
          <w:tcPr>
            <w:tcW w:type="dxa" w:w="78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  <w:t>Forma de divulgação do contato</w:t>
            </w:r>
          </w:p>
        </w:tc>
        <w:tc>
          <w:tcPr>
            <w:tcW w:type="dxa" w:w="7812"/>
            <w:vAlign w:val="center"/>
            <w:shd w:fill="F8FAFC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  <w:t>Aprovador</w:t>
            </w:r>
          </w:p>
        </w:tc>
        <w:tc>
          <w:tcPr>
            <w:tcW w:type="dxa" w:w="78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color w:val="475569"/>
                <w:sz w:val="16"/>
              </w:rPr>
            </w:r>
          </w:p>
        </w:tc>
      </w:tr>
    </w:tbl>
    <w:p>
      <w:pPr>
        <w:pStyle w:val="Heading2"/>
        <w:spacing w:before="60" w:after="0"/>
        <w:keepNext w:val="0"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keepLines w:val="0"/>
        <w:spacing w:after="0" w:before="0" w:line="240" w:lineRule="auto"/>
      </w:pPr>
      <w:r>
        <w:rPr>
          <w:sz w:val="15"/>
        </w:rPr>
        <w:t>LGPD — Lei nº 13.709/2018 (texto vigente)  •  ANPD — Resolução CD/ANPD nº 18/2024 (atuação do encarregado)  •  ANPD — Resolução CD/ANPD nº 2/2022, art. 11 (agentes de tratamento de pequeno porte: regras sobre encarregado; ver também Resolução nº 18/2024 para o canal com titulares e ANPD)</w:t>
      </w:r>
    </w:p>
    <w:sectPr w:rsidR="00FC693F" w:rsidRPr="0006063C" w:rsidSect="00034616">
      <w:footerReference w:type="default" r:id="rId9"/>
      <w:headerReference w:type="default" r:id="rId10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