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QUADRO DE RESPONSABILIDADES DE PRIVACIDADE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38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Comunicar de forma simples quem faz o quê em proteção de dados.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4"/>
        <w:gridCol w:w="2604"/>
        <w:gridCol w:w="2604"/>
        <w:gridCol w:w="2604"/>
        <w:gridCol w:w="2604"/>
        <w:gridCol w:w="2604"/>
      </w:tblGrid>
      <w:tr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Encarregado/privacidade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Gestor do processo</w:t>
            </w:r>
          </w:p>
        </w:tc>
        <w:tc>
          <w:tcPr>
            <w:tcW w:type="dxa" w:w="2604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Jurídico/contratos</w:t>
            </w:r>
          </w:p>
        </w:tc>
      </w:tr>
      <w:tr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Aprovar diretrizes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A/R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</w:tr>
      <w:tr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Atualizar registro de tratamento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A/C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</w:tr>
      <w:tr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Responder incidente de dados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</w:tr>
      <w:tr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Revisar contratos com operador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</w:t>
            </w:r>
          </w:p>
        </w:tc>
      </w:tr>
      <w:tr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Atender titular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A/R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  <w:tc>
          <w:tcPr>
            <w:tcW w:type="dxa" w:w="2604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7"/>
              </w:rPr>
              <w:t>Legenda sugerida: R = executa; A = responde/aprova; C = consultado; I = informado. Adapte à estrutura real.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ANPD — Guia Orientativo para Definições dos Agentes de Tratamento e do Encarregado (v2.0)  •  ANPD — Resolução CD/ANPD nº 18/2024 (atuação do encarregado)  •  ANPD — Resolução CD/ANPD nº 2/2022, art. 11 (agentes de tratamento de pequeno porte: regras sobre encarregado; ver também Resolução nº 18/2024 para o canal com titulares e ANPD)</w:t>
      </w:r>
    </w:p>
    <w:sectPr w:rsidR="00FC693F" w:rsidRPr="0006063C" w:rsidSect="00034616">
      <w:footerReference w:type="default" r:id="rId9"/>
      <w:headerReference w:type="default" r:id="rId10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