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CHECKLIST DE PROTEÇÃO DE CANAIS DE COMUNICAÇÃO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41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Os dados sensíveis em trânsito por redes internas, internet, VPN, portais e integrações recebem mecanismos de proteção compatíveis com o risco e com as capacidades dos sistemas envolvidos?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Verificar proteção de internet, VPN, portais, integrações e redes internas relevantes.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Portais e APIs usam canal criptografado quando tecnicamente possível?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VPN é usada para acesso remoto que exige rede interna?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Credenciais não trafegam em claro?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Integrações legadas e protocolos sem proteção foram identificados?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Certificados e configurações têm responsável e validade acompanhada?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Links de compartilhamento possuem restrição/expiração quando suportado?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Há autenticação compatível com sensibilidade e risco?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Exceções têm controle compensatório e plano de tratamento?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