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MODELO DE TERMO DE CONFIDENCIALIDADE PARA COLABORADOR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45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Colaboradores e prestadores com acesso a dados sensíveis estão sujeitos a deveres de confidencialidade adequados ao vínculo e ao acesso?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Formalizar deveres de sigilo e uso adequado das informações conforme vínculo e acesso.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Usar informações somente para atividades autorizadas.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Não compartilhar credenciais nem dados com pessoas não autorizadas.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Não copiar dados para serviços/dispositivos pessoais sem autorização.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Comunicar perda, envio indevido ou suspeita de incidente.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Manter sigilo após encerramento do vínculo quando aplicável.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Cumprir políticas e procedimentos internos.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5F3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Observação: </w:t>
            </w:r>
            <w:r>
              <w:rPr>
                <w:rFonts w:ascii="Liberation Sans" w:hAnsi="Liberation Sans"/>
                <w:color w:val="475569"/>
                <w:sz w:val="17"/>
              </w:rPr>
              <w:t>Modelo-base sujeito a revisão de RH/jurídico e adaptação ao vínculo. Evite cláusulas desproporcionais ou incompatíveis com a legislação trabalhista/contratual.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