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PRIVILÉGIO MÍNIMO EM ESTAÇÕES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56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uso cotidiano é realizado sem privilégios administrativos desnecessários e existem controles para impedir alterações não autorizadas em estações e dispositivos?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Verificar se o uso cotidiano ocorre com conta padrão e se alterações relevantes exigem credencial apropriada.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Usuário comum não pertence a grupo administrativo local sem necessidade.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Conta administrativa é separada da conta cotidiana quando aplicável.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Senha/credencial administrativa não é compartilhada entre usuários sem controle.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Instalação/alteração relevante exige autorização ou credencial adequada.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Contas administrativas padrão/desconhecidas foram revisadas.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Ferramentas de suporte remoto não concedem privilégio indiscriminado.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Exceções têm justificativa e validade.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Revisão é repetida após mudança de função ou manutenção relevante.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