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CHECKLIST DE ENCERRAMENTO E ATUALIZAÇÃO DE CONTROLES</w:t>
      </w:r>
    </w:p>
    <w:p>
      <w:pPr>
        <w:jc w:val="center"/>
      </w:pPr>
      <w:r>
        <w:rPr>
          <w:color w:val="475569"/>
          <w:sz w:val="18"/>
        </w:rPr>
        <w:t>Checklist de fechamento — Questão 77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Após incidentes ou simulações, são registradas lições aprendidas e realizadas melhorias nos controles e procedimentos?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after="30"/>
        <w:ind w:left="85"/>
      </w:pPr>
      <w:r>
        <w:rPr>
          <w:sz w:val="17"/>
        </w:rPr>
        <w:t>☐ Cronologia e registro do incidente estão completos.</w:t>
      </w:r>
    </w:p>
    <w:p>
      <w:pPr>
        <w:spacing w:after="30"/>
        <w:ind w:left="85"/>
      </w:pPr>
      <w:r>
        <w:rPr>
          <w:sz w:val="17"/>
        </w:rPr>
        <w:t>☐ Evidências relevantes foram armazenadas conforme necessidade.</w:t>
      </w:r>
    </w:p>
    <w:p>
      <w:pPr>
        <w:spacing w:after="30"/>
        <w:ind w:left="85"/>
      </w:pPr>
      <w:r>
        <w:rPr>
          <w:sz w:val="17"/>
        </w:rPr>
        <w:t>☐ Serviços foram recuperados e validados.</w:t>
      </w:r>
    </w:p>
    <w:p>
      <w:pPr>
        <w:spacing w:after="30"/>
        <w:ind w:left="85"/>
      </w:pPr>
      <w:r>
        <w:rPr>
          <w:sz w:val="17"/>
        </w:rPr>
        <w:t>☐ Credenciais/configurações temporárias foram normalizadas.</w:t>
      </w:r>
    </w:p>
    <w:p>
      <w:pPr>
        <w:spacing w:after="30"/>
        <w:ind w:left="85"/>
      </w:pPr>
      <w:r>
        <w:rPr>
          <w:sz w:val="17"/>
        </w:rPr>
        <w:t>☐ Fornecedores envolvidos concluíram pendências.</w:t>
      </w:r>
    </w:p>
    <w:p>
      <w:pPr>
        <w:spacing w:after="30"/>
        <w:ind w:left="85"/>
      </w:pPr>
      <w:r>
        <w:rPr>
          <w:sz w:val="17"/>
        </w:rPr>
        <w:t>☐ Comunicações externas e internas foram arquivadas quando aplicável.</w:t>
      </w:r>
    </w:p>
    <w:p>
      <w:pPr>
        <w:spacing w:after="30"/>
        <w:ind w:left="85"/>
      </w:pPr>
      <w:r>
        <w:rPr>
          <w:sz w:val="17"/>
        </w:rPr>
        <w:t>☐ Revisão pós-incidente foi realizada.</w:t>
      </w:r>
    </w:p>
    <w:p>
      <w:pPr>
        <w:spacing w:after="30"/>
        <w:ind w:left="85"/>
      </w:pPr>
      <w:r>
        <w:rPr>
          <w:sz w:val="17"/>
        </w:rPr>
        <w:t>☐ Lições aprendidas foram registradas.</w:t>
      </w:r>
    </w:p>
    <w:p>
      <w:pPr>
        <w:spacing w:after="30"/>
        <w:ind w:left="85"/>
      </w:pPr>
      <w:r>
        <w:rPr>
          <w:sz w:val="17"/>
        </w:rPr>
        <w:t>☐ Ações de melhoria possuem responsável e prazo.</w:t>
      </w:r>
    </w:p>
    <w:p>
      <w:pPr>
        <w:spacing w:after="30"/>
        <w:ind w:left="85"/>
      </w:pPr>
      <w:r>
        <w:rPr>
          <w:sz w:val="17"/>
        </w:rPr>
        <w:t>☐ Plano/playbook/procedimento foi atualizado se necessário.</w:t>
      </w:r>
    </w:p>
    <w:p>
      <w:pPr>
        <w:spacing w:after="30"/>
        <w:ind w:left="85"/>
      </w:pPr>
      <w:r>
        <w:rPr>
          <w:sz w:val="17"/>
        </w:rPr>
        <w:t>☐ Controles de prevenção/detecção/backup/continuidade foram revistos conforme achados.</w:t>
      </w:r>
    </w:p>
    <w:p>
      <w:pPr>
        <w:spacing w:after="30"/>
        <w:ind w:left="85"/>
      </w:pPr>
      <w:r>
        <w:rPr>
          <w:sz w:val="17"/>
        </w:rPr>
        <w:t>☐ Encerramento foi aprovado pelo responsável definido.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Playbook: roteiro pré-definido de ações para um cenário específico.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de encerramento: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Aprovador: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Próxima revisão das ações: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