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iberation Sans" w:hAnsi="Liberation Sans"/>
          <w:b/>
          <w:color w:val="0F172A"/>
          <w:sz w:val="40"/>
        </w:rPr>
        <w:t>D04 — GUIA DE USO DOS MATERIAIS INDIVIDUAIS</w:t>
      </w:r>
    </w:p>
    <w:p>
      <w:r>
        <w:rPr>
          <w:color w:val="4F46E5"/>
          <w:sz w:val="20"/>
        </w:rPr>
        <w:t>Proteção de dados, LGPD e compartilhamento — Q36 a Q46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538"/>
      </w:tblGrid>
      <w:tr>
        <w:tc>
          <w:tcPr>
            <w:tcW w:type="dxa" w:w="15538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Importante: </w:t>
            </w:r>
            <w:r>
              <w:rPr>
                <w:rFonts w:ascii="Liberation Sans" w:hAnsi="Liberation Sans"/>
                <w:color w:val="475569"/>
                <w:sz w:val="17"/>
              </w:rPr>
              <w:t>Os materiais são modelos operacionais editáveis. Eles ajudam a verificar, implantar e evidenciar controles, mas não substituem análise jurídica, orientação do encarregado/privacidade nem requisitos assistenciais e regulatórios específicos.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Q36 — As finalidades e as bases legais das principais operações de tratamento de dados pessoais e dados pessoais sensíveis estão identificadas?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Registro de Finalidades e Hipóteses Legais por Operação — Q36_Registro_Finalidades_Bases_Legais.docx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Matriz de Análise de Finalidade e Base Legal — Q36_Matriz_Decisao_Finalidade_Base_Legal.docx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Checklist de Revisão de Finalidades e Bases Legais — Q36_Checklist_Revisao_Finalidades_Bases.docx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Exemplo Fictício de Registro de Tratamento em Clínica — Q36_Exemplo_Registro_Tratamento_Clinica.docx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Q37 — A organização limita a coleta e o tratamento de dados ao necessário para as finalidades assistenciais, administrativas e legais?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Matriz de Necessidade de Dados por Processo — Q37_Matriz_Necessidade_Dados_por_Processo.docx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Checklist de Minimização em Formulários e Sistemas — Q37_Checklist_Minimizacao_Formularios_Sistemas.docx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Registro de Ações de Minimização de Dados — Q37_Registro_Acoes_Minimizacao.docx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Procedimento de Revisão de Minimização — Q37_Procedimento_Revisao_Minimizacao.docx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Q38 — As responsabilidades relacionadas ao tratamento de dados pessoais - incluindo os papéis de controlador e operador - estão definidas e comunicadas, e a organização mantém encarregado quando aplicável ou canal de comunicação com titulares e com a ANPD quando houver dispensa válida, conforme a regulamentação?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Matriz de Agentes de Tratamento e Relações — Q38_Matriz_Agentes_Tratamento_Relacoes.docx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Checklist de Caracterização de Controlador e Operador — Q38_Checklist_Caracterizacao_Controlador_Operador.docx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Modelo de Ato Interno de Indicação do Encarregado — Q38_Modelo_Ato_Indicacao_Encarregado.docx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Quadro de Responsabilidades de Privacidade — Q38_Quadro_Responsabilidades_Privacidade.docx</w:t>
      </w:r>
    </w:p>
    <w:p>
      <w:pPr>
        <w:pStyle w:val="ListBullet"/>
      </w:pPr>
      <w:r>
        <w:t>Registro de Enquadramento e Canal com Titulares e ANPD — Pequeno Porte — Q38_Registro_Enquadramento_APP_Canal_Titulares.docx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Q39 — Existem critérios ou prazos de retenção definidos para as principais categorias de cadastros, documentos, exames, imagens, laudos, logs e demais informações, considerando obrigações assistenciais, legais e contratuais, inclusive as regras aplicáveis ao prontuário do paciente?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Tabela de Temporalidade e Retenção de Informações — Q39_Tabela_Temporalidade_Retencao.docx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Checklist para Definir Retenção e Temporalidade — Q39_Checklist_Construcao_Retencao.docx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Registro de Exceções e Suspensão de Descarte — Q39_Registro_Excecoes_Retencao.docx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Procedimento de Revisão e Aplicação da Retenção — Q39_Procedimento_Revisao_Retencao.docx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Q40 — Existe procedimento seguro para descarte de documentos físicos, mídias, equipamentos e dados digitais?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Procedimento de Descarte Seguro Físico e Digital — Q40_Procedimento_Descarte_Seguro.docx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Checklist de Sanitização e Descarte — Q40_Checklist_Sanitizacao_Descarte.docx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Termo e Registro de Descarte de Mídias e Documentos — Q40_Termo_Registro_Descarte.docx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Checklist de Fornecedor de Destruição Segura — Q40_Checklist_Fornecedor_Destruicao_Segura.docx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Q41 — Os dados sensíveis em trânsito por redes internas, internet, VPN, portais e integrações recebem mecanismos de proteção compatíveis com o risco e com as capacidades dos sistemas envolvidos?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Matriz de Canais e Proteção de Dados em Trânsito — Q41_Matriz_Canais_Protecao_Transito.docx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Checklist de Proteção de Canais de Comunicação — Q41_Checklist_Protecao_Canais.docx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Registro de Exceções em Canais e Sistemas Legados — Q41_Registro_Excecoes_Canais_Legados.docx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Roteiro de Validação de VPN, Portais e Integrações — Q41_Roteiro_Validacao_VPN_Portais_Integracoes.docx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Q42 — Os dados armazenados em servidores, estações, dispositivos móveis, mídias e serviços externos recebem controles de proteção compatíveis com o risco, como controle de acesso, configuração segura, proteção física e criptografia quando pertinente?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Matriz de Repositórios e Controles de Proteção — Q42_Matriz_Repositorios_Controles_Protecao.docx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Checklist de Proteção de Dados Armazenados — Q42_Checklist_Dados_Armazenados.docx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Registro de Exceções de Proteção em Armazenamento — Q42_Registro_Excecoes_Protecao_Armazenamento.docx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Plano de Remediação de Repositórios com Lacunas — Q42_Plano_Remediacao_Repositorios.docx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Q43 — Existem regras formais para envio, exportação e compartilhamento de dados por e-mail, mensageria, mídia removível, portal ou outros meios?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Política Simplificada de Envio, Exportação e Compartilhamento — Q43_Politica_Envio_Compartilhamento_Dados.docx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Matriz de Canais Autorizados e Restrições — Q43_Matriz_Canais_Autorizados.docx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Checklist Antes de Enviar Dados Sensíveis — Q43_Checklist_Antes_Enviar_Dados.docx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Registro de Exceção para Exportação ou Canal Não Padrão — Q43_Registro_Excecao_Exportacao.docx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Q44 — O compartilhamento de dados com médicos, convênios, hospitais, fornecedores e outros terceiros é autorizado, limitado à finalidade e rastreável quando necessário?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Registro de Compartilhamentos com Terceiros — Q44_Registro_Compartilhamentos_Terceiros.docx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Formulário de Validação de Compartilhamento — Q44_Formulario_Autorizacao_Compartilhamento.docx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Checklist de Finalidade, Minimização e Rastreabilidade — Q44_Checklist_Finalidade_Minimizacao_Rastreabilidade.docx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Matriz de Terceiros, Dados e Finalidades — Q44_Matriz_Terceiros_Dados_Finalidades.docx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Q45 — Colaboradores e prestadores com acesso a dados sensíveis estão sujeitos a deveres de confidencialidade adequados ao vínculo e ao acesso?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Modelo de Termo de Confidencialidade para Colaborador — Q45_Termo_Confidencialidade_Colaborador.docx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Modelo de Cláusula de Confidencialidade para Prestador — Q45_Clausula_Confidencialidade_Prestador.docx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Checklist de Cobertura de Confidencialidade — Q45_Checklist_Cobertura_Confidencialidade.docx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Registro de Ciência e Aceite de Confidencialidade — Q45_Registro_Ciencia_Confidencialidade.docx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Q46 — A organização mantém registro das principais operações de tratamento de dados pessoais, incluindo sistemas, finalidades, compartilhamentos e responsáveis envolvidos?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Modelo de Registro das Operações de Tratamento (ROPA) — Clínica — Q46_Modelo_ROPA_Clinica.docx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Checklist de Completude do Registro de Tratamento — Q46_Checklist_Completude_ROPA.docx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Procedimento de Atualização do Registro de Tratamento — Q46_Procedimento_Atualizacao_ROPA.docx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Exemplo Fictício de ROPA Preenchido — Q46_Exemplo_ROPA_Preenchido.docx</w:t>
      </w:r>
    </w:p>
    <w:sectPr w:rsidR="00FC693F" w:rsidRPr="0006063C" w:rsidSect="00034616">
      <w:footerReference w:type="default" r:id="rId9"/>
      <w:headerReference w:type="default" r:id="rId10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