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TERMO DE DESIGNAÇÃO DO RESPONSÁVEL PELA COORDENAÇÃO DA SEGURANÇA DA INFORMAÇÃO E CIBERSEGURANÇA</w:t>
      </w:r>
    </w:p>
    <w:p>
      <w:pPr>
        <w:jc w:val="center"/>
      </w:pPr>
      <w:r>
        <w:rPr>
          <w:rFonts w:ascii="Arial" w:hAnsi="Arial"/>
          <w:i/>
          <w:sz w:val="18"/>
        </w:rPr>
        <w:t>Modelo adaptável - Questão 1 do instrumento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EDED"/>
            <w:tcBorders>
              <w:top w:val="single" w:sz="6" w:color="A6A6A6"/>
              <w:left w:val="single" w:sz="6" w:color="A6A6A6"/>
              <w:bottom w:val="single" w:sz="6" w:color="A6A6A6"/>
              <w:right w:val="single" w:sz="6" w:color="A6A6A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MODELO ELABORADO PARA O INSTRUMENTO. Deve ser adaptado à estrutura, aos riscos, às responsabilidades e aos documentos internos da organização. Não é modelo oficial, certificado ou homologado por NIST, ANPD ou outro órgão.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Organização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19"/>
              </w:rPr>
              <w:t>[NOME DA ORGANIZAÇÃO]</w:t>
            </w:r>
          </w:p>
        </w:tc>
      </w:tr>
      <w:tr>
        <w:tc>
          <w:tcPr>
            <w:tcW w:type="dxa" w:w="4986"/>
            <w:shd w:fill="F2F2F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Responsável designado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19"/>
              </w:rPr>
              <w:t>[NOME COMPLETO]</w:t>
            </w:r>
          </w:p>
        </w:tc>
      </w:tr>
      <w:tr>
        <w:tc>
          <w:tcPr>
            <w:tcW w:type="dxa" w:w="4986"/>
            <w:shd w:fill="F2F2F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Cargo/função principal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19"/>
              </w:rPr>
              <w:t>[CARGO/FUNÇÃO]</w:t>
            </w:r>
          </w:p>
        </w:tc>
      </w:tr>
      <w:tr>
        <w:tc>
          <w:tcPr>
            <w:tcW w:type="dxa" w:w="4986"/>
            <w:shd w:fill="F2F2F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Data de início da designação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19"/>
              </w:rPr>
              <w:t>[DD/MM/AAAA]</w:t>
            </w:r>
          </w:p>
        </w:tc>
      </w:tr>
      <w:tr>
        <w:tc>
          <w:tcPr>
            <w:tcW w:type="dxa" w:w="4986"/>
            <w:shd w:fill="F2F2F2"/>
            <w:vAlign w:val="center"/>
          </w:tcPr>
          <w:p>
            <w:r>
              <w:rPr>
                <w:rFonts w:ascii="Arial" w:hAnsi="Arial"/>
                <w:b/>
                <w:sz w:val="19"/>
              </w:rPr>
              <w:t>Substituto (se aplicável)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19"/>
              </w:rPr>
              <w:t>[NOME / FUNÇÃO OU 'NÃO DEFINIDO']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2"/>
        </w:rPr>
        <w:t>1. Objetivo</w:t>
      </w:r>
    </w:p>
    <w:p>
      <w:pPr>
        <w:jc w:val="both"/>
      </w:pPr>
      <w:r>
        <w:t>Formalizar a designação da pessoa ou função responsável por coordenar, no âmbito da organização, as atividades de segurança da informação e cibersegurança, assegurando clareza de responsabilidades, capacidade de articulação com a direção e continuidade do acompanhamento dos controles.</w:t>
      </w:r>
    </w:p>
    <w:p>
      <w:pPr>
        <w:spacing w:before="160" w:after="80"/>
      </w:pPr>
      <w:r>
        <w:rPr>
          <w:rFonts w:ascii="Arial" w:hAnsi="Arial"/>
          <w:b/>
          <w:sz w:val="22"/>
        </w:rPr>
        <w:t>2. Escopo de atuação</w:t>
      </w:r>
    </w:p>
    <w:p>
      <w:pPr>
        <w:jc w:val="both"/>
      </w:pPr>
      <w:r>
        <w:t>A designação abrange a coordenação e o acompanhamento dos temas de segurança relacionados aos sistemas, serviços, redes, dados, acessos, fornecedores, continuidade e demais ativos de informação sob responsabilidade da organização, respeitadas as atribuições específicas de outras áreas.</w:t>
      </w:r>
    </w:p>
    <w:p>
      <w:pPr>
        <w:spacing w:before="160" w:after="80"/>
      </w:pPr>
      <w:r>
        <w:rPr>
          <w:rFonts w:ascii="Arial" w:hAnsi="Arial"/>
          <w:b/>
          <w:sz w:val="22"/>
        </w:rPr>
        <w:t>3. Principais atribuições</w:t>
      </w:r>
    </w:p>
    <w:p>
      <w:pPr>
        <w:pStyle w:val="ListBullet"/>
      </w:pPr>
      <w:r>
        <w:t>Coordenar a elaboração, manutenção e revisão das políticas, normas e procedimentos de segurança da informação.</w:t>
      </w:r>
    </w:p>
    <w:p>
      <w:pPr>
        <w:pStyle w:val="ListBullet"/>
      </w:pPr>
      <w:r>
        <w:t>Acompanhar riscos cibernéticos relevantes e comunicar à direção aqueles que demandem decisão, recursos ou aceitação formal.</w:t>
      </w:r>
    </w:p>
    <w:p>
      <w:pPr>
        <w:pStyle w:val="ListBullet"/>
      </w:pPr>
      <w:r>
        <w:t>Acompanhar controles relacionados a identidades e acessos, vulnerabilidades, atualizações, backups, registros, monitoramento e continuidade, conforme o escopo da organização.</w:t>
      </w:r>
    </w:p>
    <w:p>
      <w:pPr>
        <w:pStyle w:val="ListBullet"/>
      </w:pPr>
      <w:r>
        <w:t>Coordenar ou apoiar a resposta a incidentes de segurança, incluindo o registro, o escalonamento e o acompanhamento das ações corretivas.</w:t>
      </w:r>
    </w:p>
    <w:p>
      <w:pPr>
        <w:pStyle w:val="ListBullet"/>
      </w:pPr>
      <w:r>
        <w:t>Acompanhar requisitos de segurança aplicáveis a fornecedores, prestadores e acessos de terceiros.</w:t>
      </w:r>
    </w:p>
    <w:p>
      <w:pPr>
        <w:pStyle w:val="ListBullet"/>
      </w:pPr>
      <w:r>
        <w:t>Promover ou coordenar ações de conscientização sobre segurança da informação.</w:t>
      </w:r>
    </w:p>
    <w:p>
      <w:pPr>
        <w:pStyle w:val="ListBullet"/>
      </w:pPr>
      <w:r>
        <w:t>Manter registros mínimos das decisões, pendências e ações relevantes sob sua coordenação.</w:t>
      </w:r>
    </w:p>
    <w:p>
      <w:pPr>
        <w:pStyle w:val="ListBullet"/>
      </w:pPr>
      <w:r>
        <w:t>Atuar em conjunto com o encarregado pelo tratamento de dados pessoais ou função equivalente, quando existente, sem confundir as atribuições de segurança com as atribuições próprias de proteção de dados.</w:t>
      </w:r>
    </w:p>
    <w:p>
      <w:pPr>
        <w:spacing w:before="160" w:after="80"/>
      </w:pPr>
      <w:r>
        <w:rPr>
          <w:rFonts w:ascii="Arial" w:hAnsi="Arial"/>
          <w:b/>
          <w:sz w:val="22"/>
        </w:rPr>
        <w:t>4. Autoridade e escalonamento</w:t>
      </w:r>
    </w:p>
    <w:p>
      <w:pPr>
        <w:jc w:val="both"/>
      </w:pPr>
      <w:r>
        <w:t>O responsável designado deverá ter acesso aos gestores necessários para desempenhar suas atribuições e poderá reportar à direção riscos, incidentes, necessidades de recursos ou situações que ultrapassem sua autoridade operacional. A aceitação de riscos relevantes e decisões de negócio permanecem sob a responsabilidade das instâncias de gestão competentes.</w:t>
      </w:r>
    </w:p>
    <w:p>
      <w:pPr>
        <w:spacing w:before="160" w:after="80"/>
      </w:pPr>
      <w:r>
        <w:rPr>
          <w:rFonts w:ascii="Arial" w:hAnsi="Arial"/>
          <w:b/>
          <w:sz w:val="22"/>
        </w:rPr>
        <w:t>5. Interação com outras áreas</w:t>
      </w:r>
    </w:p>
    <w:p>
      <w:pPr>
        <w:jc w:val="both"/>
      </w:pPr>
      <w:r>
        <w:t>A coordenação de segurança não substitui as responsabilidades da direção, da TI, dos gestores, dos usuários, da área de privacidade e dos prestadores de serviço. O responsável deverá articular essas partes, garantindo que as responsabilidades estejam definidas e que os temas relevantes sejam encaminhados aos responsáveis adequados.</w:t>
      </w:r>
    </w:p>
    <w:p>
      <w:pPr>
        <w:spacing w:before="160" w:after="80"/>
      </w:pPr>
      <w:r>
        <w:rPr>
          <w:rFonts w:ascii="Arial" w:hAnsi="Arial"/>
          <w:b/>
          <w:sz w:val="22"/>
        </w:rPr>
        <w:t>6. Continuidade da função</w:t>
      </w:r>
    </w:p>
    <w:p>
      <w:pPr>
        <w:jc w:val="both"/>
      </w:pPr>
      <w:r>
        <w:t>Em férias, afastamentos, desligamentos ou indisponibilidade prolongada, a organização deverá definir como as atividades essenciais de coordenação permanecerão cobertas. Substituto ou mecanismo de continuidade: [DESCREVER].</w:t>
      </w:r>
    </w:p>
    <w:p>
      <w:pPr>
        <w:spacing w:before="160" w:after="80"/>
      </w:pPr>
      <w:r>
        <w:rPr>
          <w:rFonts w:ascii="Arial" w:hAnsi="Arial"/>
          <w:b/>
          <w:sz w:val="22"/>
        </w:rPr>
        <w:t>7. Vigência e revisão</w:t>
      </w:r>
    </w:p>
    <w:p>
      <w:pPr>
        <w:jc w:val="both"/>
      </w:pPr>
      <w:r>
        <w:t>Esta designação entra em vigor em [DATA] e deverá ser revista quando houver mudança de responsável, alteração relevante da estrutura organizacional ou modificação significativa do escopo de responsabilidades. Recomenda-se também confirmar periodicamente se as atribuições continuam adequadas à realidade da organização.</w:t>
      </w:r>
    </w:p>
    <w:p>
      <w:pPr>
        <w:spacing w:before="160" w:after="80"/>
      </w:pPr>
      <w:r>
        <w:rPr>
          <w:rFonts w:ascii="Arial" w:hAnsi="Arial"/>
          <w:b/>
          <w:sz w:val="22"/>
        </w:rPr>
        <w:t>8. Aprovação e ciência</w:t>
      </w:r>
    </w:p>
    <w:p>
      <w:pPr>
        <w:jc w:val="both"/>
      </w:pPr>
      <w:r>
        <w:t>A direção aprova a presente designação e o responsável declara ciência das atribuições aqui descritas.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t>________________________________________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t>________________________________________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18"/>
              </w:rPr>
              <w:t>[NOME / CARGO DA DIREÇÃO]</w:t>
              <w:br/>
              <w:t>Aprovação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sz w:val="18"/>
              </w:rPr>
              <w:t>[NOME DO RESPONSÁVEL]</w:t>
              <w:br/>
              <w:t>Ciência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2"/>
        </w:rPr>
        <w:t>Referências de apoio</w:t>
      </w:r>
    </w:p>
    <w:p>
      <w:pPr>
        <w:pStyle w:val="ListBullet"/>
      </w:pPr>
      <w:r>
        <w:t>NIST Cybersecurity Framework (CSF) 2.0 - GV.RR-02 (principal) e GV.RR-01 (complementar): papéis, responsabilidades, autoridades e responsabilização da liderança em gestão de risco cibernético.</w:t>
      </w:r>
    </w:p>
    <w:p>
      <w:pPr>
        <w:pStyle w:val="ListBullet"/>
      </w:pPr>
      <w:r>
        <w:t>NIST SP 1300 - Cybersecurity Framework 2.0: Small Business Quick-Start Guide, como apoio à adoção proporcional do CSF por organizações de pequeno e médio porte.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5"/>
      </w:rPr>
      <w:t>Material de apoio do instrumento | Modelo adaptável - não constitui documento oficial ou homologado.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INSTRUMENTO DE 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