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MODELO DE MAPA DE FLUXO DE DADOS DO PACIENTE</w:t>
      </w:r>
    </w:p>
    <w:p>
      <w:pPr>
        <w:jc w:val="center"/>
      </w:pPr>
      <w:r>
        <w:rPr>
          <w:i/>
          <w:color w:val="5C6B82"/>
          <w:sz w:val="22"/>
        </w:rPr>
        <w:t>Da coleta ao descarte — Questão 18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18 — </w:t>
      </w:r>
      <w:r>
        <w:t>Os principais fluxos de dados dos pacientes, desde a coleta até armazenamento, compartilhamento, arquivamento e descarte, estão identificados ou mapeados?</w:t>
      </w:r>
    </w:p>
    <w:p>
      <w:r>
        <w:rPr>
          <w:b/>
        </w:rPr>
        <w:t xml:space="preserve">Evidência esperada no instrumento: </w:t>
      </w:r>
      <w:r>
        <w:t>diagramas, mapa de fluxo, registro de tratamento, documentação de integrações</w:t>
      </w:r>
    </w:p>
    <w:p>
      <w:r>
        <w:rPr>
          <w:b/>
        </w:rPr>
        <w:t xml:space="preserve">Base principal: </w:t>
      </w:r>
      <w:r>
        <w:t>NIST CSF 2.0 — ID.AM-03, ID.AM-07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HTTPS: comunicação web protegida por TLS.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Etapa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Entrada/origem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Dados envolvidos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Sistema/local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Quem acessa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Saída/destino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Canal/protocolo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Base/necessidade operacional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Retenção/descarte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Risco/observação</w:t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Agendamento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Paciente/convênio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Identificação, contato, exame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RIS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Atendimento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Confirmação/pedido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Telefone/portal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Prestação do serviço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Conforme política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Execução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RIS/modalidade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Identificação + dados de saúde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Modalidade/PACS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Equipe técnica/médica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PACS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DICOM/rede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Prestação do serviço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Conforme política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Laudo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PACS/RIS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Imagens, dados clínicos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PACS/RIS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Radiologista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Portal/RIS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HTTPS/integração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Prestação do serviço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Conforme política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</w:tr>
    </w:tbl>
    <w:p/>
    <w:p>
      <w:pPr>
        <w:pStyle w:val="Heading2"/>
      </w:pPr>
      <w:r>
        <w:t>Objetivo</w:t>
      </w:r>
    </w:p>
    <w:p>
      <w:pPr>
        <w:ind w:left="173"/>
      </w:pPr>
      <w:r>
        <w:rPr>
          <w:b w:val="0"/>
        </w:rPr>
        <w:t xml:space="preserve">• </w:t>
      </w:r>
      <w:r>
        <w:t>Identificar onde os dados entram, passam, são armazenados, compartilhados, arquivados e descartados.</w:t>
      </w:r>
    </w:p>
    <w:p>
      <w:pPr>
        <w:ind w:left="173"/>
      </w:pPr>
      <w:r>
        <w:rPr>
          <w:b w:val="0"/>
        </w:rPr>
        <w:t xml:space="preserve">• </w:t>
      </w:r>
      <w:r>
        <w:t>Dar visibilidade a transferências manuais, exportações e compartilhamentos com terceiros.</w:t>
      </w:r>
    </w:p>
    <w:p>
      <w:pPr>
        <w:ind w:left="173"/>
      </w:pPr>
      <w:r>
        <w:rPr>
          <w:b w:val="0"/>
        </w:rPr>
        <w:t xml:space="preserve">• </w:t>
      </w:r>
      <w:r>
        <w:t>Servir de base para riscos, contratos, acessos e continuidade.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18 | Mapa de fluxo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