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COMPARTILHAMENTOS DE DADOS</w:t>
      </w:r>
    </w:p>
    <w:p>
      <w:pPr>
        <w:jc w:val="center"/>
      </w:pPr>
      <w:r>
        <w:rPr>
          <w:i/>
          <w:color w:val="5C6B82"/>
          <w:sz w:val="22"/>
        </w:rPr>
        <w:t>Terceiros, unidades e destinos — Questão 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18 — </w:t>
      </w:r>
      <w:r>
        <w:t>Os principais fluxos de dados dos pacientes, desde a coleta até armazenamento, compartilhamento, arquivamento e descarte, estão identificados ou mapeados?</w:t>
      </w:r>
    </w:p>
    <w:p>
      <w:r>
        <w:rPr>
          <w:b/>
        </w:rPr>
        <w:t xml:space="preserve">Evidência esperada no instrumento: </w:t>
      </w:r>
      <w:r>
        <w:t>diagramas, mapa de fluxo, registro de tratamento, documentação de integrações</w:t>
      </w:r>
    </w:p>
    <w:p>
      <w:r>
        <w:rPr>
          <w:b/>
        </w:rPr>
        <w:t xml:space="preserve">Base principal: </w:t>
      </w:r>
      <w:r>
        <w:t>NIST CSF 2.0 — ID.AM-03, ID.AM-07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HTTPS: comunicação web protegida por TLS.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ID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Origem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Destino/terceiro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Dados/categorias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Finalidade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Canal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Frequência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Contrato/acordo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Responsável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Medidas de proteção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Retorno/exclusão</w:t>
            </w:r>
          </w:p>
        </w:tc>
        <w:tc>
          <w:tcPr>
            <w:tcW w:type="dxa" w:w="117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Última revisão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COMP-001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RIS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Convênio X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Identificação + dados necessários à autorização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Autorização/faturamento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Portal HTTPS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Por exame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Contrato vigente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Faturamento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Acesso individual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Conforme contrato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dd/mm/aaaa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COMP-002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PACS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Radiologista remoto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Imagens e dados assistenciais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Laudo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VPN/portal seguro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Contínua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Contrato vigente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Coord. médica/TI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MFA + logs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Encerramento de acesso</w:t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dd/mm/aaaa</w:t>
            </w:r>
          </w:p>
        </w:tc>
      </w:tr>
      <w:tr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17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</w:tr>
    </w:tbl>
    <w:p/>
    <w:p>
      <w:pPr>
        <w:pStyle w:val="Heading2"/>
      </w:pPr>
      <w:r>
        <w:t>Regra</w:t>
      </w:r>
    </w:p>
    <w:p>
      <w:pPr>
        <w:ind w:left="173"/>
      </w:pPr>
      <w:r>
        <w:rPr>
          <w:b w:val="0"/>
        </w:rPr>
        <w:t xml:space="preserve">• </w:t>
      </w:r>
      <w:r>
        <w:t>Registrar o necessário para governança sem copiar dados pessoais reais.</w:t>
      </w:r>
    </w:p>
    <w:p>
      <w:pPr>
        <w:ind w:left="173"/>
      </w:pPr>
      <w:r>
        <w:rPr>
          <w:b w:val="0"/>
        </w:rPr>
        <w:t xml:space="preserve">• </w:t>
      </w:r>
      <w:r>
        <w:t>Vincular fornecedores relevantes aos controles contratuais e de acesso de terceiros.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18 | Registro de compartilhamentos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