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REGISTRO DE CONTA EMERGENCIAL (BREAK-GLASS)</w:t>
      </w:r>
    </w:p>
    <w:p>
      <w:pPr>
        <w:jc w:val="center"/>
      </w:pPr>
      <w:r>
        <w:rPr>
          <w:i/>
          <w:color w:val="5C6B82"/>
          <w:sz w:val="21"/>
        </w:rPr>
        <w:t>Uso excepcional e pós-revisão — Questão 30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30 — </w:t>
      </w:r>
      <w:r>
        <w:t>As contas administrativas são separadas das contas de uso cotidiano e possuem controles adicionais?</w:t>
      </w:r>
    </w:p>
    <w:p>
      <w:r>
        <w:rPr>
          <w:b/>
        </w:rPr>
        <w:t xml:space="preserve">Evidência esperada: </w:t>
      </w:r>
      <w:r>
        <w:t>contas admin separadas, grupos privilegiados, logs, restrições e procedimentos</w:t>
      </w:r>
    </w:p>
    <w:p>
      <w:r>
        <w:rPr>
          <w:b/>
        </w:rPr>
        <w:t xml:space="preserve">Base principal: </w:t>
      </w:r>
      <w:r>
        <w:t>NIST CSF 2.0 — PR.AA-05</w:t>
      </w:r>
    </w:p>
    <w:p/>
    <w:p>
      <w:pPr>
        <w:pStyle w:val="Heading1"/>
      </w:pPr>
      <w:r>
        <w:t>Registro de trabalho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Conta break-glass: conta de emergência para uso excepcional, restrito e auditado.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rPr>
          <w:tblHeader w:val="true"/>
        </w:trPr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Data/hora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Conta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Motivo da emergência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Pessoa autorizada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Sistema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Ação realizada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Aprovador/ciência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Senha/segredo rotacionado?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Revisão pós-uso</w:t>
            </w:r>
          </w:p>
        </w:tc>
      </w:tr>
      <w:tr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 hh:mm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breakglass-admin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Falha de identidade principal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Nome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Servidor crítico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Restabelecimento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Gestor TI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Sim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Concluída</w:t>
            </w:r>
          </w:p>
        </w:tc>
      </w:tr>
      <w:tr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</w:tr>
    </w:tbl>
    <w:p/>
    <w:p>
      <w:pPr>
        <w:pStyle w:val="Heading1"/>
      </w:pPr>
      <w:r>
        <w:t>Orientações de preenchimento</w:t>
      </w:r>
    </w:p>
    <w:p>
      <w:pPr>
        <w:ind w:left="173"/>
      </w:pPr>
      <w:r>
        <w:t>• Não inclua a senha neste documento.</w:t>
      </w:r>
    </w:p>
    <w:p>
      <w:pPr>
        <w:ind w:left="173"/>
      </w:pPr>
      <w:r>
        <w:t>• Após uso, revisar logs e rotacionar segredo quando aplicável.</w:t>
      </w:r>
    </w:p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30 | Registro break-glass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