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PROCEDIMENTO DE GESTÃO DE ATUALIZAÇÕES E CORREÇÕES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Procedure editável — Questão 48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operacionais, aplicativos, navegadores e componentes recebem atualizações e correções de segurança de forma controlada?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Criar um fluxo simples para identificar, priorizar, testar, aplicar e verificar atualizações sem comprometer a continuidade clínica.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Procedimento sugerido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1. Manter lista dos sistemas/ativos sob atualização e seus responsáveis.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2. Acompanhar avisos do fabricante e vulnerabilidades relevantes.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3. Priorizar considerando criticidade, exposição, exploração conhecida e impacto operacional.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4. Validar compatibilidade e janela de manutenção para sistemas críticos.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5. Fazer backup/snapshot ou plano de retorno quando tecnicamente aplicável.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6. Aplicar, reiniciar quando necessário e testar função essencial.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7. Registrar versão/data/resultado e tratar falhas ou adiamentos.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Ambiente clínico: </w:t>
            </w:r>
            <w:r>
              <w:rPr>
                <w:rFonts w:ascii="Liberation Sans" w:hAnsi="Liberation Sans"/>
                <w:color w:val="475569"/>
                <w:sz w:val="16"/>
              </w:rPr>
              <w:t>Em RIS/PACS, integrações e sistemas fornecidos por terceiros, confirmar compatibilidade/suporte antes de aplicar mudanças que possam afetar o serviço.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800-40 Rev. 4 — Enterprise Patch Management Planning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CISA — Known Exploited Vulnerabilities Catalog (apoio à priorização, quando pertinente)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