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VALIDAÇÃO DO FLUXO DE NOTIFICAÇÃO E ESCALONAMENTO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de teste — Questão 67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mecanismos de detecção e os fluxos de alerta são testados ou validados periodicamente?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ponta a ponta se o alerta gerado chega, é reconhecido, escalonado e registrado.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Aplique aos alertas críticos e aos canais de plantão/substituição quando existirem.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Evento de teste foi gerado de forma controlada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Mecanismo registrou/detectou o evento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 chegou ao destinatário correto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Canal alternativo/substituto está válido quando aplicável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Severidade foi classificada corretamente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Responsável reconheceu e iniciou fluxo esperado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Escalonamento funcionou quando simulado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Ticket/registro foi criado quando previsto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 geraram ação corretiva e reteste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ID.IM-02,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