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MATRIZ DE CENÁRIOS E PLAYBOOKS PRIORITÁRIOS</w:t>
      </w:r>
    </w:p>
    <w:p>
      <w:pPr>
        <w:jc w:val="center"/>
      </w:pPr>
      <w:r>
        <w:rPr>
          <w:color w:val="475569"/>
          <w:sz w:val="18"/>
        </w:rPr>
        <w:t>Matriz de planejamento — Questão 68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 plano ou procedimento documentado para resposta a incidentes de segurança cibernética e privacidade?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Playbook: roteiro pré-definido de ações para um cenário específico.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  <w:gridCol w:w="2044"/>
        <w:gridCol w:w="2044"/>
      </w:tblGrid>
      <w:tr>
        <w:trPr>
          <w:tblHeader w:val="true"/>
        </w:trPr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Cenário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Impacto provável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Ação inicial segura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Serviço crítico envolvido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Fornecedor a acionar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Playbook/versão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Último exercício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Ransomware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Indisponibilidade + possível exposição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Isolar com coordenação; preservar evidências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Conta privilegiada comprometida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Acesso indevido/alterações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Bloquear sessão/credencial; preservar logs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Falha RIS/PACS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Interrupção assistencial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Acionar contingência e preservar estado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VPN/acesso remoto suspeito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Movimentação lateral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Bloquear acesso específico e revisar sessões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Envio indevido de dados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Confidencialidade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Interromper compartilhamento quando possível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Outro: ______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Critério de uso</w:t>
      </w:r>
    </w:p>
    <w:p>
      <w:pPr>
        <w:spacing w:after="30"/>
        <w:ind w:left="85"/>
      </w:pPr>
      <w:r>
        <w:rPr>
          <w:sz w:val="17"/>
        </w:rPr>
        <w:t>• Priorize cenários plausíveis para a clínica, não uma biblioteca infinita.</w:t>
      </w:r>
    </w:p>
    <w:p>
      <w:pPr>
        <w:spacing w:after="30"/>
        <w:ind w:left="85"/>
      </w:pPr>
      <w:r>
        <w:rPr>
          <w:sz w:val="17"/>
        </w:rPr>
        <w:t>• Cada playbook deve dizer quem decide, o que fazer primeiro, o que não fazer, que evidência preservar e quando escalar.</w:t>
      </w:r>
    </w:p>
    <w:p>
      <w:pPr>
        <w:spacing w:after="30"/>
        <w:ind w:left="85"/>
      </w:pPr>
      <w:r>
        <w:rPr>
          <w:sz w:val="17"/>
        </w:rPr>
        <w:t>• Revise após exercícios, incidentes reais ou mudanças relevantes.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