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CARTÃO DE ACIONAMENTO RÁPIDO</w:t>
      </w:r>
    </w:p>
    <w:p>
      <w:pPr>
        <w:jc w:val="center"/>
      </w:pPr>
      <w:r>
        <w:rPr>
          <w:color w:val="475569"/>
          <w:sz w:val="18"/>
        </w:rPr>
        <w:t>Roteiro de bolso — Questão 69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Estão definidos os responsáveis, substitutos e contatos internos e externos a serem acionados durante um incidente?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Ao receber um alerta ou relato</w:t>
      </w:r>
    </w:p>
    <w:p>
      <w:pPr>
        <w:spacing w:after="30"/>
        <w:ind w:left="85"/>
      </w:pPr>
      <w:r>
        <w:rPr>
          <w:sz w:val="17"/>
        </w:rPr>
        <w:t>☐ Registre data/hora, origem e resumo do evento.</w:t>
      </w:r>
    </w:p>
    <w:p>
      <w:pPr>
        <w:spacing w:after="30"/>
        <w:ind w:left="85"/>
      </w:pPr>
      <w:r>
        <w:rPr>
          <w:sz w:val="17"/>
        </w:rPr>
        <w:t>☐ Não formate, reinstale ou apague evidências antes de orientação técnica.</w:t>
      </w:r>
    </w:p>
    <w:p>
      <w:pPr>
        <w:spacing w:after="30"/>
        <w:ind w:left="85"/>
      </w:pPr>
      <w:r>
        <w:rPr>
          <w:sz w:val="17"/>
        </w:rPr>
        <w:t>☐ Acione o coordenador de incidente: ____________________.</w:t>
      </w:r>
    </w:p>
    <w:p>
      <w:pPr>
        <w:spacing w:after="30"/>
        <w:ind w:left="85"/>
      </w:pPr>
      <w:r>
        <w:rPr>
          <w:sz w:val="17"/>
        </w:rPr>
        <w:t>☐ Se indisponibilidade afetar atendimento, acione direção/área assistencial: ____________________.</w:t>
      </w:r>
    </w:p>
    <w:p>
      <w:pPr>
        <w:spacing w:after="30"/>
        <w:ind w:left="85"/>
      </w:pPr>
      <w:r>
        <w:rPr>
          <w:sz w:val="17"/>
        </w:rPr>
        <w:t>☐ Se houver possível envolvimento de dados pessoais, acione privacidade/encarregado: ____________________.</w:t>
      </w:r>
    </w:p>
    <w:p>
      <w:pPr>
        <w:spacing w:after="30"/>
        <w:ind w:left="85"/>
      </w:pPr>
      <w:r>
        <w:rPr>
          <w:sz w:val="17"/>
        </w:rPr>
        <w:t>☐ Se o serviço for terceirizado, acione fornecedor conforme lista oficial.</w:t>
      </w:r>
    </w:p>
    <w:p>
      <w:pPr>
        <w:spacing w:after="30"/>
        <w:ind w:left="85"/>
      </w:pPr>
      <w:r>
        <w:rPr>
          <w:sz w:val="17"/>
        </w:rPr>
        <w:t>☐ Use somente canais aprovados para compartilhar evidências e informações sensíveis.</w:t>
      </w:r>
    </w:p>
    <w:p>
      <w:pPr>
        <w:spacing w:before="100" w:after="60"/>
      </w:pPr>
      <w:r>
        <w:rPr>
          <w:b/>
          <w:color w:val="1E40AF"/>
          <w:sz w:val="20"/>
        </w:rPr>
        <w:t>Escalonamento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Condição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Acionar imediatamente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Impacto assistencial relevante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Direção + TI + setor afetado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Ransomware/indisponibilidade ampla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Coordenação de incidente + direção + fornecedores críticos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Possível vazamento de dados pessoais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Privacidade/encarregado + jurídico/direção conforme governança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privilegiado comprometido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 responsável + coordenação de incidente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Risco físico/segurança das pessoas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responsável e serviços de emergência quando cabível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