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FORMULÁRIO DE REGISTRO INICIAL DE EVENTO SUSPEITO</w:t>
      </w:r>
    </w:p>
    <w:p>
      <w:pPr>
        <w:jc w:val="center"/>
      </w:pPr>
      <w:r>
        <w:rPr>
          <w:color w:val="475569"/>
          <w:sz w:val="18"/>
        </w:rPr>
        <w:t>Formulário — Questão 70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canal conhecido pelos colaboradores para comunicar incidentes, vulnerabilidades e comportamentos suspeitos?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do registro: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 do relato: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Comunicante/setor: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Contato: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Recebido por: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Canal utilizado: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Descrição inicial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56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Preenchimento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 que aconteceu?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Sistema/dispositivo/conta envolvida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Quando começou/percebido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Há impacto no atendimento?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Não ☐ Sim — qual: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Há possível dado pessoal envolvido?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Não ☐ Sim ☐ Não é possível saber ainda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Ação já realizada pelo usuário/equipe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Evidência disponível (print, e-mail, log, arquivo)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Encaminhamento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pela triagem: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Prioridade inicial: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Ticket/incidente relacionado: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Data/hora do encaminhamento: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