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FORMULÁRIO DE TRIAGEM E VALIDAÇÃO DE EVENTO</w:t>
      </w:r>
    </w:p>
    <w:p>
      <w:pPr>
        <w:jc w:val="center"/>
      </w:pPr>
      <w:r>
        <w:rPr>
          <w:color w:val="475569"/>
          <w:sz w:val="18"/>
        </w:rPr>
        <w:t>Formulário operacional — Questão 71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Os eventos suspeitos são analisados e validados e, quando caracterizados como incidentes, são categorizados e priorizados conforme gravidade, impacto, urgência e possível envolvimento de dados pessoais?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Analista: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Origem do alerta: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Sistema/ativo: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Setor: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Validação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Pergunta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Resposta / evidência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 evento está confirmado?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 ☐ Em análise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evidência de comprometimento de confidencialidade?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perda/alteração de integridade?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indisponibilidade?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uso indevido de credencial?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propagação ou persistência?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dados pessoais envolvidos?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Não ☐ Sim ☐ Desconhecido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Serviço assistencial afetado?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Não ☐ Sim — detalhe: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Decisão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Classificação final: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Severidade: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Prioridade: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 do escalonamento: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Justificativa da classificação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