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REGISTRO DE INCLUSÃO, ALTERAÇÃO OU EXCLUSÃO DO ESCOPO DE BACKUP</w:t>
      </w:r>
    </w:p>
    <w:p>
      <w:pPr>
        <w:jc w:val="center"/>
      </w:pPr>
      <w:r>
        <w:rPr>
          <w:color w:val="475569"/>
          <w:sz w:val="17"/>
        </w:rPr>
        <w:t>Registro de mudança — Questão 78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sistemas, dados, configurações e serviços críticos que devem ser protegidos por backup estão formalmente definidos?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Solicitação nº: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Sistema/serviço: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técnico: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 de mudança: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Descrição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Mudança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Incluir ☐ Alterar ☐ Excluir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Dados/configurações afetados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Impacto se não houver backup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Destino/política definida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de entrada em vigor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Teste/validação previsto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Encerramento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Executado por: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Evidência/Ticket: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Revisado por: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