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MODELO DE PLANO DE RECUPERAÇÃO DE SERVIÇOS CRÍTICOS</w:t>
      </w:r>
    </w:p>
    <w:p>
      <w:pPr>
        <w:jc w:val="center"/>
      </w:pPr>
      <w:r>
        <w:rPr>
          <w:color w:val="475569"/>
          <w:sz w:val="17"/>
        </w:rPr>
        <w:t>DRP simplificado — Questão 82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 plano documentado de recuperação dos sistemas e serviços críticos que estabeleça prioridades e objetivos aceitáveis de tempo de recuperação e perda de dados?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RTO/RPO: RTO = tempo-alvo para recuperar o serviço; RPO = perda máxima de dados aceitável, geralmente expressa em tempo.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Rollback: retorno controlado à configuração/versão anterior.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Serviço: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Fornecedor: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Prioridade e objetivos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Prioridade: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RTO alvo: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RPO alvo: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Tempo máximo tolerável: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Pré-requisitos</w:t>
      </w:r>
    </w:p>
    <w:p>
      <w:pPr>
        <w:spacing w:after="20"/>
        <w:ind w:left="57"/>
      </w:pPr>
      <w:r>
        <w:rPr>
          <w:sz w:val="17"/>
        </w:rPr>
        <w:t>• Dependências técnicas: _________________________________________________</w:t>
      </w:r>
    </w:p>
    <w:p>
      <w:pPr>
        <w:spacing w:after="20"/>
        <w:ind w:left="57"/>
      </w:pPr>
      <w:r>
        <w:rPr>
          <w:sz w:val="17"/>
        </w:rPr>
        <w:t>• Acesso/credenciais custodiados em: ______________________________________</w:t>
      </w:r>
    </w:p>
    <w:p>
      <w:pPr>
        <w:spacing w:after="20"/>
        <w:ind w:left="57"/>
      </w:pPr>
      <w:r>
        <w:rPr>
          <w:sz w:val="17"/>
        </w:rPr>
        <w:t>• Backup/cópia a utilizar: _________________________________________________</w:t>
      </w:r>
    </w:p>
    <w:p>
      <w:pPr>
        <w:spacing w:after="20"/>
        <w:ind w:left="57"/>
      </w:pPr>
      <w:r>
        <w:rPr>
          <w:sz w:val="17"/>
        </w:rPr>
        <w:t>• Instaladores/licenças/configurações necessárias: _____________________________</w:t>
      </w:r>
    </w:p>
    <w:p>
      <w:pPr>
        <w:spacing w:after="20"/>
        <w:ind w:left="57"/>
      </w:pPr>
      <w:r>
        <w:rPr>
          <w:sz w:val="17"/>
        </w:rPr>
        <w:t>• Contatos de fornecedores: _________________________________________________</w:t>
      </w:r>
    </w:p>
    <w:p>
      <w:pPr>
        <w:spacing w:before="80" w:after="40"/>
      </w:pPr>
      <w:r>
        <w:rPr>
          <w:b/>
          <w:color w:val="1E40AF"/>
          <w:sz w:val="19"/>
        </w:rPr>
        <w:t>Sequência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rPr>
          <w:tblHeader w:val="true"/>
        </w:trPr>
        <w:tc>
          <w:tcPr>
            <w:tcW w:type="dxa" w:w="51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Etapa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Responsável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Critério de avanço</w:t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1. Preparar ambiente limpo/infraestrutura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2. Restaurar dependências básicas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3. Restaurar dados/configurações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4. Validar integridade e segurança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5. Testar função com usuário responsável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6. Liberar retorno controlado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Rollback/contingência</w:t>
      </w:r>
    </w:p>
    <w:p>
      <w:pPr>
        <w:spacing w:before="80" w:after="40"/>
      </w:pPr>
      <w:r>
        <w:rPr>
          <w:b/>
          <w:color w:val="1E40AF"/>
          <w:sz w:val="19"/>
        </w:rPr>
        <w:t>Condições e plano alternativo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