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AUTORIZAÇÃO DE SESSÃO DE SUPORTE REMOTO</w:t>
      </w:r>
    </w:p>
    <w:p>
      <w:pPr>
        <w:jc w:val="center"/>
      </w:pPr>
      <w:r>
        <w:rPr>
          <w:color w:val="475569"/>
          <w:sz w:val="17"/>
        </w:rPr>
        <w:t>Formulário de abertura — Questão 89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acessos remotos de fabricantes e mantenedores a modalidades, estações e servidores são autorizados, restritos ao necessário, temporários quando possível e registrados?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Fornecedor/técnico: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Sistema/equipamento: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Solicitante interno: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Janela autorizada: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7370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Registro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Motivo/chamado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Escopo autorizado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Meio de acesso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Conta utilizada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Necessita acesso a dados?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Não ☐ Possível ☐ Sim — justificar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Acompanhamento interno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Restrições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Forma de encerramento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Autorização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 por: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Prazo/expiração: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