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我不是词神</w:t>
      </w:r>
    </w:p>
    <w:p>
      <w:pPr>
        <w:pStyle w:val="1"/>
        <w:spacing w:before="380" w:after="140" w:line="288" w:lineRule="auto"/>
        <w:ind w:left="0"/>
        <w:jc w:val="left"/>
        <w:outlineLvl w:val="0"/>
      </w:pPr>
      <w:bookmarkStart w:name="heading_0" w:id="0"/>
      <w:r>
        <w:rPr>
          <w:rFonts w:eastAsia="等线" w:ascii="Arial" w:cs="Arial" w:hAnsi="Arial"/>
          <w:b w:val="true"/>
          <w:sz w:val="36"/>
        </w:rPr>
        <w:t>PRD 文档</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一、文档信息</w:t>
      </w:r>
      <w:bookmarkEnd w:id="1"/>
    </w:p>
    <w:p>
      <w:pPr>
        <w:spacing w:before="120" w:after="120" w:line="288" w:lineRule="auto"/>
        <w:ind w:left="0"/>
        <w:jc w:val="left"/>
      </w:pPr>
      <w:r>
        <w:rPr>
          <w:rFonts w:eastAsia="等线" w:ascii="Arial" w:cs="Arial" w:hAnsi="Arial"/>
          <w:b w:val="true"/>
          <w:sz w:val="22"/>
        </w:rPr>
        <w:t>产品名称</w:t>
      </w:r>
      <w:r>
        <w:rPr>
          <w:rFonts w:eastAsia="等线" w:ascii="Arial" w:cs="Arial" w:hAnsi="Arial"/>
          <w:sz w:val="22"/>
        </w:rPr>
        <w:t>：我不是词神/WordGod</w:t>
        <w:br/>
      </w:r>
      <w:r>
        <w:rPr>
          <w:rFonts w:eastAsia="等线" w:ascii="Arial" w:cs="Arial" w:hAnsi="Arial"/>
          <w:b w:val="true"/>
          <w:sz w:val="22"/>
        </w:rPr>
        <w:t>产品类型</w:t>
      </w:r>
      <w:r>
        <w:rPr>
          <w:rFonts w:eastAsia="等线" w:ascii="Arial" w:cs="Arial" w:hAnsi="Arial"/>
          <w:sz w:val="22"/>
        </w:rPr>
        <w:t>：英语学习工具型产品</w:t>
        <w:br/>
      </w:r>
      <w:r>
        <w:rPr>
          <w:rFonts w:eastAsia="等线" w:ascii="Arial" w:cs="Arial" w:hAnsi="Arial"/>
          <w:b w:val="true"/>
          <w:sz w:val="22"/>
        </w:rPr>
        <w:t>版本</w:t>
      </w:r>
      <w:r>
        <w:rPr>
          <w:rFonts w:eastAsia="等线" w:ascii="Arial" w:cs="Arial" w:hAnsi="Arial"/>
          <w:sz w:val="22"/>
        </w:rPr>
        <w:t>：V1.0</w:t>
        <w:br/>
      </w:r>
      <w:r>
        <w:rPr>
          <w:rFonts w:eastAsia="等线" w:ascii="Arial" w:cs="Arial" w:hAnsi="Arial"/>
          <w:b w:val="true"/>
          <w:sz w:val="22"/>
        </w:rPr>
        <w:t>产品阶段</w:t>
      </w:r>
      <w:r>
        <w:rPr>
          <w:rFonts w:eastAsia="等线" w:ascii="Arial" w:cs="Arial" w:hAnsi="Arial"/>
          <w:sz w:val="22"/>
        </w:rPr>
        <w:t>：个人项目 / 工具型产品</w:t>
        <w:br/>
      </w:r>
      <w:r>
        <w:rPr>
          <w:rFonts w:eastAsia="等线" w:ascii="Arial" w:cs="Arial" w:hAnsi="Arial"/>
          <w:b w:val="true"/>
          <w:sz w:val="22"/>
        </w:rPr>
        <w:t>文档目标</w:t>
      </w:r>
      <w:r>
        <w:rPr>
          <w:rFonts w:eastAsia="等线" w:ascii="Arial" w:cs="Arial" w:hAnsi="Arial"/>
          <w:sz w:val="22"/>
        </w:rPr>
        <w:t>：明确产品定位、核心功能、用户流程与版本范围，为后续设计和开发提供依据。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二、产品概述</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2.1 产品一句话定义</w:t>
      </w:r>
      <w:bookmarkEnd w:id="3"/>
    </w:p>
    <w:p>
      <w:pPr>
        <w:spacing w:before="120" w:after="120" w:line="288" w:lineRule="auto"/>
        <w:ind w:left="0"/>
        <w:jc w:val="left"/>
      </w:pPr>
      <w:r>
        <w:rPr>
          <w:rFonts w:eastAsia="等线" w:ascii="Arial" w:cs="Arial" w:hAnsi="Arial"/>
          <w:sz w:val="22"/>
        </w:rPr>
        <w:t>一款面向已进行过系统性背词学习的考试学生群体，通过阅读考试真题文章来检测其单词掌握情况，并沉淀薄弱词汇以便复习的学习工具。</w:t>
      </w:r>
    </w:p>
    <w:p>
      <w:pPr>
        <w:pStyle w:val="3"/>
        <w:spacing w:before="300" w:after="120" w:line="288" w:lineRule="auto"/>
        <w:ind w:left="0"/>
        <w:jc w:val="left"/>
        <w:outlineLvl w:val="2"/>
      </w:pPr>
      <w:bookmarkStart w:name="heading_4" w:id="4"/>
      <w:r>
        <w:rPr>
          <w:rFonts w:eastAsia="等线" w:ascii="Arial" w:cs="Arial" w:hAnsi="Arial"/>
          <w:b w:val="true"/>
          <w:sz w:val="30"/>
        </w:rPr>
        <w:t>2.2 产品定位</w:t>
      </w:r>
      <w:bookmarkEnd w:id="4"/>
    </w:p>
    <w:p>
      <w:pPr>
        <w:spacing w:before="120" w:after="120" w:line="288" w:lineRule="auto"/>
        <w:ind w:left="0"/>
        <w:jc w:val="left"/>
      </w:pPr>
      <w:r>
        <w:rPr>
          <w:rFonts w:eastAsia="等线" w:ascii="Arial" w:cs="Arial" w:hAnsi="Arial"/>
          <w:sz w:val="22"/>
        </w:rPr>
        <w:t xml:space="preserve">本产品不是“教用户背单词”的工具，而是一个 </w:t>
      </w:r>
      <w:r>
        <w:rPr>
          <w:rFonts w:eastAsia="等线" w:ascii="Arial" w:cs="Arial" w:hAnsi="Arial"/>
          <w:b w:val="true"/>
          <w:sz w:val="22"/>
        </w:rPr>
        <w:t>检验背词成果 + 定位薄弱词汇 + 支持针对性复习</w:t>
      </w:r>
      <w:r>
        <w:rPr>
          <w:rFonts w:eastAsia="等线" w:ascii="Arial" w:cs="Arial" w:hAnsi="Arial"/>
          <w:sz w:val="22"/>
        </w:rPr>
        <w:t xml:space="preserve"> 的产品。</w:t>
        <w:br/>
      </w:r>
      <w:r>
        <w:rPr>
          <w:rFonts w:eastAsia="等线" w:ascii="Arial" w:cs="Arial" w:hAnsi="Arial"/>
          <w:sz w:val="22"/>
        </w:rPr>
        <w:t>它主要解决用户“背过但不熟”“看见单词认不出来”“无法判断自己是否真的掌握”的问题。</w:t>
      </w:r>
    </w:p>
    <w:p>
      <w:pPr>
        <w:pStyle w:val="3"/>
        <w:spacing w:before="300" w:after="120" w:line="288" w:lineRule="auto"/>
        <w:ind w:left="0"/>
        <w:jc w:val="left"/>
        <w:outlineLvl w:val="2"/>
      </w:pPr>
      <w:bookmarkStart w:name="heading_5" w:id="5"/>
      <w:r>
        <w:rPr>
          <w:rFonts w:eastAsia="等线" w:ascii="Arial" w:cs="Arial" w:hAnsi="Arial"/>
          <w:b w:val="true"/>
          <w:sz w:val="30"/>
        </w:rPr>
        <w:t>2.3 核心价值</w:t>
      </w:r>
      <w:bookmarkEnd w:id="5"/>
    </w:p>
    <w:p>
      <w:pPr>
        <w:spacing w:before="120" w:after="120" w:line="288" w:lineRule="auto"/>
        <w:ind w:left="0"/>
        <w:jc w:val="left"/>
      </w:pPr>
      <w:r>
        <w:rPr>
          <w:rFonts w:eastAsia="等线" w:ascii="Arial" w:cs="Arial" w:hAnsi="Arial"/>
          <w:sz w:val="22"/>
        </w:rPr>
        <w:t>用户在背完一定阶段的单词后，可以通过真实考试语境中的文章阅读来判断自己是否真正认识这些单词，并将未识别或不熟悉的单词沉淀到生词本中，进行后续复习。</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三、项目背景与需求分析</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3.1 项目背景</w:t>
      </w:r>
      <w:bookmarkEnd w:id="7"/>
    </w:p>
    <w:p>
      <w:pPr>
        <w:spacing w:before="120" w:after="120" w:line="288" w:lineRule="auto"/>
        <w:ind w:left="0"/>
        <w:jc w:val="left"/>
      </w:pPr>
      <w:r>
        <w:rPr>
          <w:rFonts w:eastAsia="等线" w:ascii="Arial" w:cs="Arial" w:hAnsi="Arial"/>
          <w:sz w:val="22"/>
        </w:rPr>
        <w:t>对于准备英语类考试的学生来说，背单词通常是一个长期且系统性的过程。但在实际备考中，许多用户会出现以下情况：</w:t>
      </w:r>
    </w:p>
    <w:p>
      <w:pPr>
        <w:numPr>
          <w:numId w:val="1"/>
        </w:numPr>
        <w:spacing w:before="120" w:after="120" w:line="288" w:lineRule="auto"/>
        <w:ind w:left="0"/>
        <w:jc w:val="left"/>
      </w:pPr>
      <w:r>
        <w:rPr>
          <w:rFonts w:eastAsia="等线" w:ascii="Arial" w:cs="Arial" w:hAnsi="Arial"/>
          <w:sz w:val="22"/>
        </w:rPr>
        <w:t>单词“背过了”，但在真题文章中见到时无法迅速识别。</w:t>
      </w:r>
    </w:p>
    <w:p>
      <w:pPr>
        <w:numPr>
          <w:numId w:val="2"/>
        </w:numPr>
        <w:spacing w:before="120" w:after="120" w:line="288" w:lineRule="auto"/>
        <w:ind w:left="0"/>
        <w:jc w:val="left"/>
      </w:pPr>
      <w:r>
        <w:rPr>
          <w:rFonts w:eastAsia="等线" w:ascii="Arial" w:cs="Arial" w:hAnsi="Arial"/>
          <w:sz w:val="22"/>
        </w:rPr>
        <w:t>用户无法准确判断自己是否真的掌握了某个单词。</w:t>
      </w:r>
    </w:p>
    <w:p>
      <w:pPr>
        <w:numPr>
          <w:numId w:val="3"/>
        </w:numPr>
        <w:spacing w:before="120" w:after="120" w:line="288" w:lineRule="auto"/>
        <w:ind w:left="0"/>
        <w:jc w:val="left"/>
      </w:pPr>
      <w:r>
        <w:rPr>
          <w:rFonts w:eastAsia="等线" w:ascii="Arial" w:cs="Arial" w:hAnsi="Arial"/>
          <w:sz w:val="22"/>
        </w:rPr>
        <w:t>传统背词工具更多关注“输入”，较少帮助用户完成“输出式检测”或“语境识别检测”。</w:t>
      </w:r>
    </w:p>
    <w:p>
      <w:pPr>
        <w:numPr>
          <w:numId w:val="4"/>
        </w:numPr>
        <w:spacing w:before="120" w:after="120" w:line="288" w:lineRule="auto"/>
        <w:ind w:left="0"/>
        <w:jc w:val="left"/>
      </w:pPr>
      <w:r>
        <w:rPr>
          <w:rFonts w:eastAsia="等线" w:ascii="Arial" w:cs="Arial" w:hAnsi="Arial"/>
          <w:sz w:val="22"/>
        </w:rPr>
        <w:t>用户缺少一个能把“不会的、但其实背过的单词”快速筛出来并反复复习的工具。</w:t>
      </w:r>
    </w:p>
    <w:p>
      <w:pPr>
        <w:pStyle w:val="3"/>
        <w:spacing w:before="300" w:after="120" w:line="288" w:lineRule="auto"/>
        <w:ind w:left="0"/>
        <w:jc w:val="left"/>
        <w:outlineLvl w:val="2"/>
      </w:pPr>
      <w:bookmarkStart w:name="heading_8" w:id="8"/>
      <w:r>
        <w:rPr>
          <w:rFonts w:eastAsia="等线" w:ascii="Arial" w:cs="Arial" w:hAnsi="Arial"/>
          <w:b w:val="true"/>
          <w:sz w:val="30"/>
        </w:rPr>
        <w:t>3.2 需求本质</w:t>
      </w:r>
      <w:bookmarkEnd w:id="8"/>
    </w:p>
    <w:p>
      <w:pPr>
        <w:spacing w:before="120" w:after="120" w:line="288" w:lineRule="auto"/>
        <w:ind w:left="0"/>
        <w:jc w:val="left"/>
      </w:pPr>
      <w:r>
        <w:rPr>
          <w:rFonts w:eastAsia="等线" w:ascii="Arial" w:cs="Arial" w:hAnsi="Arial"/>
          <w:sz w:val="22"/>
        </w:rPr>
        <w:t>用户真正需要的不是再背一遍全部单词，而是：</w:t>
      </w:r>
    </w:p>
    <w:p>
      <w:pPr>
        <w:numPr>
          <w:numId w:val="5"/>
        </w:numPr>
        <w:spacing w:before="120" w:after="120" w:line="288" w:lineRule="auto"/>
        <w:ind w:left="0"/>
        <w:jc w:val="left"/>
      </w:pPr>
      <w:r>
        <w:rPr>
          <w:rFonts w:eastAsia="等线" w:ascii="Arial" w:cs="Arial" w:hAnsi="Arial"/>
          <w:sz w:val="22"/>
        </w:rPr>
        <w:t>在真实考试语境中检验自己是否认识这些词；</w:t>
      </w:r>
    </w:p>
    <w:p>
      <w:pPr>
        <w:numPr>
          <w:numId w:val="6"/>
        </w:numPr>
        <w:spacing w:before="120" w:after="120" w:line="288" w:lineRule="auto"/>
        <w:ind w:left="0"/>
        <w:jc w:val="left"/>
      </w:pPr>
      <w:r>
        <w:rPr>
          <w:rFonts w:eastAsia="等线" w:ascii="Arial" w:cs="Arial" w:hAnsi="Arial"/>
          <w:sz w:val="22"/>
        </w:rPr>
        <w:t>快速定位自己记忆不牢、识别不稳定的词；</w:t>
      </w:r>
    </w:p>
    <w:p>
      <w:pPr>
        <w:numPr>
          <w:numId w:val="7"/>
        </w:numPr>
        <w:spacing w:before="120" w:after="120" w:line="288" w:lineRule="auto"/>
        <w:ind w:left="0"/>
        <w:jc w:val="left"/>
      </w:pPr>
      <w:r>
        <w:rPr>
          <w:rFonts w:eastAsia="等线" w:ascii="Arial" w:cs="Arial" w:hAnsi="Arial"/>
          <w:sz w:val="22"/>
        </w:rPr>
        <w:t>将这些词整理成可复习的内容，进行高效巩固。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四、产品目标</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4.1 产品目标</w:t>
      </w:r>
      <w:bookmarkEnd w:id="10"/>
    </w:p>
    <w:p>
      <w:pPr>
        <w:spacing w:before="120" w:after="120" w:line="288" w:lineRule="auto"/>
        <w:ind w:left="0"/>
        <w:jc w:val="left"/>
      </w:pPr>
      <w:r>
        <w:rPr>
          <w:rFonts w:eastAsia="等线" w:ascii="Arial" w:cs="Arial" w:hAnsi="Arial"/>
          <w:sz w:val="22"/>
        </w:rPr>
        <w:t>围绕考试场景，帮助用户完成以下两件事：</w:t>
      </w:r>
    </w:p>
    <w:p>
      <w:pPr>
        <w:numPr>
          <w:numId w:val="8"/>
        </w:numPr>
        <w:spacing w:before="120" w:after="120" w:line="288" w:lineRule="auto"/>
        <w:ind w:left="0"/>
        <w:jc w:val="left"/>
      </w:pPr>
      <w:r>
        <w:rPr>
          <w:rFonts w:eastAsia="等线" w:ascii="Arial" w:cs="Arial" w:hAnsi="Arial"/>
          <w:b w:val="true"/>
          <w:sz w:val="22"/>
        </w:rPr>
        <w:t>检测</w:t>
      </w:r>
      <w:r>
        <w:rPr>
          <w:rFonts w:eastAsia="等线" w:ascii="Arial" w:cs="Arial" w:hAnsi="Arial"/>
          <w:sz w:val="22"/>
        </w:rPr>
        <w:t>：判断用户对已背单词是否真正熟悉，是否能在考试语境中识别出来。</w:t>
      </w:r>
    </w:p>
    <w:p>
      <w:pPr>
        <w:numPr>
          <w:numId w:val="9"/>
        </w:numPr>
        <w:spacing w:before="120" w:after="120" w:line="288" w:lineRule="auto"/>
        <w:ind w:left="0"/>
        <w:jc w:val="left"/>
      </w:pPr>
      <w:r>
        <w:rPr>
          <w:rFonts w:eastAsia="等线" w:ascii="Arial" w:cs="Arial" w:hAnsi="Arial"/>
          <w:b w:val="true"/>
          <w:sz w:val="22"/>
        </w:rPr>
        <w:t>复习</w:t>
      </w:r>
      <w:r>
        <w:rPr>
          <w:rFonts w:eastAsia="等线" w:ascii="Arial" w:cs="Arial" w:hAnsi="Arial"/>
          <w:sz w:val="22"/>
        </w:rPr>
        <w:t>：将检测中暴露出来的不熟悉单词沉淀为可复习内容，帮助用户反复巩固。</w:t>
      </w:r>
    </w:p>
    <w:p>
      <w:pPr>
        <w:pStyle w:val="3"/>
        <w:spacing w:before="300" w:after="120" w:line="288" w:lineRule="auto"/>
        <w:ind w:left="0"/>
        <w:jc w:val="left"/>
        <w:outlineLvl w:val="2"/>
      </w:pPr>
      <w:bookmarkStart w:name="heading_11" w:id="11"/>
      <w:r>
        <w:rPr>
          <w:rFonts w:eastAsia="等线" w:ascii="Arial" w:cs="Arial" w:hAnsi="Arial"/>
          <w:b w:val="true"/>
          <w:sz w:val="30"/>
        </w:rPr>
        <w:t>4.2 业务目标</w:t>
      </w:r>
      <w:bookmarkEnd w:id="11"/>
    </w:p>
    <w:p>
      <w:pPr>
        <w:spacing w:before="120" w:after="120" w:line="288" w:lineRule="auto"/>
        <w:ind w:left="0"/>
        <w:jc w:val="left"/>
      </w:pPr>
      <w:r>
        <w:rPr>
          <w:rFonts w:eastAsia="等线" w:ascii="Arial" w:cs="Arial" w:hAnsi="Arial"/>
          <w:sz w:val="22"/>
        </w:rPr>
        <w:t>由于当前阶段为工具型个人产品，不考虑商业化，因此业务目标以用户价值和功能闭环为主：</w:t>
      </w:r>
    </w:p>
    <w:p>
      <w:pPr>
        <w:numPr>
          <w:numId w:val="10"/>
        </w:numPr>
        <w:spacing w:before="120" w:after="120" w:line="288" w:lineRule="auto"/>
        <w:ind w:left="0"/>
        <w:jc w:val="left"/>
      </w:pPr>
      <w:r>
        <w:rPr>
          <w:rFonts w:eastAsia="等线" w:ascii="Arial" w:cs="Arial" w:hAnsi="Arial"/>
          <w:sz w:val="22"/>
        </w:rPr>
        <w:t>提升用户对自身词汇掌握情况的感知清晰度；</w:t>
      </w:r>
    </w:p>
    <w:p>
      <w:pPr>
        <w:numPr>
          <w:numId w:val="11"/>
        </w:numPr>
        <w:spacing w:before="120" w:after="120" w:line="288" w:lineRule="auto"/>
        <w:ind w:left="0"/>
        <w:jc w:val="left"/>
      </w:pPr>
      <w:r>
        <w:rPr>
          <w:rFonts w:eastAsia="等线" w:ascii="Arial" w:cs="Arial" w:hAnsi="Arial"/>
          <w:sz w:val="22"/>
        </w:rPr>
        <w:t>提高复习效率，减少重复学习已熟悉单词的时间浪费。</w:t>
      </w:r>
    </w:p>
    <w:p>
      <w:pPr>
        <w:pStyle w:val="3"/>
        <w:spacing w:before="300" w:after="120" w:line="288" w:lineRule="auto"/>
        <w:ind w:left="0"/>
        <w:jc w:val="left"/>
        <w:outlineLvl w:val="2"/>
      </w:pPr>
      <w:bookmarkStart w:name="heading_12" w:id="12"/>
      <w:r>
        <w:rPr>
          <w:rFonts w:eastAsia="等线" w:ascii="Arial" w:cs="Arial" w:hAnsi="Arial"/>
          <w:b w:val="true"/>
          <w:sz w:val="30"/>
        </w:rPr>
        <w:t>4.3 成功标准</w:t>
      </w:r>
      <w:bookmarkEnd w:id="12"/>
    </w:p>
    <w:p>
      <w:pPr>
        <w:spacing w:before="120" w:after="120" w:line="288" w:lineRule="auto"/>
        <w:ind w:left="0"/>
        <w:jc w:val="left"/>
      </w:pPr>
      <w:r>
        <w:rPr>
          <w:rFonts w:eastAsia="等线" w:ascii="Arial" w:cs="Arial" w:hAnsi="Arial"/>
          <w:sz w:val="22"/>
        </w:rPr>
        <w:t>产品若达到以下目标，可视为V1版本有效：</w:t>
      </w:r>
    </w:p>
    <w:p>
      <w:pPr>
        <w:numPr>
          <w:numId w:val="12"/>
        </w:numPr>
        <w:spacing w:before="120" w:after="120" w:line="288" w:lineRule="auto"/>
        <w:ind w:left="0"/>
        <w:jc w:val="left"/>
      </w:pPr>
      <w:r>
        <w:rPr>
          <w:rFonts w:eastAsia="等线" w:ascii="Arial" w:cs="Arial" w:hAnsi="Arial"/>
          <w:sz w:val="22"/>
        </w:rPr>
        <w:t>用户能够顺利完成一篇文章的阅读检测；</w:t>
      </w:r>
    </w:p>
    <w:p>
      <w:pPr>
        <w:numPr>
          <w:numId w:val="13"/>
        </w:numPr>
        <w:spacing w:before="120" w:after="120" w:line="288" w:lineRule="auto"/>
        <w:ind w:left="0"/>
        <w:jc w:val="left"/>
      </w:pPr>
      <w:r>
        <w:rPr>
          <w:rFonts w:eastAsia="等线" w:ascii="Arial" w:cs="Arial" w:hAnsi="Arial"/>
          <w:sz w:val="22"/>
        </w:rPr>
        <w:t>用户能够快速标记不熟悉单词；</w:t>
      </w:r>
    </w:p>
    <w:p>
      <w:pPr>
        <w:numPr>
          <w:numId w:val="14"/>
        </w:numPr>
        <w:spacing w:before="120" w:after="120" w:line="288" w:lineRule="auto"/>
        <w:ind w:left="0"/>
        <w:jc w:val="left"/>
      </w:pPr>
      <w:r>
        <w:rPr>
          <w:rFonts w:eastAsia="等线" w:ascii="Arial" w:cs="Arial" w:hAnsi="Arial"/>
          <w:sz w:val="22"/>
        </w:rPr>
        <w:t>生词本能沉淀并展示完整信息；</w:t>
      </w:r>
    </w:p>
    <w:p>
      <w:pPr>
        <w:numPr>
          <w:numId w:val="15"/>
        </w:numPr>
        <w:spacing w:before="120" w:after="120" w:line="288" w:lineRule="auto"/>
        <w:ind w:left="0"/>
        <w:jc w:val="left"/>
      </w:pPr>
      <w:r>
        <w:rPr>
          <w:rFonts w:eastAsia="等线" w:ascii="Arial" w:cs="Arial" w:hAnsi="Arial"/>
          <w:sz w:val="22"/>
        </w:rPr>
        <w:t>用户能基于生词本进行后续复习；</w:t>
      </w:r>
    </w:p>
    <w:p>
      <w:pPr>
        <w:numPr>
          <w:numId w:val="16"/>
        </w:numPr>
        <w:spacing w:before="120" w:after="120" w:line="288" w:lineRule="auto"/>
        <w:ind w:left="0"/>
        <w:jc w:val="left"/>
      </w:pPr>
      <w:r>
        <w:rPr>
          <w:rFonts w:eastAsia="等线" w:ascii="Arial" w:cs="Arial" w:hAnsi="Arial"/>
          <w:sz w:val="22"/>
        </w:rPr>
        <w:t>用户能对自己“哪些词背过但不熟”形成明确认知。</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五、目标用户</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5.1 用户群体</w:t>
      </w:r>
      <w:bookmarkEnd w:id="14"/>
    </w:p>
    <w:p>
      <w:pPr>
        <w:spacing w:before="120" w:after="120" w:line="288" w:lineRule="auto"/>
        <w:ind w:left="0"/>
        <w:jc w:val="left"/>
      </w:pPr>
      <w:r>
        <w:rPr>
          <w:rFonts w:eastAsia="等线" w:ascii="Arial" w:cs="Arial" w:hAnsi="Arial"/>
          <w:sz w:val="22"/>
        </w:rPr>
        <w:t xml:space="preserve">主要面向 </w:t>
      </w:r>
      <w:r>
        <w:rPr>
          <w:rFonts w:eastAsia="等线" w:ascii="Arial" w:cs="Arial" w:hAnsi="Arial"/>
          <w:b w:val="true"/>
          <w:sz w:val="22"/>
        </w:rPr>
        <w:t>准备英语考试的学生群体</w:t>
      </w:r>
      <w:r>
        <w:rPr>
          <w:rFonts w:eastAsia="等线" w:ascii="Arial" w:cs="Arial" w:hAnsi="Arial"/>
          <w:sz w:val="22"/>
        </w:rPr>
        <w:t>，且这些用户已经有过一定程度的系统性背词经历。</w:t>
      </w:r>
    </w:p>
    <w:p>
      <w:pPr>
        <w:pStyle w:val="3"/>
        <w:spacing w:before="300" w:after="120" w:line="288" w:lineRule="auto"/>
        <w:ind w:left="0"/>
        <w:jc w:val="left"/>
        <w:outlineLvl w:val="2"/>
      </w:pPr>
      <w:bookmarkStart w:name="heading_15" w:id="15"/>
      <w:r>
        <w:rPr>
          <w:rFonts w:eastAsia="等线" w:ascii="Arial" w:cs="Arial" w:hAnsi="Arial"/>
          <w:b w:val="true"/>
          <w:sz w:val="30"/>
        </w:rPr>
        <w:t>5.2 典型用户画像</w:t>
      </w:r>
      <w:bookmarkEnd w:id="15"/>
    </w:p>
    <w:p>
      <w:pPr>
        <w:spacing w:before="120" w:after="120" w:line="288" w:lineRule="auto"/>
        <w:ind w:left="0"/>
        <w:jc w:val="left"/>
      </w:pPr>
      <w:r>
        <w:rPr>
          <w:rFonts w:eastAsia="等线" w:ascii="Arial" w:cs="Arial" w:hAnsi="Arial"/>
          <w:b w:val="true"/>
          <w:sz w:val="22"/>
        </w:rPr>
        <w:t>用户类型A：考研英语备考学生</w:t>
      </w:r>
    </w:p>
    <w:p>
      <w:pPr>
        <w:numPr>
          <w:numId w:val="17"/>
        </w:numPr>
        <w:spacing w:before="120" w:after="120" w:line="288" w:lineRule="auto"/>
        <w:ind w:left="0"/>
        <w:jc w:val="left"/>
      </w:pPr>
      <w:r>
        <w:rPr>
          <w:rFonts w:eastAsia="等线" w:ascii="Arial" w:cs="Arial" w:hAnsi="Arial"/>
          <w:sz w:val="22"/>
        </w:rPr>
        <w:t>有明确考试目标</w:t>
      </w:r>
    </w:p>
    <w:p>
      <w:pPr>
        <w:numPr>
          <w:numId w:val="18"/>
        </w:numPr>
        <w:spacing w:before="120" w:after="120" w:line="288" w:lineRule="auto"/>
        <w:ind w:left="0"/>
        <w:jc w:val="left"/>
      </w:pPr>
      <w:r>
        <w:rPr>
          <w:rFonts w:eastAsia="等线" w:ascii="Arial" w:cs="Arial" w:hAnsi="Arial"/>
          <w:sz w:val="22"/>
        </w:rPr>
        <w:t>已使用过背单词软件</w:t>
      </w:r>
    </w:p>
    <w:p>
      <w:pPr>
        <w:numPr>
          <w:numId w:val="19"/>
        </w:numPr>
        <w:spacing w:before="120" w:after="120" w:line="288" w:lineRule="auto"/>
        <w:ind w:left="0"/>
        <w:jc w:val="left"/>
      </w:pPr>
      <w:r>
        <w:rPr>
          <w:rFonts w:eastAsia="等线" w:ascii="Arial" w:cs="Arial" w:hAnsi="Arial"/>
          <w:sz w:val="22"/>
        </w:rPr>
        <w:t>已积累一定词汇量</w:t>
      </w:r>
    </w:p>
    <w:p>
      <w:pPr>
        <w:numPr>
          <w:numId w:val="20"/>
        </w:numPr>
        <w:spacing w:before="120" w:after="120" w:line="288" w:lineRule="auto"/>
        <w:ind w:left="0"/>
        <w:jc w:val="left"/>
      </w:pPr>
      <w:r>
        <w:rPr>
          <w:rFonts w:eastAsia="等线" w:ascii="Arial" w:cs="Arial" w:hAnsi="Arial"/>
          <w:sz w:val="22"/>
        </w:rPr>
        <w:t>需要通过真题验证掌握程度</w:t>
      </w:r>
    </w:p>
    <w:p>
      <w:pPr>
        <w:spacing w:before="120" w:after="120" w:line="288" w:lineRule="auto"/>
        <w:ind w:left="0"/>
        <w:jc w:val="left"/>
      </w:pPr>
      <w:r>
        <w:rPr>
          <w:rFonts w:eastAsia="等线" w:ascii="Arial" w:cs="Arial" w:hAnsi="Arial"/>
          <w:b w:val="true"/>
          <w:sz w:val="22"/>
        </w:rPr>
        <w:t>用户类型B：四六级 / 雅思 / 托福备考学生</w:t>
      </w:r>
    </w:p>
    <w:p>
      <w:pPr>
        <w:numPr>
          <w:numId w:val="21"/>
        </w:numPr>
        <w:spacing w:before="120" w:after="120" w:line="288" w:lineRule="auto"/>
        <w:ind w:left="0"/>
        <w:jc w:val="left"/>
      </w:pPr>
      <w:r>
        <w:rPr>
          <w:rFonts w:eastAsia="等线" w:ascii="Arial" w:cs="Arial" w:hAnsi="Arial"/>
          <w:sz w:val="22"/>
        </w:rPr>
        <w:t>有阶段性刷题需求</w:t>
      </w:r>
    </w:p>
    <w:p>
      <w:pPr>
        <w:numPr>
          <w:numId w:val="22"/>
        </w:numPr>
        <w:spacing w:before="120" w:after="120" w:line="288" w:lineRule="auto"/>
        <w:ind w:left="0"/>
        <w:jc w:val="left"/>
      </w:pPr>
      <w:r>
        <w:rPr>
          <w:rFonts w:eastAsia="等线" w:ascii="Arial" w:cs="Arial" w:hAnsi="Arial"/>
          <w:sz w:val="22"/>
        </w:rPr>
        <w:t>背过单词但阅读时识别不稳定</w:t>
      </w:r>
    </w:p>
    <w:p>
      <w:pPr>
        <w:numPr>
          <w:numId w:val="23"/>
        </w:numPr>
        <w:spacing w:before="120" w:after="120" w:line="288" w:lineRule="auto"/>
        <w:ind w:left="0"/>
        <w:jc w:val="left"/>
      </w:pPr>
      <w:r>
        <w:rPr>
          <w:rFonts w:eastAsia="等线" w:ascii="Arial" w:cs="Arial" w:hAnsi="Arial"/>
          <w:sz w:val="22"/>
        </w:rPr>
        <w:t>希望通过文章语境检测真实识词能力</w:t>
      </w:r>
    </w:p>
    <w:p>
      <w:pPr>
        <w:pStyle w:val="3"/>
        <w:spacing w:before="300" w:after="120" w:line="288" w:lineRule="auto"/>
        <w:ind w:left="0"/>
        <w:jc w:val="left"/>
        <w:outlineLvl w:val="2"/>
      </w:pPr>
      <w:bookmarkStart w:name="heading_16" w:id="16"/>
      <w:r>
        <w:rPr>
          <w:rFonts w:eastAsia="等线" w:ascii="Arial" w:cs="Arial" w:hAnsi="Arial"/>
          <w:b w:val="true"/>
          <w:sz w:val="30"/>
        </w:rPr>
        <w:t>5.3 用户特征</w:t>
      </w:r>
      <w:bookmarkEnd w:id="16"/>
    </w:p>
    <w:p>
      <w:pPr>
        <w:numPr>
          <w:numId w:val="24"/>
        </w:numPr>
        <w:spacing w:before="120" w:after="120" w:line="288" w:lineRule="auto"/>
        <w:ind w:left="0"/>
        <w:jc w:val="left"/>
      </w:pPr>
      <w:r>
        <w:rPr>
          <w:rFonts w:eastAsia="等线" w:ascii="Arial" w:cs="Arial" w:hAnsi="Arial"/>
          <w:sz w:val="22"/>
        </w:rPr>
        <w:t>具备一定英语基础，不是零起点用户；</w:t>
      </w:r>
    </w:p>
    <w:p>
      <w:pPr>
        <w:numPr>
          <w:numId w:val="25"/>
        </w:numPr>
        <w:spacing w:before="120" w:after="120" w:line="288" w:lineRule="auto"/>
        <w:ind w:left="0"/>
        <w:jc w:val="left"/>
      </w:pPr>
      <w:r>
        <w:rPr>
          <w:rFonts w:eastAsia="等线" w:ascii="Arial" w:cs="Arial" w:hAnsi="Arial"/>
          <w:sz w:val="22"/>
        </w:rPr>
        <w:t>已经完成过部分词书学习；</w:t>
      </w:r>
    </w:p>
    <w:p>
      <w:pPr>
        <w:numPr>
          <w:numId w:val="26"/>
        </w:numPr>
        <w:spacing w:before="120" w:after="120" w:line="288" w:lineRule="auto"/>
        <w:ind w:left="0"/>
        <w:jc w:val="left"/>
      </w:pPr>
      <w:r>
        <w:rPr>
          <w:rFonts w:eastAsia="等线" w:ascii="Arial" w:cs="Arial" w:hAnsi="Arial"/>
          <w:sz w:val="22"/>
        </w:rPr>
        <w:t>重视考试真题和语境学习；</w:t>
      </w:r>
    </w:p>
    <w:p>
      <w:pPr>
        <w:numPr>
          <w:numId w:val="27"/>
        </w:numPr>
        <w:spacing w:before="120" w:after="120" w:line="288" w:lineRule="auto"/>
        <w:ind w:left="0"/>
        <w:jc w:val="left"/>
      </w:pPr>
      <w:r>
        <w:rPr>
          <w:rFonts w:eastAsia="等线" w:ascii="Arial" w:cs="Arial" w:hAnsi="Arial"/>
          <w:sz w:val="22"/>
        </w:rPr>
        <w:t>希望高效复习，而非低效重复背诵。</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六、用户痛点</w:t>
      </w:r>
      <w:bookmarkEnd w:id="17"/>
    </w:p>
    <w:p>
      <w:pPr>
        <w:pStyle w:val="3"/>
        <w:spacing w:before="300" w:after="120" w:line="288" w:lineRule="auto"/>
        <w:ind w:left="0"/>
        <w:jc w:val="left"/>
        <w:outlineLvl w:val="2"/>
      </w:pPr>
      <w:bookmarkStart w:name="heading_18" w:id="18"/>
      <w:r>
        <w:rPr>
          <w:rFonts w:eastAsia="等线" w:ascii="Arial" w:cs="Arial" w:hAnsi="Arial"/>
          <w:b w:val="true"/>
          <w:sz w:val="30"/>
        </w:rPr>
        <w:t>6.1 核心痛点</w:t>
      </w:r>
      <w:bookmarkEnd w:id="18"/>
    </w:p>
    <w:p>
      <w:pPr>
        <w:numPr>
          <w:numId w:val="28"/>
        </w:numPr>
        <w:spacing w:before="120" w:after="120" w:line="288" w:lineRule="auto"/>
        <w:ind w:left="0"/>
        <w:jc w:val="left"/>
      </w:pPr>
      <w:r>
        <w:rPr>
          <w:rFonts w:eastAsia="等线" w:ascii="Arial" w:cs="Arial" w:hAnsi="Arial"/>
          <w:sz w:val="22"/>
        </w:rPr>
        <w:t>用户无法判断自己背过的单词是否真的熟练。</w:t>
      </w:r>
    </w:p>
    <w:p>
      <w:pPr>
        <w:numPr>
          <w:numId w:val="29"/>
        </w:numPr>
        <w:spacing w:before="120" w:after="120" w:line="288" w:lineRule="auto"/>
        <w:ind w:left="0"/>
        <w:jc w:val="left"/>
      </w:pPr>
      <w:r>
        <w:rPr>
          <w:rFonts w:eastAsia="等线" w:ascii="Arial" w:cs="Arial" w:hAnsi="Arial"/>
          <w:sz w:val="22"/>
        </w:rPr>
        <w:t>用户在单词书中“认识”，但在考试文章中未必能认出来。</w:t>
      </w:r>
    </w:p>
    <w:p>
      <w:pPr>
        <w:numPr>
          <w:numId w:val="30"/>
        </w:numPr>
        <w:spacing w:before="120" w:after="120" w:line="288" w:lineRule="auto"/>
        <w:ind w:left="0"/>
        <w:jc w:val="left"/>
      </w:pPr>
      <w:r>
        <w:rPr>
          <w:rFonts w:eastAsia="等线" w:ascii="Arial" w:cs="Arial" w:hAnsi="Arial"/>
          <w:sz w:val="22"/>
        </w:rPr>
        <w:t>用户不知道哪些词是当前真正需要复习的重点。</w:t>
      </w:r>
    </w:p>
    <w:p>
      <w:pPr>
        <w:numPr>
          <w:numId w:val="31"/>
        </w:numPr>
        <w:spacing w:before="120" w:after="120" w:line="288" w:lineRule="auto"/>
        <w:ind w:left="0"/>
        <w:jc w:val="left"/>
      </w:pPr>
      <w:r>
        <w:rPr>
          <w:rFonts w:eastAsia="等线" w:ascii="Arial" w:cs="Arial" w:hAnsi="Arial"/>
          <w:sz w:val="22"/>
        </w:rPr>
        <w:t>用户缺少基于考试场景的词汇检测工具。</w:t>
      </w:r>
    </w:p>
    <w:p>
      <w:pPr>
        <w:pStyle w:val="3"/>
        <w:spacing w:before="300" w:after="120" w:line="288" w:lineRule="auto"/>
        <w:ind w:left="0"/>
        <w:jc w:val="left"/>
        <w:outlineLvl w:val="2"/>
      </w:pPr>
      <w:bookmarkStart w:name="heading_19" w:id="19"/>
      <w:r>
        <w:rPr>
          <w:rFonts w:eastAsia="等线" w:ascii="Arial" w:cs="Arial" w:hAnsi="Arial"/>
          <w:b w:val="true"/>
          <w:sz w:val="30"/>
        </w:rPr>
        <w:t>6.2 当前替代方案的问题</w:t>
      </w:r>
      <w:bookmarkEnd w:id="19"/>
    </w:p>
    <w:p>
      <w:pPr>
        <w:spacing w:before="120" w:after="120" w:line="288" w:lineRule="auto"/>
        <w:ind w:left="0"/>
        <w:jc w:val="left"/>
      </w:pPr>
      <w:r>
        <w:rPr>
          <w:rFonts w:eastAsia="等线" w:ascii="Arial" w:cs="Arial" w:hAnsi="Arial"/>
          <w:sz w:val="22"/>
        </w:rPr>
        <w:t>目前用户通常通过以下方式自我检测：</w:t>
      </w:r>
    </w:p>
    <w:p>
      <w:pPr>
        <w:numPr>
          <w:numId w:val="32"/>
        </w:numPr>
        <w:spacing w:before="120" w:after="120" w:line="288" w:lineRule="auto"/>
        <w:ind w:left="0"/>
        <w:jc w:val="left"/>
      </w:pPr>
      <w:r>
        <w:rPr>
          <w:rFonts w:eastAsia="等线" w:ascii="Arial" w:cs="Arial" w:hAnsi="Arial"/>
          <w:sz w:val="22"/>
        </w:rPr>
        <w:t>做阅读题时凭感觉判断自己会不会；</w:t>
      </w:r>
    </w:p>
    <w:p>
      <w:pPr>
        <w:numPr>
          <w:numId w:val="33"/>
        </w:numPr>
        <w:spacing w:before="120" w:after="120" w:line="288" w:lineRule="auto"/>
        <w:ind w:left="0"/>
        <w:jc w:val="left"/>
      </w:pPr>
      <w:r>
        <w:rPr>
          <w:rFonts w:eastAsia="等线" w:ascii="Arial" w:cs="Arial" w:hAnsi="Arial"/>
          <w:sz w:val="22"/>
        </w:rPr>
        <w:t>遇到不认识的词手动记在纸上或笔记里；</w:t>
      </w:r>
    </w:p>
    <w:p>
      <w:pPr>
        <w:numPr>
          <w:numId w:val="34"/>
        </w:numPr>
        <w:spacing w:before="120" w:after="120" w:line="288" w:lineRule="auto"/>
        <w:ind w:left="0"/>
        <w:jc w:val="left"/>
      </w:pPr>
      <w:r>
        <w:rPr>
          <w:rFonts w:eastAsia="等线" w:ascii="Arial" w:cs="Arial" w:hAnsi="Arial"/>
          <w:sz w:val="22"/>
        </w:rPr>
        <w:t>在背词软件中重新背一遍全部单词。</w:t>
      </w:r>
    </w:p>
    <w:p>
      <w:pPr>
        <w:spacing w:before="120" w:after="120" w:line="288" w:lineRule="auto"/>
        <w:ind w:left="0"/>
        <w:jc w:val="left"/>
      </w:pPr>
      <w:r>
        <w:rPr>
          <w:rFonts w:eastAsia="等线" w:ascii="Arial" w:cs="Arial" w:hAnsi="Arial"/>
          <w:sz w:val="22"/>
        </w:rPr>
        <w:t>这些方式存在明显问题：</w:t>
      </w:r>
    </w:p>
    <w:p>
      <w:pPr>
        <w:numPr>
          <w:numId w:val="35"/>
        </w:numPr>
        <w:spacing w:before="120" w:after="120" w:line="288" w:lineRule="auto"/>
        <w:ind w:left="0"/>
        <w:jc w:val="left"/>
      </w:pPr>
      <w:r>
        <w:rPr>
          <w:rFonts w:eastAsia="等线" w:ascii="Arial" w:cs="Arial" w:hAnsi="Arial"/>
          <w:sz w:val="22"/>
        </w:rPr>
        <w:t>检测不系统，无法沉淀结果；</w:t>
      </w:r>
    </w:p>
    <w:p>
      <w:pPr>
        <w:numPr>
          <w:numId w:val="36"/>
        </w:numPr>
        <w:spacing w:before="120" w:after="120" w:line="288" w:lineRule="auto"/>
        <w:ind w:left="0"/>
        <w:jc w:val="left"/>
      </w:pPr>
      <w:r>
        <w:rPr>
          <w:rFonts w:eastAsia="等线" w:ascii="Arial" w:cs="Arial" w:hAnsi="Arial"/>
          <w:sz w:val="22"/>
        </w:rPr>
        <w:t>记录分散，不利于后续复习；</w:t>
      </w:r>
    </w:p>
    <w:p>
      <w:pPr>
        <w:numPr>
          <w:numId w:val="37"/>
        </w:numPr>
        <w:spacing w:before="120" w:after="120" w:line="288" w:lineRule="auto"/>
        <w:ind w:left="0"/>
        <w:jc w:val="left"/>
      </w:pPr>
      <w:r>
        <w:rPr>
          <w:rFonts w:eastAsia="等线" w:ascii="Arial" w:cs="Arial" w:hAnsi="Arial"/>
          <w:sz w:val="22"/>
        </w:rPr>
        <w:t>无法精准筛出“背过但不熟”的词；</w:t>
      </w:r>
    </w:p>
    <w:p>
      <w:pPr>
        <w:numPr>
          <w:numId w:val="38"/>
        </w:numPr>
        <w:spacing w:before="120" w:after="120" w:line="288" w:lineRule="auto"/>
        <w:ind w:left="0"/>
        <w:jc w:val="left"/>
      </w:pPr>
      <w:r>
        <w:rPr>
          <w:rFonts w:eastAsia="等线" w:ascii="Arial" w:cs="Arial" w:hAnsi="Arial"/>
          <w:sz w:val="22"/>
        </w:rPr>
        <w:t>复习成本高，效率低。</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七、产品使用场景</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7.1 核心场景</w:t>
      </w:r>
      <w:bookmarkEnd w:id="21"/>
    </w:p>
    <w:p>
      <w:pPr>
        <w:spacing w:before="120" w:after="120" w:line="288" w:lineRule="auto"/>
        <w:ind w:left="0"/>
        <w:jc w:val="left"/>
      </w:pPr>
      <w:r>
        <w:rPr>
          <w:rFonts w:eastAsia="等线" w:ascii="Arial" w:cs="Arial" w:hAnsi="Arial"/>
          <w:sz w:val="22"/>
        </w:rPr>
        <w:t>用户完成阶段性背词后，打开产品阅读历年考试真题文章，在文章中标记自己不认识或不熟悉的单词，并将这些词汇自动沉淀到生词本中，供后续复习。</w:t>
      </w:r>
    </w:p>
    <w:p>
      <w:pPr>
        <w:pStyle w:val="3"/>
        <w:spacing w:before="300" w:after="120" w:line="288" w:lineRule="auto"/>
        <w:ind w:left="0"/>
        <w:jc w:val="left"/>
        <w:outlineLvl w:val="2"/>
      </w:pPr>
      <w:bookmarkStart w:name="heading_22" w:id="22"/>
      <w:r>
        <w:rPr>
          <w:rFonts w:eastAsia="等线" w:ascii="Arial" w:cs="Arial" w:hAnsi="Arial"/>
          <w:b w:val="true"/>
          <w:sz w:val="30"/>
        </w:rPr>
        <w:t>7.2 具体使用时机</w:t>
      </w:r>
      <w:bookmarkEnd w:id="22"/>
    </w:p>
    <w:p>
      <w:pPr>
        <w:numPr>
          <w:numId w:val="39"/>
        </w:numPr>
        <w:spacing w:before="120" w:after="120" w:line="288" w:lineRule="auto"/>
        <w:ind w:left="0"/>
        <w:jc w:val="left"/>
      </w:pPr>
      <w:r>
        <w:rPr>
          <w:rFonts w:eastAsia="等线" w:ascii="Arial" w:cs="Arial" w:hAnsi="Arial"/>
          <w:sz w:val="22"/>
        </w:rPr>
        <w:t>用户完成一轮词书学习后，想检验效果；</w:t>
      </w:r>
    </w:p>
    <w:p>
      <w:pPr>
        <w:numPr>
          <w:numId w:val="40"/>
        </w:numPr>
        <w:spacing w:before="120" w:after="120" w:line="288" w:lineRule="auto"/>
        <w:ind w:left="0"/>
        <w:jc w:val="left"/>
      </w:pPr>
      <w:r>
        <w:rPr>
          <w:rFonts w:eastAsia="等线" w:ascii="Arial" w:cs="Arial" w:hAnsi="Arial"/>
          <w:sz w:val="22"/>
        </w:rPr>
        <w:t>用户备考中期，想通过真题发现自己的词汇漏洞；</w:t>
      </w:r>
    </w:p>
    <w:p>
      <w:pPr>
        <w:numPr>
          <w:numId w:val="41"/>
        </w:numPr>
        <w:spacing w:before="120" w:after="120" w:line="288" w:lineRule="auto"/>
        <w:ind w:left="0"/>
        <w:jc w:val="left"/>
      </w:pPr>
      <w:r>
        <w:rPr>
          <w:rFonts w:eastAsia="等线" w:ascii="Arial" w:cs="Arial" w:hAnsi="Arial"/>
          <w:sz w:val="22"/>
        </w:rPr>
        <w:t>用户在考前冲刺阶段，希望集中复习薄弱词汇；</w:t>
      </w:r>
    </w:p>
    <w:p>
      <w:pPr>
        <w:numPr>
          <w:numId w:val="42"/>
        </w:numPr>
        <w:spacing w:before="120" w:after="120" w:line="288" w:lineRule="auto"/>
        <w:ind w:left="0"/>
        <w:jc w:val="left"/>
      </w:pPr>
      <w:r>
        <w:rPr>
          <w:rFonts w:eastAsia="等线" w:ascii="Arial" w:cs="Arial" w:hAnsi="Arial"/>
          <w:sz w:val="22"/>
        </w:rPr>
        <w:t>用户做完阅读练习后，希望整理不会的词。</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b w:val="true"/>
          <w:sz w:val="32"/>
        </w:rPr>
        <w:t>八、产品功能结构</w:t>
      </w:r>
      <w:bookmarkEnd w:id="23"/>
    </w:p>
    <w:p>
      <w:pPr>
        <w:pStyle w:val="3"/>
        <w:spacing w:before="300" w:after="120" w:line="288" w:lineRule="auto"/>
        <w:ind w:left="0"/>
        <w:jc w:val="left"/>
        <w:outlineLvl w:val="2"/>
      </w:pPr>
      <w:bookmarkStart w:name="heading_24" w:id="24"/>
      <w:r>
        <w:rPr>
          <w:rFonts w:eastAsia="等线" w:ascii="Arial" w:cs="Arial" w:hAnsi="Arial"/>
          <w:b w:val="true"/>
          <w:sz w:val="30"/>
        </w:rPr>
        <w:t>8.1 功能架构</w:t>
      </w:r>
      <w:bookmarkEnd w:id="24"/>
    </w:p>
    <w:p>
      <w:pPr>
        <w:spacing w:before="120" w:after="120" w:line="288" w:lineRule="auto"/>
        <w:ind w:left="0"/>
        <w:jc w:val="left"/>
      </w:pPr>
      <w:r>
        <w:rPr>
          <w:rFonts w:eastAsia="等线" w:ascii="Arial" w:cs="Arial" w:hAnsi="Arial"/>
          <w:sz w:val="22"/>
        </w:rPr>
        <w:t>V1版本核心围绕四个模块展开：</w:t>
      </w:r>
    </w:p>
    <w:p>
      <w:pPr>
        <w:numPr>
          <w:numId w:val="43"/>
        </w:numPr>
        <w:spacing w:before="120" w:after="120" w:line="288" w:lineRule="auto"/>
        <w:ind w:left="0"/>
        <w:jc w:val="left"/>
      </w:pPr>
      <w:r>
        <w:rPr>
          <w:rFonts w:eastAsia="等线" w:ascii="Arial" w:cs="Arial" w:hAnsi="Arial"/>
          <w:b w:val="true"/>
          <w:sz w:val="22"/>
        </w:rPr>
        <w:t>真题文章阅读模块+单词标记模块</w:t>
      </w:r>
    </w:p>
    <w:p>
      <w:pPr>
        <w:numPr>
          <w:numId w:val="44"/>
        </w:numPr>
        <w:spacing w:before="120" w:after="120" w:line="288" w:lineRule="auto"/>
        <w:ind w:left="0"/>
        <w:jc w:val="left"/>
      </w:pPr>
      <w:r>
        <w:rPr>
          <w:rFonts w:eastAsia="等线" w:ascii="Arial" w:cs="Arial" w:hAnsi="Arial"/>
          <w:b w:val="true"/>
          <w:sz w:val="22"/>
        </w:rPr>
        <w:t>生词本模块</w:t>
      </w:r>
    </w:p>
    <w:p>
      <w:pPr>
        <w:numPr>
          <w:numId w:val="45"/>
        </w:numPr>
        <w:spacing w:before="120" w:after="120" w:line="288" w:lineRule="auto"/>
        <w:ind w:left="0"/>
        <w:jc w:val="left"/>
      </w:pPr>
      <w:r>
        <w:rPr>
          <w:rFonts w:eastAsia="等线" w:ascii="Arial" w:cs="Arial" w:hAnsi="Arial"/>
          <w:b w:val="true"/>
          <w:sz w:val="22"/>
        </w:rPr>
        <w:t>检测结果统计模块</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b w:val="true"/>
          <w:sz w:val="32"/>
        </w:rPr>
        <w:t>九、详细功能需求</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9.1 真题文章阅读模块</w:t>
      </w:r>
      <w:bookmarkEnd w:id="26"/>
    </w:p>
    <w:p>
      <w:pPr>
        <w:spacing w:before="120" w:after="120" w:line="288" w:lineRule="auto"/>
        <w:ind w:left="0"/>
        <w:jc w:val="left"/>
      </w:pPr>
      <w:r>
        <w:rPr>
          <w:rFonts w:eastAsia="等线" w:ascii="Arial" w:cs="Arial" w:hAnsi="Arial"/>
          <w:b w:val="true"/>
          <w:sz w:val="22"/>
        </w:rPr>
        <w:t>功能描述</w:t>
      </w:r>
      <w:r>
        <w:rPr>
          <w:rFonts w:eastAsia="等线" w:ascii="Arial" w:cs="Arial" w:hAnsi="Arial"/>
          <w:sz w:val="22"/>
        </w:rPr>
        <w:br/>
      </w:r>
      <w:r>
        <w:rPr>
          <w:rFonts w:eastAsia="等线" w:ascii="Arial" w:cs="Arial" w:hAnsi="Arial"/>
          <w:sz w:val="22"/>
        </w:rPr>
        <w:t>系统向用户随机展示历年考试真题文章中的某一段，供用户在真实语境下完成词汇识别检测。</w:t>
      </w:r>
    </w:p>
    <w:p>
      <w:pPr>
        <w:spacing w:before="120" w:after="120" w:line="288" w:lineRule="auto"/>
        <w:ind w:left="0"/>
        <w:jc w:val="left"/>
      </w:pPr>
      <w:r>
        <w:rPr>
          <w:rFonts w:eastAsia="等线" w:ascii="Arial" w:cs="Arial" w:hAnsi="Arial"/>
          <w:b w:val="true"/>
          <w:sz w:val="22"/>
        </w:rPr>
        <w:t>用户价值</w:t>
      </w:r>
      <w:r>
        <w:rPr>
          <w:rFonts w:eastAsia="等线" w:ascii="Arial" w:cs="Arial" w:hAnsi="Arial"/>
          <w:sz w:val="22"/>
        </w:rPr>
        <w:br/>
      </w:r>
      <w:r>
        <w:rPr>
          <w:rFonts w:eastAsia="等线" w:ascii="Arial" w:cs="Arial" w:hAnsi="Arial"/>
          <w:sz w:val="22"/>
        </w:rPr>
        <w:t>让用户在接近真实考试的场景中判断自己是否真正认识单词。</w:t>
      </w:r>
    </w:p>
    <w:p>
      <w:pPr>
        <w:spacing w:before="120" w:after="120" w:line="288" w:lineRule="auto"/>
        <w:ind w:left="0"/>
        <w:jc w:val="left"/>
      </w:pPr>
      <w:r>
        <w:rPr>
          <w:rFonts w:eastAsia="等线" w:ascii="Arial" w:cs="Arial" w:hAnsi="Arial"/>
          <w:b w:val="true"/>
          <w:sz w:val="22"/>
        </w:rPr>
        <w:t>功能规则</w:t>
      </w:r>
    </w:p>
    <w:p>
      <w:pPr>
        <w:numPr>
          <w:numId w:val="46"/>
        </w:numPr>
        <w:spacing w:before="120" w:after="120" w:line="288" w:lineRule="auto"/>
        <w:ind w:left="0"/>
        <w:jc w:val="left"/>
      </w:pPr>
      <w:r>
        <w:rPr>
          <w:rFonts w:eastAsia="等线" w:ascii="Arial" w:cs="Arial" w:hAnsi="Arial"/>
          <w:sz w:val="22"/>
        </w:rPr>
        <w:t>页面只展示真题文章中的一段</w:t>
      </w:r>
    </w:p>
    <w:p>
      <w:pPr>
        <w:numPr>
          <w:numId w:val="47"/>
        </w:numPr>
        <w:spacing w:before="120" w:after="120" w:line="288" w:lineRule="auto"/>
        <w:ind w:left="0"/>
        <w:jc w:val="left"/>
      </w:pPr>
      <w:r>
        <w:rPr>
          <w:rFonts w:eastAsia="等线" w:ascii="Arial" w:cs="Arial" w:hAnsi="Arial"/>
          <w:sz w:val="22"/>
        </w:rPr>
        <w:t>用户阅读并标记完单词后，点击下一篇按钮展示下一段</w:t>
      </w:r>
    </w:p>
    <w:p>
      <w:pPr>
        <w:numPr>
          <w:numId w:val="48"/>
        </w:numPr>
        <w:spacing w:before="120" w:after="120" w:line="288" w:lineRule="auto"/>
        <w:ind w:left="0"/>
        <w:jc w:val="left"/>
      </w:pPr>
      <w:r>
        <w:rPr>
          <w:rFonts w:eastAsia="等线" w:ascii="Arial" w:cs="Arial" w:hAnsi="Arial"/>
          <w:sz w:val="22"/>
        </w:rPr>
        <w:t>用户标记单词时在段落下方展示被标记单词的释义、词性和所在句子的原文和翻译</w:t>
      </w:r>
    </w:p>
    <w:p>
      <w:pPr>
        <w:spacing w:before="120" w:after="120" w:line="288" w:lineRule="auto"/>
        <w:ind w:left="0"/>
        <w:jc w:val="left"/>
      </w:pPr>
      <w:r>
        <w:rPr>
          <w:rFonts w:eastAsia="等线" w:ascii="Arial" w:cs="Arial" w:hAnsi="Arial"/>
          <w:b w:val="true"/>
          <w:sz w:val="22"/>
        </w:rPr>
        <w:t>优先级</w:t>
      </w:r>
      <w:r>
        <w:rPr>
          <w:rFonts w:eastAsia="等线" w:ascii="Arial" w:cs="Arial" w:hAnsi="Arial"/>
          <w:sz w:val="22"/>
        </w:rPr>
        <w:t>：P0</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b w:val="true"/>
          <w:sz w:val="30"/>
        </w:rPr>
        <w:t>9.1.1 单词标记模块</w:t>
      </w:r>
      <w:bookmarkEnd w:id="27"/>
    </w:p>
    <w:p>
      <w:pPr>
        <w:spacing w:before="120" w:after="120" w:line="288" w:lineRule="auto"/>
        <w:ind w:left="0"/>
        <w:jc w:val="left"/>
      </w:pPr>
      <w:r>
        <w:rPr>
          <w:rFonts w:eastAsia="等线" w:ascii="Arial" w:cs="Arial" w:hAnsi="Arial"/>
          <w:b w:val="true"/>
          <w:sz w:val="22"/>
        </w:rPr>
        <w:t>功能描述</w:t>
      </w:r>
      <w:r>
        <w:rPr>
          <w:rFonts w:eastAsia="等线" w:ascii="Arial" w:cs="Arial" w:hAnsi="Arial"/>
          <w:sz w:val="22"/>
        </w:rPr>
        <w:br/>
      </w:r>
      <w:r>
        <w:rPr>
          <w:rFonts w:eastAsia="等线" w:ascii="Arial" w:cs="Arial" w:hAnsi="Arial"/>
          <w:sz w:val="22"/>
        </w:rPr>
        <w:t>用户在阅读过程中，可对自己“不认识 / 不熟悉”的单词进行标记。</w:t>
      </w:r>
    </w:p>
    <w:p>
      <w:pPr>
        <w:spacing w:before="120" w:after="120" w:line="288" w:lineRule="auto"/>
        <w:ind w:left="0"/>
        <w:jc w:val="left"/>
      </w:pPr>
      <w:r>
        <w:rPr>
          <w:rFonts w:eastAsia="等线" w:ascii="Arial" w:cs="Arial" w:hAnsi="Arial"/>
          <w:b w:val="true"/>
          <w:sz w:val="22"/>
        </w:rPr>
        <w:t>用户价值</w:t>
      </w:r>
      <w:r>
        <w:rPr>
          <w:rFonts w:eastAsia="等线" w:ascii="Arial" w:cs="Arial" w:hAnsi="Arial"/>
          <w:sz w:val="22"/>
        </w:rPr>
        <w:br/>
      </w:r>
      <w:r>
        <w:rPr>
          <w:rFonts w:eastAsia="等线" w:ascii="Arial" w:cs="Arial" w:hAnsi="Arial"/>
          <w:sz w:val="22"/>
        </w:rPr>
        <w:t>帮助用户即时记录阅读中暴露出来的薄弱词汇，避免遗忘。</w:t>
      </w:r>
    </w:p>
    <w:p>
      <w:pPr>
        <w:spacing w:before="120" w:after="120" w:line="288" w:lineRule="auto"/>
        <w:ind w:left="0"/>
        <w:jc w:val="left"/>
      </w:pPr>
      <w:r>
        <w:rPr>
          <w:rFonts w:eastAsia="等线" w:ascii="Arial" w:cs="Arial" w:hAnsi="Arial"/>
          <w:b w:val="true"/>
          <w:sz w:val="22"/>
        </w:rPr>
        <w:t>功能规则</w:t>
      </w:r>
    </w:p>
    <w:p>
      <w:pPr>
        <w:numPr>
          <w:numId w:val="49"/>
        </w:numPr>
        <w:spacing w:before="120" w:after="120" w:line="288" w:lineRule="auto"/>
        <w:ind w:left="0"/>
        <w:jc w:val="left"/>
      </w:pPr>
      <w:r>
        <w:rPr>
          <w:rFonts w:eastAsia="等线" w:ascii="Arial" w:cs="Arial" w:hAnsi="Arial"/>
          <w:sz w:val="22"/>
        </w:rPr>
        <w:t>用户可点击单词进行标记；</w:t>
      </w:r>
    </w:p>
    <w:p>
      <w:pPr>
        <w:numPr>
          <w:numId w:val="50"/>
        </w:numPr>
        <w:spacing w:before="120" w:after="120" w:line="288" w:lineRule="auto"/>
        <w:ind w:left="0"/>
        <w:jc w:val="left"/>
      </w:pPr>
      <w:r>
        <w:rPr>
          <w:rFonts w:eastAsia="等线" w:ascii="Arial" w:cs="Arial" w:hAnsi="Arial"/>
          <w:sz w:val="22"/>
        </w:rPr>
        <w:t>被标记单词有明确视觉反馈；</w:t>
      </w:r>
    </w:p>
    <w:p>
      <w:pPr>
        <w:numPr>
          <w:numId w:val="51"/>
        </w:numPr>
        <w:spacing w:before="120" w:after="120" w:line="288" w:lineRule="auto"/>
        <w:ind w:left="0"/>
        <w:jc w:val="left"/>
      </w:pPr>
      <w:r>
        <w:rPr>
          <w:rFonts w:eastAsia="等线" w:ascii="Arial" w:cs="Arial" w:hAnsi="Arial"/>
          <w:sz w:val="22"/>
        </w:rPr>
        <w:t>标记结果可自动进入生词本，同一段文章一个单词只能被标记一次，但是不同文章的可以重复标记之前已经被标记过的单词，被重复标记的生词在生词本中的标记数加一</w:t>
      </w:r>
    </w:p>
    <w:p>
      <w:pPr>
        <w:spacing w:before="120" w:after="120" w:line="288" w:lineRule="auto"/>
        <w:ind w:left="0"/>
        <w:jc w:val="left"/>
      </w:pPr>
      <w:r>
        <w:rPr>
          <w:rFonts w:eastAsia="等线" w:ascii="Arial" w:cs="Arial" w:hAnsi="Arial"/>
          <w:b w:val="true"/>
          <w:sz w:val="22"/>
        </w:rPr>
        <w:t>优先级</w:t>
      </w:r>
      <w:r>
        <w:rPr>
          <w:rFonts w:eastAsia="等线" w:ascii="Arial" w:cs="Arial" w:hAnsi="Arial"/>
          <w:sz w:val="22"/>
        </w:rPr>
        <w:t>：P0</w:t>
      </w:r>
    </w:p>
    <w:p>
      <w:pPr>
        <w:spacing w:before="120" w:after="120" w:line="288" w:lineRule="auto"/>
        <w:ind w:left="0"/>
        <w:jc w:val="left"/>
      </w:pPr>
      <w:r>
        <w:rPr>
          <w:rFonts w:eastAsia="等线" w:ascii="Arial" w:cs="Arial" w:hAnsi="Arial"/>
          <w:b w:val="true"/>
          <w:sz w:val="22"/>
        </w:rPr>
        <w:t>补充说明</w:t>
      </w:r>
      <w:r>
        <w:rPr>
          <w:rFonts w:eastAsia="等线" w:ascii="Arial" w:cs="Arial" w:hAnsi="Arial"/>
          <w:sz w:val="22"/>
        </w:rPr>
        <w:br/>
      </w:r>
      <w:r>
        <w:rPr>
          <w:rFonts w:eastAsia="等线" w:ascii="Arial" w:cs="Arial" w:hAnsi="Arial"/>
          <w:sz w:val="22"/>
        </w:rPr>
        <w:t>V1阶段建议先支持最简单的“单击标记”交互，不必一开始做过多复杂操作。</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8" w:id="28"/>
      <w:r>
        <w:rPr>
          <w:rFonts w:eastAsia="等线" w:ascii="Arial" w:cs="Arial" w:hAnsi="Arial"/>
          <w:b w:val="true"/>
          <w:sz w:val="30"/>
        </w:rPr>
        <w:t>9.2 生词本模块</w:t>
      </w:r>
      <w:bookmarkEnd w:id="28"/>
    </w:p>
    <w:p>
      <w:pPr>
        <w:spacing w:before="120" w:after="120" w:line="288" w:lineRule="auto"/>
        <w:ind w:left="0"/>
        <w:jc w:val="left"/>
      </w:pPr>
      <w:r>
        <w:rPr>
          <w:rFonts w:eastAsia="等线" w:ascii="Arial" w:cs="Arial" w:hAnsi="Arial"/>
          <w:b w:val="true"/>
          <w:sz w:val="22"/>
        </w:rPr>
        <w:t>功能描述</w:t>
      </w:r>
      <w:r>
        <w:rPr>
          <w:rFonts w:eastAsia="等线" w:ascii="Arial" w:cs="Arial" w:hAnsi="Arial"/>
          <w:sz w:val="22"/>
        </w:rPr>
        <w:br/>
      </w:r>
      <w:r>
        <w:rPr>
          <w:rFonts w:eastAsia="等线" w:ascii="Arial" w:cs="Arial" w:hAnsi="Arial"/>
          <w:sz w:val="22"/>
        </w:rPr>
        <w:t>系统自动汇总用户在真题阅读中标记的单词，并生成个人生词本。</w:t>
      </w:r>
    </w:p>
    <w:p>
      <w:pPr>
        <w:spacing w:before="120" w:after="120" w:line="288" w:lineRule="auto"/>
        <w:ind w:left="0"/>
        <w:jc w:val="left"/>
      </w:pPr>
      <w:r>
        <w:rPr>
          <w:rFonts w:eastAsia="等线" w:ascii="Arial" w:cs="Arial" w:hAnsi="Arial"/>
          <w:b w:val="true"/>
          <w:sz w:val="22"/>
        </w:rPr>
        <w:t>用户价值</w:t>
      </w:r>
      <w:r>
        <w:rPr>
          <w:rFonts w:eastAsia="等线" w:ascii="Arial" w:cs="Arial" w:hAnsi="Arial"/>
          <w:sz w:val="22"/>
        </w:rPr>
        <w:br/>
      </w:r>
      <w:r>
        <w:rPr>
          <w:rFonts w:eastAsia="等线" w:ascii="Arial" w:cs="Arial" w:hAnsi="Arial"/>
          <w:sz w:val="22"/>
        </w:rPr>
        <w:t>帮助用户集中复习真正薄弱、但已经在备考中接触过的词。</w:t>
      </w:r>
    </w:p>
    <w:p>
      <w:pPr>
        <w:spacing w:before="120" w:after="120" w:line="288" w:lineRule="auto"/>
        <w:ind w:left="0"/>
        <w:jc w:val="left"/>
      </w:pPr>
      <w:r>
        <w:rPr>
          <w:rFonts w:eastAsia="等线" w:ascii="Arial" w:cs="Arial" w:hAnsi="Arial"/>
          <w:b w:val="true"/>
          <w:sz w:val="22"/>
        </w:rPr>
        <w:t>展示内容</w:t>
      </w:r>
      <w:r>
        <w:rPr>
          <w:rFonts w:eastAsia="等线" w:ascii="Arial" w:cs="Arial" w:hAnsi="Arial"/>
          <w:sz w:val="22"/>
        </w:rPr>
        <w:br/>
      </w:r>
      <w:r>
        <w:rPr>
          <w:rFonts w:eastAsia="等线" w:ascii="Arial" w:cs="Arial" w:hAnsi="Arial"/>
          <w:sz w:val="22"/>
        </w:rPr>
        <w:t>每个生词条目至少包含：</w:t>
      </w:r>
    </w:p>
    <w:p>
      <w:pPr>
        <w:numPr>
          <w:numId w:val="52"/>
        </w:numPr>
        <w:spacing w:before="120" w:after="120" w:line="288" w:lineRule="auto"/>
        <w:ind w:left="0"/>
        <w:jc w:val="left"/>
      </w:pPr>
      <w:r>
        <w:rPr>
          <w:rFonts w:eastAsia="等线" w:ascii="Arial" w:cs="Arial" w:hAnsi="Arial"/>
          <w:sz w:val="22"/>
        </w:rPr>
        <w:t>单词本身</w:t>
      </w:r>
    </w:p>
    <w:p>
      <w:pPr>
        <w:numPr>
          <w:numId w:val="53"/>
        </w:numPr>
        <w:spacing w:before="120" w:after="120" w:line="288" w:lineRule="auto"/>
        <w:ind w:left="0"/>
        <w:jc w:val="left"/>
      </w:pPr>
      <w:r>
        <w:rPr>
          <w:rFonts w:eastAsia="等线" w:ascii="Arial" w:cs="Arial" w:hAnsi="Arial"/>
          <w:sz w:val="22"/>
        </w:rPr>
        <w:t>词性</w:t>
      </w:r>
    </w:p>
    <w:p>
      <w:pPr>
        <w:numPr>
          <w:numId w:val="54"/>
        </w:numPr>
        <w:spacing w:before="120" w:after="120" w:line="288" w:lineRule="auto"/>
        <w:ind w:left="0"/>
        <w:jc w:val="left"/>
      </w:pPr>
      <w:r>
        <w:rPr>
          <w:rFonts w:eastAsia="等线" w:ascii="Arial" w:cs="Arial" w:hAnsi="Arial"/>
          <w:sz w:val="22"/>
        </w:rPr>
        <w:t>中文释义</w:t>
      </w:r>
    </w:p>
    <w:p>
      <w:pPr>
        <w:numPr>
          <w:numId w:val="55"/>
        </w:numPr>
        <w:spacing w:before="120" w:after="120" w:line="288" w:lineRule="auto"/>
        <w:ind w:left="0"/>
        <w:jc w:val="left"/>
      </w:pPr>
      <w:r>
        <w:rPr>
          <w:rFonts w:eastAsia="等线" w:ascii="Arial" w:cs="Arial" w:hAnsi="Arial"/>
          <w:sz w:val="22"/>
        </w:rPr>
        <w:t>标记该单词时所在的原句（重复标记时展示最新标记的三条原句）</w:t>
      </w:r>
    </w:p>
    <w:p>
      <w:pPr>
        <w:numPr>
          <w:numId w:val="56"/>
        </w:numPr>
        <w:spacing w:before="120" w:after="120" w:line="288" w:lineRule="auto"/>
        <w:ind w:left="0"/>
        <w:jc w:val="left"/>
      </w:pPr>
      <w:r>
        <w:rPr>
          <w:rFonts w:eastAsia="等线" w:ascii="Arial" w:cs="Arial" w:hAnsi="Arial"/>
          <w:sz w:val="22"/>
        </w:rPr>
        <w:t>被标记数</w:t>
      </w:r>
    </w:p>
    <w:p>
      <w:pPr>
        <w:spacing w:before="120" w:after="120" w:line="288" w:lineRule="auto"/>
        <w:ind w:left="0"/>
        <w:jc w:val="left"/>
      </w:pPr>
      <w:r>
        <w:rPr>
          <w:rFonts w:eastAsia="等线" w:ascii="Arial" w:cs="Arial" w:hAnsi="Arial"/>
          <w:b w:val="true"/>
          <w:sz w:val="22"/>
        </w:rPr>
        <w:t>功能规则</w:t>
      </w:r>
    </w:p>
    <w:p>
      <w:pPr>
        <w:numPr>
          <w:numId w:val="57"/>
        </w:numPr>
        <w:spacing w:before="120" w:after="120" w:line="288" w:lineRule="auto"/>
        <w:ind w:left="0"/>
        <w:jc w:val="left"/>
      </w:pPr>
      <w:r>
        <w:rPr>
          <w:rFonts w:eastAsia="等线" w:ascii="Arial" w:cs="Arial" w:hAnsi="Arial"/>
          <w:sz w:val="22"/>
        </w:rPr>
        <w:t>标记单词自动进入生词本；</w:t>
      </w:r>
    </w:p>
    <w:p>
      <w:pPr>
        <w:numPr>
          <w:numId w:val="58"/>
        </w:numPr>
        <w:spacing w:before="120" w:after="120" w:line="288" w:lineRule="auto"/>
        <w:ind w:left="0"/>
        <w:jc w:val="left"/>
      </w:pPr>
      <w:r>
        <w:rPr>
          <w:rFonts w:eastAsia="等线" w:ascii="Arial" w:cs="Arial" w:hAnsi="Arial"/>
          <w:sz w:val="22"/>
        </w:rPr>
        <w:t>支持去重展示；</w:t>
      </w:r>
    </w:p>
    <w:p>
      <w:pPr>
        <w:numPr>
          <w:numId w:val="59"/>
        </w:numPr>
        <w:spacing w:before="120" w:after="120" w:line="288" w:lineRule="auto"/>
        <w:ind w:left="0"/>
        <w:jc w:val="left"/>
      </w:pPr>
      <w:r>
        <w:rPr>
          <w:rFonts w:eastAsia="等线" w:ascii="Arial" w:cs="Arial" w:hAnsi="Arial"/>
          <w:sz w:val="22"/>
        </w:rPr>
        <w:t>支持查看单词详情；</w:t>
      </w:r>
    </w:p>
    <w:p>
      <w:pPr>
        <w:numPr>
          <w:numId w:val="60"/>
        </w:numPr>
        <w:spacing w:before="120" w:after="120" w:line="288" w:lineRule="auto"/>
        <w:ind w:left="0"/>
        <w:jc w:val="left"/>
      </w:pPr>
      <w:r>
        <w:rPr>
          <w:rFonts w:eastAsia="等线" w:ascii="Arial" w:cs="Arial" w:hAnsi="Arial"/>
          <w:sz w:val="22"/>
        </w:rPr>
        <w:t>按照被标记数从高到低排列</w:t>
      </w:r>
    </w:p>
    <w:p>
      <w:pPr>
        <w:spacing w:before="120" w:after="120" w:line="288" w:lineRule="auto"/>
        <w:ind w:left="0"/>
        <w:jc w:val="left"/>
      </w:pPr>
      <w:r>
        <w:rPr>
          <w:rFonts w:eastAsia="等线" w:ascii="Arial" w:cs="Arial" w:hAnsi="Arial"/>
          <w:b w:val="true"/>
          <w:sz w:val="22"/>
        </w:rPr>
        <w:t>优先级</w:t>
      </w:r>
      <w:r>
        <w:rPr>
          <w:rFonts w:eastAsia="等线" w:ascii="Arial" w:cs="Arial" w:hAnsi="Arial"/>
          <w:sz w:val="22"/>
        </w:rPr>
        <w:t>：P0</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9.3 文章及翻译模块</w:t>
      </w:r>
      <w:bookmarkEnd w:id="29"/>
    </w:p>
    <w:p>
      <w:pPr>
        <w:spacing w:before="120" w:after="120" w:line="288" w:lineRule="auto"/>
        <w:ind w:left="0"/>
        <w:jc w:val="left"/>
      </w:pPr>
      <w:r>
        <w:rPr>
          <w:rFonts w:eastAsia="等线" w:ascii="Arial" w:cs="Arial" w:hAnsi="Arial"/>
          <w:b w:val="true"/>
          <w:sz w:val="22"/>
        </w:rPr>
        <w:t>功能描述</w:t>
      </w:r>
    </w:p>
    <w:p>
      <w:pPr>
        <w:spacing w:before="120" w:after="120" w:line="288" w:lineRule="auto"/>
        <w:ind w:left="0"/>
        <w:jc w:val="left"/>
      </w:pPr>
      <w:r>
        <w:rPr>
          <w:rFonts w:eastAsia="等线" w:ascii="Arial" w:cs="Arial" w:hAnsi="Arial"/>
          <w:sz w:val="22"/>
        </w:rPr>
        <w:t>真题文章阅读模块的文章来源于历年考研真题文章中的某一段</w:t>
        <w:br/>
      </w:r>
      <w:r>
        <w:rPr>
          <w:rFonts w:eastAsia="等线" w:ascii="Arial" w:cs="Arial" w:hAnsi="Arial"/>
          <w:sz w:val="22"/>
        </w:rPr>
        <w:t>文章从网络上下载历年阅读文章，把每一段分割出来，存到数据库中，随机展示给用户</w:t>
      </w:r>
    </w:p>
    <w:p>
      <w:pPr>
        <w:spacing w:before="120" w:after="120" w:line="288" w:lineRule="auto"/>
        <w:ind w:left="0"/>
        <w:jc w:val="left"/>
      </w:pPr>
      <w:r>
        <w:rPr>
          <w:rFonts w:eastAsia="等线" w:ascii="Arial" w:cs="Arial" w:hAnsi="Arial"/>
          <w:sz w:val="22"/>
        </w:rPr>
        <w:t>如果是完形填空的文章则将答案还原到文章中，向用户展示完整的文章段落</w:t>
      </w:r>
    </w:p>
    <w:p>
      <w:pPr>
        <w:spacing w:before="120" w:after="120" w:line="288" w:lineRule="auto"/>
        <w:ind w:left="0"/>
        <w:jc w:val="left"/>
      </w:pPr>
      <w:r>
        <w:rPr>
          <w:rFonts w:eastAsia="等线" w:ascii="Arial" w:cs="Arial" w:hAnsi="Arial"/>
          <w:sz w:val="22"/>
        </w:rPr>
        <w:t>翻译从网络上寻找相关服务接口进行翻译</w:t>
      </w:r>
    </w:p>
    <w:p>
      <w:pPr>
        <w:pStyle w:val="3"/>
        <w:spacing w:before="300" w:after="120" w:line="288" w:lineRule="auto"/>
        <w:ind w:left="0"/>
        <w:jc w:val="left"/>
        <w:outlineLvl w:val="2"/>
      </w:pPr>
      <w:bookmarkStart w:name="heading_30" w:id="30"/>
      <w:r>
        <w:rPr>
          <w:rFonts w:eastAsia="等线" w:ascii="Arial" w:cs="Arial" w:hAnsi="Arial"/>
          <w:b w:val="true"/>
          <w:sz w:val="30"/>
        </w:rPr>
        <w:t>9.4 登录模块</w:t>
      </w:r>
      <w:bookmarkEnd w:id="30"/>
    </w:p>
    <w:p>
      <w:pPr>
        <w:spacing w:before="120" w:after="120" w:line="288" w:lineRule="auto"/>
        <w:ind w:left="0"/>
        <w:jc w:val="left"/>
      </w:pPr>
      <w:r>
        <w:rPr>
          <w:rFonts w:eastAsia="等线" w:ascii="Arial" w:cs="Arial" w:hAnsi="Arial"/>
          <w:sz w:val="22"/>
        </w:rPr>
        <w:t>账号数据绑定用户的个性化生词本</w:t>
      </w:r>
    </w:p>
    <w:p>
      <w:pPr>
        <w:spacing w:before="120" w:after="120" w:line="288" w:lineRule="auto"/>
        <w:ind w:left="0"/>
        <w:jc w:val="left"/>
      </w:pPr>
      <w:r>
        <w:rPr>
          <w:rFonts w:eastAsia="等线" w:ascii="Arial" w:cs="Arial" w:hAnsi="Arial"/>
          <w:sz w:val="22"/>
        </w:rPr>
        <w:t>邮箱密码登录</w:t>
      </w:r>
    </w:p>
    <w:p>
      <w:pPr>
        <w:spacing w:before="120" w:after="120" w:line="288" w:lineRule="auto"/>
        <w:ind w:left="0"/>
        <w:jc w:val="left"/>
      </w:pPr>
      <w:r>
        <w:rPr>
          <w:rFonts w:eastAsia="等线" w:ascii="Arial" w:cs="Arial" w:hAnsi="Arial"/>
          <w:sz w:val="22"/>
        </w:rPr>
        <w:t>登录后三十天内免登录</w:t>
      </w:r>
    </w:p>
    <w:p>
      <w:pPr>
        <w:spacing w:before="120" w:after="120" w:line="288" w:lineRule="auto"/>
        <w:ind w:left="0"/>
        <w:jc w:val="left"/>
      </w:pPr>
      <w:r>
        <w:rPr>
          <w:rFonts w:eastAsia="等线" w:ascii="Arial" w:cs="Arial" w:hAnsi="Arial"/>
          <w:sz w:val="22"/>
        </w:rPr>
        <w:t>当用户未登录时，第一次点击下一篇提示登录/注册</w:t>
      </w:r>
    </w:p>
    <w:p>
      <w:pPr>
        <w:pStyle w:val="2"/>
        <w:spacing w:before="320" w:after="120" w:line="288" w:lineRule="auto"/>
        <w:ind w:left="0"/>
        <w:jc w:val="left"/>
        <w:outlineLvl w:val="1"/>
      </w:pPr>
      <w:bookmarkStart w:name="heading_31" w:id="31"/>
      <w:r>
        <w:rPr>
          <w:rFonts w:eastAsia="等线" w:ascii="Arial" w:cs="Arial" w:hAnsi="Arial"/>
          <w:b w:val="true"/>
          <w:sz w:val="32"/>
        </w:rPr>
        <w:t>十、核心用户流程</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10.1 主流程</w:t>
      </w:r>
      <w:bookmarkEnd w:id="32"/>
    </w:p>
    <w:p>
      <w:pPr>
        <w:numPr>
          <w:numId w:val="61"/>
        </w:numPr>
        <w:spacing w:before="120" w:after="120" w:line="288" w:lineRule="auto"/>
        <w:ind w:left="0"/>
        <w:jc w:val="left"/>
      </w:pPr>
      <w:r>
        <w:rPr>
          <w:rFonts w:eastAsia="等线" w:ascii="Arial" w:cs="Arial" w:hAnsi="Arial"/>
          <w:sz w:val="22"/>
        </w:rPr>
        <w:t>用户进入产品首页，产品首页展示一篇历年考试真题文章中的一段</w:t>
      </w:r>
    </w:p>
    <w:p>
      <w:pPr>
        <w:numPr>
          <w:numId w:val="62"/>
        </w:numPr>
        <w:spacing w:before="120" w:after="120" w:line="288" w:lineRule="auto"/>
        <w:ind w:left="0"/>
        <w:jc w:val="left"/>
      </w:pPr>
      <w:r>
        <w:rPr>
          <w:rFonts w:eastAsia="等线" w:ascii="Arial" w:cs="Arial" w:hAnsi="Arial"/>
          <w:sz w:val="22"/>
        </w:rPr>
        <w:t>用户阅读文章</w:t>
      </w:r>
    </w:p>
    <w:p>
      <w:pPr>
        <w:numPr>
          <w:numId w:val="63"/>
        </w:numPr>
        <w:spacing w:before="120" w:after="120" w:line="288" w:lineRule="auto"/>
        <w:ind w:left="0"/>
        <w:jc w:val="left"/>
      </w:pPr>
      <w:r>
        <w:rPr>
          <w:rFonts w:eastAsia="等线" w:ascii="Arial" w:cs="Arial" w:hAnsi="Arial"/>
          <w:sz w:val="22"/>
        </w:rPr>
        <w:t>在阅读过程中标记自己不认识或不熟悉的单词</w:t>
      </w:r>
    </w:p>
    <w:p>
      <w:pPr>
        <w:numPr>
          <w:numId w:val="64"/>
        </w:numPr>
        <w:spacing w:before="120" w:after="120" w:line="288" w:lineRule="auto"/>
        <w:ind w:left="0"/>
        <w:jc w:val="left"/>
      </w:pPr>
      <w:r>
        <w:rPr>
          <w:rFonts w:eastAsia="等线" w:ascii="Arial" w:cs="Arial" w:hAnsi="Arial"/>
          <w:sz w:val="22"/>
        </w:rPr>
        <w:t>阅读结束后点击下一个按钮，展示下一段文章</w:t>
      </w:r>
    </w:p>
    <w:p>
      <w:pPr>
        <w:numPr>
          <w:numId w:val="65"/>
        </w:numPr>
        <w:spacing w:before="120" w:after="120" w:line="288" w:lineRule="auto"/>
        <w:ind w:left="0"/>
        <w:jc w:val="left"/>
      </w:pPr>
      <w:r>
        <w:rPr>
          <w:rFonts w:eastAsia="等线" w:ascii="Arial" w:cs="Arial" w:hAnsi="Arial"/>
          <w:sz w:val="22"/>
        </w:rPr>
        <w:t>用户点击进入生词本查看已标记单词</w:t>
      </w:r>
    </w:p>
    <w:p>
      <w:pPr>
        <w:numPr>
          <w:numId w:val="66"/>
        </w:numPr>
        <w:spacing w:before="120" w:after="120" w:line="288" w:lineRule="auto"/>
        <w:ind w:left="0"/>
        <w:jc w:val="left"/>
      </w:pPr>
      <w:r>
        <w:rPr>
          <w:rFonts w:eastAsia="等线" w:ascii="Arial" w:cs="Arial" w:hAnsi="Arial"/>
          <w:sz w:val="22"/>
        </w:rPr>
        <w:t>生词本展示生词的释义、词性和原句</w:t>
      </w:r>
    </w:p>
    <w:p>
      <w:pPr>
        <w:pStyle w:val="3"/>
        <w:spacing w:before="300" w:after="120" w:line="288" w:lineRule="auto"/>
        <w:ind w:left="0"/>
        <w:jc w:val="left"/>
        <w:outlineLvl w:val="2"/>
      </w:pPr>
      <w:bookmarkStart w:name="heading_33" w:id="33"/>
      <w:r>
        <w:rPr>
          <w:rFonts w:eastAsia="等线" w:ascii="Arial" w:cs="Arial" w:hAnsi="Arial"/>
          <w:b w:val="true"/>
          <w:sz w:val="30"/>
        </w:rPr>
        <w:t>10.2 闭环逻辑</w:t>
      </w:r>
      <w:bookmarkEnd w:id="33"/>
    </w:p>
    <w:p>
      <w:pPr>
        <w:spacing w:before="120" w:after="120" w:line="288" w:lineRule="auto"/>
        <w:ind w:left="0"/>
        <w:jc w:val="left"/>
      </w:pPr>
      <w:r>
        <w:rPr>
          <w:rFonts w:eastAsia="等线" w:ascii="Arial" w:cs="Arial" w:hAnsi="Arial"/>
          <w:b w:val="true"/>
          <w:sz w:val="22"/>
        </w:rPr>
        <w:t>背词 → 真题检测 → 标记薄弱词 → 进入生词本 → 反复复习</w:t>
      </w:r>
    </w:p>
    <w:p>
      <w:pPr>
        <w:spacing w:before="120" w:after="120" w:line="288" w:lineRule="auto"/>
        <w:ind w:left="0"/>
        <w:jc w:val="left"/>
      </w:pPr>
      <w:r>
        <w:rPr>
          <w:rFonts w:eastAsia="等线" w:ascii="Arial" w:cs="Arial" w:hAnsi="Arial"/>
          <w:sz w:val="22"/>
        </w:rPr>
        <w:t>这个闭环是本产品最核心的产品逻辑。</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b w:val="true"/>
          <w:sz w:val="32"/>
        </w:rPr>
        <w:t>十一、页面设计建议</w:t>
      </w:r>
      <w:bookmarkEnd w:id="34"/>
    </w:p>
    <w:p>
      <w:pPr>
        <w:pStyle w:val="3"/>
        <w:spacing w:before="300" w:after="120" w:line="288" w:lineRule="auto"/>
        <w:ind w:left="0"/>
        <w:jc w:val="left"/>
        <w:outlineLvl w:val="2"/>
      </w:pPr>
      <w:bookmarkStart w:name="heading_35" w:id="35"/>
      <w:r>
        <w:rPr>
          <w:rFonts w:eastAsia="等线" w:ascii="Arial" w:cs="Arial" w:hAnsi="Arial"/>
          <w:b w:val="true"/>
          <w:sz w:val="30"/>
        </w:rPr>
        <w:t>11.1 首页</w:t>
      </w:r>
      <w:bookmarkEnd w:id="35"/>
    </w:p>
    <w:p>
      <w:pPr>
        <w:spacing w:before="120" w:after="120" w:line="288" w:lineRule="auto"/>
        <w:ind w:left="0"/>
        <w:jc w:val="left"/>
      </w:pPr>
      <w:r>
        <w:rPr>
          <w:rFonts w:eastAsia="等线" w:ascii="Arial" w:cs="Arial" w:hAnsi="Arial"/>
          <w:b w:val="true"/>
          <w:sz w:val="22"/>
        </w:rPr>
        <w:t>目标</w:t>
      </w:r>
      <w:r>
        <w:rPr>
          <w:rFonts w:eastAsia="等线" w:ascii="Arial" w:cs="Arial" w:hAnsi="Arial"/>
          <w:sz w:val="22"/>
        </w:rPr>
        <w:t>：帮助用户快速进入检测，完成词汇识别检测</w:t>
        <w:br/>
      </w:r>
      <w:r>
        <w:rPr>
          <w:rFonts w:eastAsia="等线" w:ascii="Arial" w:cs="Arial" w:hAnsi="Arial"/>
          <w:b w:val="true"/>
          <w:sz w:val="22"/>
        </w:rPr>
        <w:t>建议内容</w:t>
      </w:r>
      <w:r>
        <w:rPr>
          <w:rFonts w:eastAsia="等线" w:ascii="Arial" w:cs="Arial" w:hAnsi="Arial"/>
          <w:sz w:val="22"/>
        </w:rPr>
        <w:t>：</w:t>
      </w:r>
    </w:p>
    <w:p>
      <w:pPr>
        <w:numPr>
          <w:numId w:val="67"/>
        </w:numPr>
        <w:spacing w:before="120" w:after="120" w:line="288" w:lineRule="auto"/>
        <w:ind w:left="0"/>
        <w:jc w:val="left"/>
      </w:pPr>
      <w:r>
        <w:rPr>
          <w:rFonts w:eastAsia="等线" w:ascii="Arial" w:cs="Arial" w:hAnsi="Arial"/>
          <w:sz w:val="22"/>
        </w:rPr>
        <w:t>文章段落内容</w:t>
      </w:r>
    </w:p>
    <w:p>
      <w:pPr>
        <w:numPr>
          <w:numId w:val="68"/>
        </w:numPr>
        <w:spacing w:before="120" w:after="120" w:line="288" w:lineRule="auto"/>
        <w:ind w:left="0"/>
        <w:jc w:val="left"/>
      </w:pPr>
      <w:r>
        <w:rPr>
          <w:rFonts w:eastAsia="等线" w:ascii="Arial" w:cs="Arial" w:hAnsi="Arial"/>
          <w:sz w:val="22"/>
        </w:rPr>
        <w:t>单词标记交互</w:t>
      </w:r>
    </w:p>
    <w:p>
      <w:pPr>
        <w:numPr>
          <w:numId w:val="69"/>
        </w:numPr>
        <w:spacing w:before="120" w:after="120" w:line="288" w:lineRule="auto"/>
        <w:ind w:left="0"/>
        <w:jc w:val="left"/>
      </w:pPr>
      <w:r>
        <w:rPr>
          <w:rFonts w:eastAsia="等线" w:ascii="Arial" w:cs="Arial" w:hAnsi="Arial"/>
          <w:sz w:val="22"/>
        </w:rPr>
        <w:t>当前标记单词释义</w:t>
      </w:r>
    </w:p>
    <w:p>
      <w:pPr>
        <w:numPr>
          <w:numId w:val="70"/>
        </w:numPr>
        <w:spacing w:before="120" w:after="120" w:line="288" w:lineRule="auto"/>
        <w:ind w:left="0"/>
        <w:jc w:val="left"/>
      </w:pPr>
      <w:r>
        <w:rPr>
          <w:rFonts w:eastAsia="等线" w:ascii="Arial" w:cs="Arial" w:hAnsi="Arial"/>
          <w:sz w:val="22"/>
        </w:rPr>
        <w:t>“下一个”阅读按钮</w:t>
      </w:r>
    </w:p>
    <w:p>
      <w:pPr>
        <w:pStyle w:val="3"/>
        <w:spacing w:before="300" w:after="120" w:line="288" w:lineRule="auto"/>
        <w:ind w:left="0"/>
        <w:jc w:val="left"/>
        <w:outlineLvl w:val="2"/>
      </w:pPr>
      <w:bookmarkStart w:name="heading_36" w:id="36"/>
      <w:r>
        <w:rPr>
          <w:rFonts w:eastAsia="等线" w:ascii="Arial" w:cs="Arial" w:hAnsi="Arial"/>
          <w:b w:val="true"/>
          <w:sz w:val="30"/>
        </w:rPr>
        <w:t>11.4 生词本页</w:t>
      </w:r>
      <w:bookmarkEnd w:id="36"/>
    </w:p>
    <w:p>
      <w:pPr>
        <w:spacing w:before="120" w:after="120" w:line="288" w:lineRule="auto"/>
        <w:ind w:left="0"/>
        <w:jc w:val="left"/>
      </w:pPr>
      <w:r>
        <w:rPr>
          <w:rFonts w:eastAsia="等线" w:ascii="Arial" w:cs="Arial" w:hAnsi="Arial"/>
          <w:b w:val="true"/>
          <w:sz w:val="22"/>
        </w:rPr>
        <w:t>目标</w:t>
      </w:r>
      <w:r>
        <w:rPr>
          <w:rFonts w:eastAsia="等线" w:ascii="Arial" w:cs="Arial" w:hAnsi="Arial"/>
          <w:sz w:val="22"/>
        </w:rPr>
        <w:t>：承接后续复习</w:t>
        <w:br/>
      </w:r>
      <w:r>
        <w:rPr>
          <w:rFonts w:eastAsia="等线" w:ascii="Arial" w:cs="Arial" w:hAnsi="Arial"/>
          <w:b w:val="true"/>
          <w:sz w:val="22"/>
        </w:rPr>
        <w:t>建议内容</w:t>
      </w:r>
      <w:r>
        <w:rPr>
          <w:rFonts w:eastAsia="等线" w:ascii="Arial" w:cs="Arial" w:hAnsi="Arial"/>
          <w:sz w:val="22"/>
        </w:rPr>
        <w:t>：</w:t>
      </w:r>
    </w:p>
    <w:p>
      <w:pPr>
        <w:numPr>
          <w:numId w:val="71"/>
        </w:numPr>
        <w:spacing w:before="120" w:after="120" w:line="288" w:lineRule="auto"/>
        <w:ind w:left="0"/>
        <w:jc w:val="left"/>
      </w:pPr>
      <w:r>
        <w:rPr>
          <w:rFonts w:eastAsia="等线" w:ascii="Arial" w:cs="Arial" w:hAnsi="Arial"/>
          <w:sz w:val="22"/>
        </w:rPr>
        <w:t>生词列表</w:t>
      </w:r>
    </w:p>
    <w:p>
      <w:pPr>
        <w:numPr>
          <w:numId w:val="72"/>
        </w:numPr>
        <w:spacing w:before="120" w:after="120" w:line="288" w:lineRule="auto"/>
        <w:ind w:left="0"/>
        <w:jc w:val="left"/>
      </w:pPr>
      <w:r>
        <w:rPr>
          <w:rFonts w:eastAsia="等线" w:ascii="Arial" w:cs="Arial" w:hAnsi="Arial"/>
          <w:sz w:val="22"/>
        </w:rPr>
        <w:t>单词详情</w:t>
      </w:r>
    </w:p>
    <w:p>
      <w:pPr>
        <w:numPr>
          <w:numId w:val="73"/>
        </w:numPr>
        <w:spacing w:before="120" w:after="120" w:line="288" w:lineRule="auto"/>
        <w:ind w:left="0"/>
        <w:jc w:val="left"/>
      </w:pPr>
      <w:r>
        <w:rPr>
          <w:rFonts w:eastAsia="等线" w:ascii="Arial" w:cs="Arial" w:hAnsi="Arial"/>
          <w:sz w:val="22"/>
        </w:rPr>
        <w:t>词性、释义、原句、标记数</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十三、总结</w:t>
      </w:r>
      <w:bookmarkEnd w:id="37"/>
    </w:p>
    <w:p>
      <w:pPr>
        <w:spacing w:before="120" w:after="120" w:line="288" w:lineRule="auto"/>
        <w:ind w:left="0"/>
        <w:jc w:val="left"/>
      </w:pPr>
      <w:r>
        <w:rPr>
          <w:rFonts w:eastAsia="等线" w:ascii="Arial" w:cs="Arial" w:hAnsi="Arial"/>
          <w:sz w:val="22"/>
        </w:rPr>
        <w:t>本产品是一款服务于考试学生的英语学习工具，核心价值不在于“教用户背单词”，而在于帮助用户在真实真题语境中验证自己是否真正掌握了已背单词，并通过生词本完成针对性复习。</w:t>
        <w:br/>
      </w:r>
      <w:r>
        <w:rPr>
          <w:rFonts w:eastAsia="等线" w:ascii="Arial" w:cs="Arial" w:hAnsi="Arial"/>
          <w:sz w:val="22"/>
        </w:rPr>
        <w:t>产品的关键在于建立一个清晰、顺畅且可持续的使用闭环：</w:t>
      </w:r>
      <w:r>
        <w:rPr>
          <w:rFonts w:eastAsia="等线" w:ascii="Arial" w:cs="Arial" w:hAnsi="Arial"/>
          <w:b w:val="true"/>
          <w:sz w:val="22"/>
        </w:rPr>
        <w:t>背词之后，通过真题检测发现薄弱词，再通过生词本复习巩固。</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19676">
    <w:lvl>
      <w:start w:val="1"/>
      <w:numFmt w:val="decimal"/>
      <w:suff w:val="tab"/>
      <w:lvlText w:val="%1."/>
      <w:rPr>
        <w:color w:val="3370ff"/>
      </w:rPr>
    </w:lvl>
  </w:abstractNum>
  <w:abstractNum w:abstractNumId="1019677">
    <w:lvl>
      <w:start w:val="2"/>
      <w:numFmt w:val="decimal"/>
      <w:suff w:val="tab"/>
      <w:lvlText w:val="%1."/>
      <w:rPr>
        <w:color w:val="3370ff"/>
      </w:rPr>
    </w:lvl>
  </w:abstractNum>
  <w:abstractNum w:abstractNumId="1019678">
    <w:lvl>
      <w:start w:val="3"/>
      <w:numFmt w:val="decimal"/>
      <w:suff w:val="tab"/>
      <w:lvlText w:val="%1."/>
      <w:rPr>
        <w:color w:val="3370ff"/>
      </w:rPr>
    </w:lvl>
  </w:abstractNum>
  <w:abstractNum w:abstractNumId="1019679">
    <w:lvl>
      <w:start w:val="4"/>
      <w:numFmt w:val="decimal"/>
      <w:suff w:val="tab"/>
      <w:lvlText w:val="%1."/>
      <w:rPr>
        <w:color w:val="3370ff"/>
      </w:rPr>
    </w:lvl>
  </w:abstractNum>
  <w:abstractNum w:abstractNumId="1019680">
    <w:lvl>
      <w:numFmt w:val="bullet"/>
      <w:suff w:val="tab"/>
      <w:lvlText w:val="•"/>
      <w:rPr>
        <w:color w:val="3370ff"/>
      </w:rPr>
    </w:lvl>
  </w:abstractNum>
  <w:abstractNum w:abstractNumId="1019681">
    <w:lvl>
      <w:numFmt w:val="bullet"/>
      <w:suff w:val="tab"/>
      <w:lvlText w:val="•"/>
      <w:rPr>
        <w:color w:val="3370ff"/>
      </w:rPr>
    </w:lvl>
  </w:abstractNum>
  <w:abstractNum w:abstractNumId="1019682">
    <w:lvl>
      <w:numFmt w:val="bullet"/>
      <w:suff w:val="tab"/>
      <w:lvlText w:val="•"/>
      <w:rPr>
        <w:color w:val="3370ff"/>
      </w:rPr>
    </w:lvl>
  </w:abstractNum>
  <w:abstractNum w:abstractNumId="1019683">
    <w:lvl>
      <w:start w:val="1"/>
      <w:numFmt w:val="decimal"/>
      <w:suff w:val="tab"/>
      <w:lvlText w:val="%1."/>
      <w:rPr>
        <w:color w:val="3370ff"/>
      </w:rPr>
    </w:lvl>
  </w:abstractNum>
  <w:abstractNum w:abstractNumId="1019684">
    <w:lvl>
      <w:start w:val="2"/>
      <w:numFmt w:val="decimal"/>
      <w:suff w:val="tab"/>
      <w:lvlText w:val="%1."/>
      <w:rPr>
        <w:color w:val="3370ff"/>
      </w:rPr>
    </w:lvl>
  </w:abstractNum>
  <w:abstractNum w:abstractNumId="1019685">
    <w:lvl>
      <w:numFmt w:val="bullet"/>
      <w:suff w:val="tab"/>
      <w:lvlText w:val="•"/>
      <w:rPr>
        <w:color w:val="3370ff"/>
      </w:rPr>
    </w:lvl>
  </w:abstractNum>
  <w:abstractNum w:abstractNumId="1019686">
    <w:lvl>
      <w:numFmt w:val="bullet"/>
      <w:suff w:val="tab"/>
      <w:lvlText w:val="•"/>
      <w:rPr>
        <w:color w:val="3370ff"/>
      </w:rPr>
    </w:lvl>
  </w:abstractNum>
  <w:abstractNum w:abstractNumId="1019687">
    <w:lvl>
      <w:numFmt w:val="bullet"/>
      <w:suff w:val="tab"/>
      <w:lvlText w:val="•"/>
      <w:rPr>
        <w:color w:val="3370ff"/>
      </w:rPr>
    </w:lvl>
  </w:abstractNum>
  <w:abstractNum w:abstractNumId="1019688">
    <w:lvl>
      <w:numFmt w:val="bullet"/>
      <w:suff w:val="tab"/>
      <w:lvlText w:val="•"/>
      <w:rPr>
        <w:color w:val="3370ff"/>
      </w:rPr>
    </w:lvl>
  </w:abstractNum>
  <w:abstractNum w:abstractNumId="1019689">
    <w:lvl>
      <w:numFmt w:val="bullet"/>
      <w:suff w:val="tab"/>
      <w:lvlText w:val="•"/>
      <w:rPr>
        <w:color w:val="3370ff"/>
      </w:rPr>
    </w:lvl>
  </w:abstractNum>
  <w:abstractNum w:abstractNumId="1019690">
    <w:lvl>
      <w:numFmt w:val="bullet"/>
      <w:suff w:val="tab"/>
      <w:lvlText w:val="•"/>
      <w:rPr>
        <w:color w:val="3370ff"/>
      </w:rPr>
    </w:lvl>
  </w:abstractNum>
  <w:abstractNum w:abstractNumId="1019691">
    <w:lvl>
      <w:numFmt w:val="bullet"/>
      <w:suff w:val="tab"/>
      <w:lvlText w:val="•"/>
      <w:rPr>
        <w:color w:val="3370ff"/>
      </w:rPr>
    </w:lvl>
  </w:abstractNum>
  <w:abstractNum w:abstractNumId="1019692">
    <w:lvl>
      <w:numFmt w:val="bullet"/>
      <w:suff w:val="tab"/>
      <w:lvlText w:val="•"/>
      <w:rPr>
        <w:color w:val="3370ff"/>
      </w:rPr>
    </w:lvl>
  </w:abstractNum>
  <w:abstractNum w:abstractNumId="1019693">
    <w:lvl>
      <w:numFmt w:val="bullet"/>
      <w:suff w:val="tab"/>
      <w:lvlText w:val="•"/>
      <w:rPr>
        <w:color w:val="3370ff"/>
      </w:rPr>
    </w:lvl>
  </w:abstractNum>
  <w:abstractNum w:abstractNumId="1019694">
    <w:lvl>
      <w:numFmt w:val="bullet"/>
      <w:suff w:val="tab"/>
      <w:lvlText w:val="•"/>
      <w:rPr>
        <w:color w:val="3370ff"/>
      </w:rPr>
    </w:lvl>
  </w:abstractNum>
  <w:abstractNum w:abstractNumId="1019695">
    <w:lvl>
      <w:numFmt w:val="bullet"/>
      <w:suff w:val="tab"/>
      <w:lvlText w:val="•"/>
      <w:rPr>
        <w:color w:val="3370ff"/>
      </w:rPr>
    </w:lvl>
  </w:abstractNum>
  <w:abstractNum w:abstractNumId="1019696">
    <w:lvl>
      <w:numFmt w:val="bullet"/>
      <w:suff w:val="tab"/>
      <w:lvlText w:val="•"/>
      <w:rPr>
        <w:color w:val="3370ff"/>
      </w:rPr>
    </w:lvl>
  </w:abstractNum>
  <w:abstractNum w:abstractNumId="1019697">
    <w:lvl>
      <w:numFmt w:val="bullet"/>
      <w:suff w:val="tab"/>
      <w:lvlText w:val="•"/>
      <w:rPr>
        <w:color w:val="3370ff"/>
      </w:rPr>
    </w:lvl>
  </w:abstractNum>
  <w:abstractNum w:abstractNumId="1019698">
    <w:lvl>
      <w:numFmt w:val="bullet"/>
      <w:suff w:val="tab"/>
      <w:lvlText w:val="•"/>
      <w:rPr>
        <w:color w:val="3370ff"/>
      </w:rPr>
    </w:lvl>
  </w:abstractNum>
  <w:abstractNum w:abstractNumId="1019699">
    <w:lvl>
      <w:numFmt w:val="bullet"/>
      <w:suff w:val="tab"/>
      <w:lvlText w:val="•"/>
      <w:rPr>
        <w:color w:val="3370ff"/>
      </w:rPr>
    </w:lvl>
  </w:abstractNum>
  <w:abstractNum w:abstractNumId="1019700">
    <w:lvl>
      <w:numFmt w:val="bullet"/>
      <w:suff w:val="tab"/>
      <w:lvlText w:val="•"/>
      <w:rPr>
        <w:color w:val="3370ff"/>
      </w:rPr>
    </w:lvl>
  </w:abstractNum>
  <w:abstractNum w:abstractNumId="1019701">
    <w:lvl>
      <w:numFmt w:val="bullet"/>
      <w:suff w:val="tab"/>
      <w:lvlText w:val="•"/>
      <w:rPr>
        <w:color w:val="3370ff"/>
      </w:rPr>
    </w:lvl>
  </w:abstractNum>
  <w:abstractNum w:abstractNumId="1019702">
    <w:lvl>
      <w:numFmt w:val="bullet"/>
      <w:suff w:val="tab"/>
      <w:lvlText w:val="•"/>
      <w:rPr>
        <w:color w:val="3370ff"/>
      </w:rPr>
    </w:lvl>
  </w:abstractNum>
  <w:abstractNum w:abstractNumId="1019703">
    <w:lvl>
      <w:start w:val="1"/>
      <w:numFmt w:val="decimal"/>
      <w:suff w:val="tab"/>
      <w:lvlText w:val="%1."/>
      <w:rPr>
        <w:color w:val="3370ff"/>
      </w:rPr>
    </w:lvl>
  </w:abstractNum>
  <w:abstractNum w:abstractNumId="1019704">
    <w:lvl>
      <w:start w:val="2"/>
      <w:numFmt w:val="decimal"/>
      <w:suff w:val="tab"/>
      <w:lvlText w:val="%1."/>
      <w:rPr>
        <w:color w:val="3370ff"/>
      </w:rPr>
    </w:lvl>
  </w:abstractNum>
  <w:abstractNum w:abstractNumId="1019705">
    <w:lvl>
      <w:start w:val="3"/>
      <w:numFmt w:val="decimal"/>
      <w:suff w:val="tab"/>
      <w:lvlText w:val="%1."/>
      <w:rPr>
        <w:color w:val="3370ff"/>
      </w:rPr>
    </w:lvl>
  </w:abstractNum>
  <w:abstractNum w:abstractNumId="1019706">
    <w:lvl>
      <w:start w:val="4"/>
      <w:numFmt w:val="decimal"/>
      <w:suff w:val="tab"/>
      <w:lvlText w:val="%1."/>
      <w:rPr>
        <w:color w:val="3370ff"/>
      </w:rPr>
    </w:lvl>
  </w:abstractNum>
  <w:abstractNum w:abstractNumId="1019707">
    <w:lvl>
      <w:numFmt w:val="bullet"/>
      <w:suff w:val="tab"/>
      <w:lvlText w:val="•"/>
      <w:rPr>
        <w:color w:val="3370ff"/>
      </w:rPr>
    </w:lvl>
  </w:abstractNum>
  <w:abstractNum w:abstractNumId="1019708">
    <w:lvl>
      <w:numFmt w:val="bullet"/>
      <w:suff w:val="tab"/>
      <w:lvlText w:val="•"/>
      <w:rPr>
        <w:color w:val="3370ff"/>
      </w:rPr>
    </w:lvl>
  </w:abstractNum>
  <w:abstractNum w:abstractNumId="1019709">
    <w:lvl>
      <w:numFmt w:val="bullet"/>
      <w:suff w:val="tab"/>
      <w:lvlText w:val="•"/>
      <w:rPr>
        <w:color w:val="3370ff"/>
      </w:rPr>
    </w:lvl>
  </w:abstractNum>
  <w:abstractNum w:abstractNumId="1019710">
    <w:lvl>
      <w:numFmt w:val="bullet"/>
      <w:suff w:val="tab"/>
      <w:lvlText w:val="•"/>
      <w:rPr>
        <w:color w:val="3370ff"/>
      </w:rPr>
    </w:lvl>
  </w:abstractNum>
  <w:abstractNum w:abstractNumId="1019711">
    <w:lvl>
      <w:numFmt w:val="bullet"/>
      <w:suff w:val="tab"/>
      <w:lvlText w:val="•"/>
      <w:rPr>
        <w:color w:val="3370ff"/>
      </w:rPr>
    </w:lvl>
  </w:abstractNum>
  <w:abstractNum w:abstractNumId="1019712">
    <w:lvl>
      <w:numFmt w:val="bullet"/>
      <w:suff w:val="tab"/>
      <w:lvlText w:val="•"/>
      <w:rPr>
        <w:color w:val="3370ff"/>
      </w:rPr>
    </w:lvl>
  </w:abstractNum>
  <w:abstractNum w:abstractNumId="1019713">
    <w:lvl>
      <w:numFmt w:val="bullet"/>
      <w:suff w:val="tab"/>
      <w:lvlText w:val="•"/>
      <w:rPr>
        <w:color w:val="3370ff"/>
      </w:rPr>
    </w:lvl>
  </w:abstractNum>
  <w:abstractNum w:abstractNumId="1019714">
    <w:lvl>
      <w:numFmt w:val="bullet"/>
      <w:suff w:val="tab"/>
      <w:lvlText w:val="•"/>
      <w:rPr>
        <w:color w:val="3370ff"/>
      </w:rPr>
    </w:lvl>
  </w:abstractNum>
  <w:abstractNum w:abstractNumId="1019715">
    <w:lvl>
      <w:numFmt w:val="bullet"/>
      <w:suff w:val="tab"/>
      <w:lvlText w:val="•"/>
      <w:rPr>
        <w:color w:val="3370ff"/>
      </w:rPr>
    </w:lvl>
  </w:abstractNum>
  <w:abstractNum w:abstractNumId="1019716">
    <w:lvl>
      <w:numFmt w:val="bullet"/>
      <w:suff w:val="tab"/>
      <w:lvlText w:val="•"/>
      <w:rPr>
        <w:color w:val="3370ff"/>
      </w:rPr>
    </w:lvl>
  </w:abstractNum>
  <w:abstractNum w:abstractNumId="1019717">
    <w:lvl>
      <w:numFmt w:val="bullet"/>
      <w:suff w:val="tab"/>
      <w:lvlText w:val="•"/>
      <w:rPr>
        <w:color w:val="3370ff"/>
      </w:rPr>
    </w:lvl>
  </w:abstractNum>
  <w:abstractNum w:abstractNumId="1019718">
    <w:lvl>
      <w:start w:val="1"/>
      <w:numFmt w:val="decimal"/>
      <w:suff w:val="tab"/>
      <w:lvlText w:val="%1."/>
      <w:rPr>
        <w:color w:val="3370ff"/>
      </w:rPr>
    </w:lvl>
  </w:abstractNum>
  <w:abstractNum w:abstractNumId="1019719">
    <w:lvl>
      <w:start w:val="2"/>
      <w:numFmt w:val="decimal"/>
      <w:suff w:val="tab"/>
      <w:lvlText w:val="%1."/>
      <w:rPr>
        <w:color w:val="3370ff"/>
      </w:rPr>
    </w:lvl>
  </w:abstractNum>
  <w:abstractNum w:abstractNumId="1019720">
    <w:lvl>
      <w:start w:val="3"/>
      <w:numFmt w:val="decimal"/>
      <w:suff w:val="tab"/>
      <w:lvlText w:val="%1."/>
      <w:rPr>
        <w:color w:val="3370ff"/>
      </w:rPr>
    </w:lvl>
  </w:abstractNum>
  <w:abstractNum w:abstractNumId="1019721">
    <w:lvl>
      <w:numFmt w:val="bullet"/>
      <w:suff w:val="tab"/>
      <w:lvlText w:val="•"/>
      <w:rPr>
        <w:color w:val="3370ff"/>
      </w:rPr>
    </w:lvl>
  </w:abstractNum>
  <w:abstractNum w:abstractNumId="1019722">
    <w:lvl>
      <w:numFmt w:val="bullet"/>
      <w:suff w:val="tab"/>
      <w:lvlText w:val="•"/>
      <w:rPr>
        <w:color w:val="3370ff"/>
      </w:rPr>
    </w:lvl>
  </w:abstractNum>
  <w:abstractNum w:abstractNumId="1019723">
    <w:lvl>
      <w:numFmt w:val="bullet"/>
      <w:suff w:val="tab"/>
      <w:lvlText w:val="•"/>
      <w:rPr>
        <w:color w:val="3370ff"/>
      </w:rPr>
    </w:lvl>
  </w:abstractNum>
  <w:abstractNum w:abstractNumId="1019724">
    <w:lvl>
      <w:numFmt w:val="bullet"/>
      <w:suff w:val="tab"/>
      <w:lvlText w:val="•"/>
      <w:rPr>
        <w:color w:val="3370ff"/>
      </w:rPr>
    </w:lvl>
  </w:abstractNum>
  <w:abstractNum w:abstractNumId="1019725">
    <w:lvl>
      <w:numFmt w:val="bullet"/>
      <w:suff w:val="tab"/>
      <w:lvlText w:val="•"/>
      <w:rPr>
        <w:color w:val="3370ff"/>
      </w:rPr>
    </w:lvl>
  </w:abstractNum>
  <w:abstractNum w:abstractNumId="1019726">
    <w:lvl>
      <w:numFmt w:val="bullet"/>
      <w:suff w:val="tab"/>
      <w:lvlText w:val="•"/>
      <w:rPr>
        <w:color w:val="3370ff"/>
      </w:rPr>
    </w:lvl>
  </w:abstractNum>
  <w:abstractNum w:abstractNumId="1019727">
    <w:lvl>
      <w:numFmt w:val="bullet"/>
      <w:suff w:val="tab"/>
      <w:lvlText w:val="•"/>
      <w:rPr>
        <w:color w:val="3370ff"/>
      </w:rPr>
    </w:lvl>
  </w:abstractNum>
  <w:abstractNum w:abstractNumId="1019728">
    <w:lvl>
      <w:numFmt w:val="bullet"/>
      <w:suff w:val="tab"/>
      <w:lvlText w:val="•"/>
      <w:rPr>
        <w:color w:val="3370ff"/>
      </w:rPr>
    </w:lvl>
  </w:abstractNum>
  <w:abstractNum w:abstractNumId="1019729">
    <w:lvl>
      <w:numFmt w:val="bullet"/>
      <w:suff w:val="tab"/>
      <w:lvlText w:val="•"/>
      <w:rPr>
        <w:color w:val="3370ff"/>
      </w:rPr>
    </w:lvl>
  </w:abstractNum>
  <w:abstractNum w:abstractNumId="1019730">
    <w:lvl>
      <w:numFmt w:val="bullet"/>
      <w:suff w:val="tab"/>
      <w:lvlText w:val="•"/>
      <w:rPr>
        <w:color w:val="3370ff"/>
      </w:rPr>
    </w:lvl>
  </w:abstractNum>
  <w:abstractNum w:abstractNumId="1019731">
    <w:lvl>
      <w:numFmt w:val="bullet"/>
      <w:suff w:val="tab"/>
      <w:lvlText w:val="•"/>
      <w:rPr>
        <w:color w:val="3370ff"/>
      </w:rPr>
    </w:lvl>
  </w:abstractNum>
  <w:abstractNum w:abstractNumId="1019732">
    <w:lvl>
      <w:numFmt w:val="bullet"/>
      <w:suff w:val="tab"/>
      <w:lvlText w:val="•"/>
      <w:rPr>
        <w:color w:val="3370ff"/>
      </w:rPr>
    </w:lvl>
  </w:abstractNum>
  <w:abstractNum w:abstractNumId="1019733">
    <w:lvl>
      <w:numFmt w:val="bullet"/>
      <w:suff w:val="tab"/>
      <w:lvlText w:val="•"/>
      <w:rPr>
        <w:color w:val="3370ff"/>
      </w:rPr>
    </w:lvl>
  </w:abstractNum>
  <w:abstractNum w:abstractNumId="1019734">
    <w:lvl>
      <w:numFmt w:val="bullet"/>
      <w:suff w:val="tab"/>
      <w:lvlText w:val="•"/>
      <w:rPr>
        <w:color w:val="3370ff"/>
      </w:rPr>
    </w:lvl>
  </w:abstractNum>
  <w:abstractNum w:abstractNumId="1019735">
    <w:lvl>
      <w:numFmt w:val="bullet"/>
      <w:suff w:val="tab"/>
      <w:lvlText w:val="•"/>
      <w:rPr>
        <w:color w:val="3370ff"/>
      </w:rPr>
    </w:lvl>
  </w:abstractNum>
  <w:abstractNum w:abstractNumId="1019736">
    <w:lvl>
      <w:start w:val="1"/>
      <w:numFmt w:val="decimal"/>
      <w:suff w:val="tab"/>
      <w:lvlText w:val="%1."/>
      <w:rPr>
        <w:color w:val="3370ff"/>
      </w:rPr>
    </w:lvl>
  </w:abstractNum>
  <w:abstractNum w:abstractNumId="1019737">
    <w:lvl>
      <w:start w:val="2"/>
      <w:numFmt w:val="decimal"/>
      <w:suff w:val="tab"/>
      <w:lvlText w:val="%1."/>
      <w:rPr>
        <w:color w:val="3370ff"/>
      </w:rPr>
    </w:lvl>
  </w:abstractNum>
  <w:abstractNum w:abstractNumId="1019738">
    <w:lvl>
      <w:start w:val="3"/>
      <w:numFmt w:val="decimal"/>
      <w:suff w:val="tab"/>
      <w:lvlText w:val="%1."/>
      <w:rPr>
        <w:color w:val="3370ff"/>
      </w:rPr>
    </w:lvl>
  </w:abstractNum>
  <w:abstractNum w:abstractNumId="1019739">
    <w:lvl>
      <w:start w:val="4"/>
      <w:numFmt w:val="decimal"/>
      <w:suff w:val="tab"/>
      <w:lvlText w:val="%1."/>
      <w:rPr>
        <w:color w:val="3370ff"/>
      </w:rPr>
    </w:lvl>
  </w:abstractNum>
  <w:abstractNum w:abstractNumId="1019740">
    <w:lvl>
      <w:start w:val="5"/>
      <w:numFmt w:val="decimal"/>
      <w:suff w:val="tab"/>
      <w:lvlText w:val="%1."/>
      <w:rPr>
        <w:color w:val="3370ff"/>
      </w:rPr>
    </w:lvl>
  </w:abstractNum>
  <w:abstractNum w:abstractNumId="1019741">
    <w:lvl>
      <w:start w:val="6"/>
      <w:numFmt w:val="decimal"/>
      <w:suff w:val="tab"/>
      <w:lvlText w:val="%1."/>
      <w:rPr>
        <w:color w:val="3370ff"/>
      </w:rPr>
    </w:lvl>
  </w:abstractNum>
  <w:abstractNum w:abstractNumId="1019742">
    <w:lvl>
      <w:numFmt w:val="bullet"/>
      <w:suff w:val="tab"/>
      <w:lvlText w:val="•"/>
      <w:rPr>
        <w:color w:val="3370ff"/>
      </w:rPr>
    </w:lvl>
  </w:abstractNum>
  <w:abstractNum w:abstractNumId="1019743">
    <w:lvl>
      <w:numFmt w:val="bullet"/>
      <w:suff w:val="tab"/>
      <w:lvlText w:val="•"/>
      <w:rPr>
        <w:color w:val="3370ff"/>
      </w:rPr>
    </w:lvl>
  </w:abstractNum>
  <w:abstractNum w:abstractNumId="1019744">
    <w:lvl>
      <w:numFmt w:val="bullet"/>
      <w:suff w:val="tab"/>
      <w:lvlText w:val="•"/>
      <w:rPr>
        <w:color w:val="3370ff"/>
      </w:rPr>
    </w:lvl>
  </w:abstractNum>
  <w:abstractNum w:abstractNumId="1019745">
    <w:lvl>
      <w:numFmt w:val="bullet"/>
      <w:suff w:val="tab"/>
      <w:lvlText w:val="•"/>
      <w:rPr>
        <w:color w:val="3370ff"/>
      </w:rPr>
    </w:lvl>
  </w:abstractNum>
  <w:abstractNum w:abstractNumId="1019746">
    <w:lvl>
      <w:numFmt w:val="bullet"/>
      <w:suff w:val="tab"/>
      <w:lvlText w:val="•"/>
      <w:rPr>
        <w:color w:val="3370ff"/>
      </w:rPr>
    </w:lvl>
  </w:abstractNum>
  <w:abstractNum w:abstractNumId="1019747">
    <w:lvl>
      <w:numFmt w:val="bullet"/>
      <w:suff w:val="tab"/>
      <w:lvlText w:val="•"/>
      <w:rPr>
        <w:color w:val="3370ff"/>
      </w:rPr>
    </w:lvl>
  </w:abstractNum>
  <w:abstractNum w:abstractNumId="1019748">
    <w:lvl>
      <w:numFmt w:val="bullet"/>
      <w:suff w:val="tab"/>
      <w:lvlText w:val="•"/>
      <w:rPr>
        <w:color w:val="3370ff"/>
      </w:rPr>
    </w:lvl>
  </w:abstractNum>
  <w:num w:numId="1">
    <w:abstractNumId w:val="1019676"/>
  </w:num>
  <w:num w:numId="2">
    <w:abstractNumId w:val="1019677"/>
  </w:num>
  <w:num w:numId="3">
    <w:abstractNumId w:val="1019678"/>
  </w:num>
  <w:num w:numId="4">
    <w:abstractNumId w:val="1019679"/>
  </w:num>
  <w:num w:numId="5">
    <w:abstractNumId w:val="1019680"/>
  </w:num>
  <w:num w:numId="6">
    <w:abstractNumId w:val="1019681"/>
  </w:num>
  <w:num w:numId="7">
    <w:abstractNumId w:val="1019682"/>
  </w:num>
  <w:num w:numId="8">
    <w:abstractNumId w:val="1019683"/>
  </w:num>
  <w:num w:numId="9">
    <w:abstractNumId w:val="1019684"/>
  </w:num>
  <w:num w:numId="10">
    <w:abstractNumId w:val="1019685"/>
  </w:num>
  <w:num w:numId="11">
    <w:abstractNumId w:val="1019686"/>
  </w:num>
  <w:num w:numId="12">
    <w:abstractNumId w:val="1019687"/>
  </w:num>
  <w:num w:numId="13">
    <w:abstractNumId w:val="1019688"/>
  </w:num>
  <w:num w:numId="14">
    <w:abstractNumId w:val="1019689"/>
  </w:num>
  <w:num w:numId="15">
    <w:abstractNumId w:val="1019690"/>
  </w:num>
  <w:num w:numId="16">
    <w:abstractNumId w:val="1019691"/>
  </w:num>
  <w:num w:numId="17">
    <w:abstractNumId w:val="1019692"/>
  </w:num>
  <w:num w:numId="18">
    <w:abstractNumId w:val="1019693"/>
  </w:num>
  <w:num w:numId="19">
    <w:abstractNumId w:val="1019694"/>
  </w:num>
  <w:num w:numId="20">
    <w:abstractNumId w:val="1019695"/>
  </w:num>
  <w:num w:numId="21">
    <w:abstractNumId w:val="1019696"/>
  </w:num>
  <w:num w:numId="22">
    <w:abstractNumId w:val="1019697"/>
  </w:num>
  <w:num w:numId="23">
    <w:abstractNumId w:val="1019698"/>
  </w:num>
  <w:num w:numId="24">
    <w:abstractNumId w:val="1019699"/>
  </w:num>
  <w:num w:numId="25">
    <w:abstractNumId w:val="1019700"/>
  </w:num>
  <w:num w:numId="26">
    <w:abstractNumId w:val="1019701"/>
  </w:num>
  <w:num w:numId="27">
    <w:abstractNumId w:val="1019702"/>
  </w:num>
  <w:num w:numId="28">
    <w:abstractNumId w:val="1019703"/>
  </w:num>
  <w:num w:numId="29">
    <w:abstractNumId w:val="1019704"/>
  </w:num>
  <w:num w:numId="30">
    <w:abstractNumId w:val="1019705"/>
  </w:num>
  <w:num w:numId="31">
    <w:abstractNumId w:val="1019706"/>
  </w:num>
  <w:num w:numId="32">
    <w:abstractNumId w:val="1019707"/>
  </w:num>
  <w:num w:numId="33">
    <w:abstractNumId w:val="1019708"/>
  </w:num>
  <w:num w:numId="34">
    <w:abstractNumId w:val="1019709"/>
  </w:num>
  <w:num w:numId="35">
    <w:abstractNumId w:val="1019710"/>
  </w:num>
  <w:num w:numId="36">
    <w:abstractNumId w:val="1019711"/>
  </w:num>
  <w:num w:numId="37">
    <w:abstractNumId w:val="1019712"/>
  </w:num>
  <w:num w:numId="38">
    <w:abstractNumId w:val="1019713"/>
  </w:num>
  <w:num w:numId="39">
    <w:abstractNumId w:val="1019714"/>
  </w:num>
  <w:num w:numId="40">
    <w:abstractNumId w:val="1019715"/>
  </w:num>
  <w:num w:numId="41">
    <w:abstractNumId w:val="1019716"/>
  </w:num>
  <w:num w:numId="42">
    <w:abstractNumId w:val="1019717"/>
  </w:num>
  <w:num w:numId="43">
    <w:abstractNumId w:val="1019718"/>
  </w:num>
  <w:num w:numId="44">
    <w:abstractNumId w:val="1019719"/>
  </w:num>
  <w:num w:numId="45">
    <w:abstractNumId w:val="1019720"/>
  </w:num>
  <w:num w:numId="46">
    <w:abstractNumId w:val="1019721"/>
  </w:num>
  <w:num w:numId="47">
    <w:abstractNumId w:val="1019722"/>
  </w:num>
  <w:num w:numId="48">
    <w:abstractNumId w:val="1019723"/>
  </w:num>
  <w:num w:numId="49">
    <w:abstractNumId w:val="1019724"/>
  </w:num>
  <w:num w:numId="50">
    <w:abstractNumId w:val="1019725"/>
  </w:num>
  <w:num w:numId="51">
    <w:abstractNumId w:val="1019726"/>
  </w:num>
  <w:num w:numId="52">
    <w:abstractNumId w:val="1019727"/>
  </w:num>
  <w:num w:numId="53">
    <w:abstractNumId w:val="1019728"/>
  </w:num>
  <w:num w:numId="54">
    <w:abstractNumId w:val="1019729"/>
  </w:num>
  <w:num w:numId="55">
    <w:abstractNumId w:val="1019730"/>
  </w:num>
  <w:num w:numId="56">
    <w:abstractNumId w:val="1019731"/>
  </w:num>
  <w:num w:numId="57">
    <w:abstractNumId w:val="1019732"/>
  </w:num>
  <w:num w:numId="58">
    <w:abstractNumId w:val="1019733"/>
  </w:num>
  <w:num w:numId="59">
    <w:abstractNumId w:val="1019734"/>
  </w:num>
  <w:num w:numId="60">
    <w:abstractNumId w:val="1019735"/>
  </w:num>
  <w:num w:numId="61">
    <w:abstractNumId w:val="1019736"/>
  </w:num>
  <w:num w:numId="62">
    <w:abstractNumId w:val="1019737"/>
  </w:num>
  <w:num w:numId="63">
    <w:abstractNumId w:val="1019738"/>
  </w:num>
  <w:num w:numId="64">
    <w:abstractNumId w:val="1019739"/>
  </w:num>
  <w:num w:numId="65">
    <w:abstractNumId w:val="1019740"/>
  </w:num>
  <w:num w:numId="66">
    <w:abstractNumId w:val="1019741"/>
  </w:num>
  <w:num w:numId="67">
    <w:abstractNumId w:val="1019742"/>
  </w:num>
  <w:num w:numId="68">
    <w:abstractNumId w:val="1019743"/>
  </w:num>
  <w:num w:numId="69">
    <w:abstractNumId w:val="1019744"/>
  </w:num>
  <w:num w:numId="70">
    <w:abstractNumId w:val="1019745"/>
  </w:num>
  <w:num w:numId="71">
    <w:abstractNumId w:val="1019746"/>
  </w:num>
  <w:num w:numId="72">
    <w:abstractNumId w:val="1019747"/>
  </w:num>
  <w:num w:numId="73">
    <w:abstractNumId w:val="101974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2026-04-25T14:47:20Z</dcterms:created>
  <dc:creator>Apache POI</dc:creator>
</cp:coreProperties>
</file>