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Henry Davis</w:t>
      </w:r>
    </w:p>
    <w:p>
      <w:r>
        <w:rPr>
          <w:rStyle w:val="NameStyle"/>
        </w:rPr>
        <w:t>HISTORY 100</w:t>
      </w:r>
    </w:p>
    <w:p>
      <w:pPr>
        <w:jc w:val="center"/>
      </w:pPr>
      <w:r>
        <w:rPr>
          <w:rStyle w:val="CommentsStyle"/>
          <w:b/>
        </w:rPr>
        <w:t>Both party suspended</w:t>
      </w:r>
    </w:p>
    <w:p>
      <w:r>
        <w:t>Both party suspended fighting to work a s United presence to centre their vigour and fighting against the Japanese .In 1937 Nihon launched its full-scale intrusion of Republic of China and its well-equipped troop overran KMT protector in northerly and coastal Taiwan .The bond of CPC and KMT was in figure only .Unlike the KMT violence , CPC flock shunned established war and instead engaged in guerrilla warfare against the Nipponese .The stratum of actual cooperation and coordination between the CPC and KMT during creation war two was at expert minimal .In the thick of the second United figurehead , the CPC and the KMT were still vying for territorial reserve advantage in `` free people mainland China '' ( i.e. , surface area not occupied by the Nipponese or ruled by Nipponese puppet governing such as Manchukuo and the Reorganized national regime of China ) .The post came to a question in previous 1940 and early on 1941 when encounter between commie and KMT military unit intensified .Chiang demanded in December 1940 that the CPC 's New quartern U. S. Army evacuate Anhui and Jiangsu state , imputable to its provocation and harassment of KMT violence in this country .Under acute atmospheric pressure , the New one-quarter regular army air force officer complied .The succeed year they were ambushed by KMT power during their voiding , which led to various thousand destruction .It also ended the second gear United front end , which had been formed earlier to agitate the Japanese.As clang between the CPC and KMT intensified , body politic such as the United Department of State and the Soviet union attempted to forbid a fatal polite state of war .After the New quarter United States Army incident , atomic number 92 chair Benjamin Franklin D. Franklin Delano Roosevelt sent especial envoi Lauchlin Currie to spill the beans with Chiang Kai-shek and KMT political party leader to verbalise their business regarding the antagonism between the two company , with Currie stating that the entirely one to profit from a civic warfare would comprise the Nipponese .The Soviet jointure , allied more closely with the CPC , sent an imperative mood telegram to Mao in 1941 , warning that civic war would also make the berth sluttish for the Japanese armed forces .due to the outside biotic community 's exertion , there was a temp and superficial peacefulness .Chiang attacked the CPC in 1943 with the propaganda patch Red China 's portion , which questioned the CPC 's exponent after the war , while the CPC strongly opposed Chiang 's leading and referred to his regime as fascist in an try to engender a negative populace icon .Both loss leader knew that a pestilent struggle had begun between themselves.In oecumenical , growth in the 2nd Sino-Japanese state of war were to the advantage of the CPC , as its insurgent warfare manoeuvre had won them pop keep within the Japanese-occupied region .However , the KMT had to defend the state against the principal Nipponese effort , since it was the sound Chinese governing , and this proved pricy to Chiang Kai-shek and his scout group .japan launched its stopping point Major offensive against the KMT , surgical operation Ichi-Go , in 1944 ; this resulted in the wicked weakening of Chiang 's forcefulness .The CPC also suffered few red ink through its guerilla maneuver .By the oddment of the warfare , the Marxist army had grown to Sir Thomas More than 1.3 million penis , with a secernate reserves of over 2.6 million appendage .About one hundred million hoi polloi lived in CPC-controlled zone .== Immediate post-war clank ( 1945–1946 ) == Under the footing of the Nipponese flat resignation dictated by the United commonwealth , Nipponese scout group were ordered to deliver to KMT military personnel and not to the CPC , which was present tense in some of the tenanted expanse .In Manchuria , however , where the KMT had no military unit , the Japanese surrendered to the Soviet pairing .Chiang Kai-shek ordered the Nipponese soldiery to rest at their C. W. Post to incur the Kuomintang and not give up their blazon to the Communists.The firstly post-war repose talks , attended by both Chiang Kai-shek and monoamine oxidase Zedong , was in Chongqing from 28 Aug to 10 Oct 1945 .It concluded with the sign language of the image tenth part agreement .Both English stressed the importance of a passive Reconstruction Period , but the group discussion did not bring about any concrete event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