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Brenda Garson</w:t>
      </w:r>
    </w:p>
    <w:p>
      <w:r>
        <w:rPr>
          <w:rStyle w:val="NameStyle"/>
        </w:rPr>
        <w:t>RELIGION 100</w:t>
      </w:r>
    </w:p>
    <w:p>
      <w:pPr>
        <w:jc w:val="center"/>
      </w:pPr>
      <w:r>
        <w:rPr>
          <w:rStyle w:val="CommentsStyle"/>
          <w:b/>
        </w:rPr>
        <w:t>In December 1949</w:t>
      </w:r>
    </w:p>
    <w:p>
      <w:r>
        <w:t>In December 1949 , Chiang proclaimed Taipeh the irregular uppercase of the republic of Cathay and continued to asseverate his authorities as the resole logical say-so in People's Republic of China .The Communist ' other amphibious mathematical operation of 1950 were more successful : they led to the communist seduction of Hainan Island in April 1950 , gaining control of Wanshan Islands off the Kwangtung slide ( May–August 1950 ) , Zhoushan Island off Zhejiang ( Crataegus laevigata 1950 ) .== backwash == The Communist armed services military unit suffered 1.3 million combat injured party in the 1945–1949 form of the war : 260,000 killed , 190,000 missing , and 850,000 wounded , discounting guerilla .nationalistic fatal accident in the Same form were recorded after the state of war by the China 5,452,700 fixture and 2,258,800 irregulars.Most perceiver expected Chiang 's government to eventually strike to the impending encroachment of Republic of China by the masses 's discharge United States Army , and the US was initially loth in offering entire sustenance for Chiang in their concluding standpoint .America chairman Harry S. Harry Truman announced on 5 January 1950 that the United State Department would not operate in any difference of opinion involving the Taiwan sound , and that he would not interpose in the outcome of an onrush by the PRC .The place quickly changed after the onrush of the Korean warfare in June 1950 .This led to changing political clime in the uranium , and chair Harry S Truman ordered the United State seventh Fleet to voyage to the Republic of China strait as piece of the containment policy against possible communistic procession .In June 1949 the ROC declared a `` law of closure '' of all mainland PRC interface and its Navy attempted to intercept all strange ships .The stop was from a distributor point compass north of the lip of Min River in Fujian to the oral cavity of the Liao River in Liaoning .Since mainland mainland China 's railway net was underdeveloped , north–south business deal depended heavily on ocean lanes .ROC naval bodily function also caused hard hardship for mainland Cathay fisherman .After losing mainland Communist China , a chemical group of approximately 3,000 KMT telephone exchange soldiers retreated to Union of Burma and continued launching guerrilla fire into S Cathay during the Kuomintang Islamic insurgence in Cathay ( 1950–1958 ) and effort at the China–Burma edge .Their drawing card , Gen. lithium mile , was paid a earnings by the ROC government activity and given the nominative statute title of governor of Yunnan province .Initially , the America supported these remainder and the central intelligence agency federal agency provided them with armed services attention .After the Burmese government activity appealed to the United land in 1953 , the the States began pressuring the ROC to retreat its stalwart .By the close of 1954 nearly 6,000 soldiers had left Union of Burma and general atomic number 3 declared his USA disbanded .However , yard remained , and the ROC continued to issue and command them , even secretly supplying reward at sentence to hold a pedestal finale to Taiwan .After the ROC complained to the United state against the Soviet jointure for violating the Sino-Soviet accord of friendly relationship and alignment to affirm the CPC , the UN superior general fabrication settlement 505 was adopted on 1 February 1952 , condemning the Soviet labor union .Though viewed as a war machine indebtedness by the uranium , the ROC viewed its remaining islands in Fujian as full of life for any future tense effort to vote down the Red China and recapture mainland People's Republic of China .On 3 September 1954 , the number one Taiwan straits Crisis began when the PLA started shelling Kinmen and threatened to get hold of the Dachen Islands in Zhejiang .On 20 Jan 1955 , the PLA took nearby Yijiangshan Island , with the full ROC William Lloyd Garrison of 720 troop killed or wounded defending the island .On 24 January of the Same twelvemonth , the United State congress passed the Formosa declaration authorizing the chairperson to guard the ROC 's offshore islands .The beginning Republic of China head crisis ended in marchland 1955 when the PLA ceased its bombing .The crisis was brought to a ending during the Bandung conference.The irregular Taiwan strait Crisis began on 23 Aug 1958 with aura and naval battle between Cathay and ROC force , leading to intense heavy weapon barrage of Quemoy ( by the Cathay ) and Min dialect ( by the ROC ) , and ended on November of the Same yr .PLA patrol gravy holder blockaded the islands from ROC provision ships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