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8A" w:rsidRPr="00CF1D8A" w:rsidRDefault="00CF1D8A" w:rsidP="00CF1D8A">
      <w:pPr>
        <w:rPr>
          <w:sz w:val="36"/>
        </w:rPr>
      </w:pPr>
      <w:proofErr w:type="spellStart"/>
      <w:r w:rsidRPr="00CF1D8A">
        <w:rPr>
          <w:sz w:val="36"/>
        </w:rPr>
        <w:t>Tiralabra</w:t>
      </w:r>
      <w:proofErr w:type="spellEnd"/>
      <w:r w:rsidRPr="00CF1D8A">
        <w:rPr>
          <w:sz w:val="36"/>
        </w:rPr>
        <w:t xml:space="preserve"> / Hannu Honkanen, periodi 6/2014</w:t>
      </w:r>
    </w:p>
    <w:p w:rsidR="00EC5DB1" w:rsidRPr="00CF1D8A" w:rsidRDefault="007B2A33" w:rsidP="00CF1D8A">
      <w:pPr>
        <w:rPr>
          <w:sz w:val="36"/>
        </w:rPr>
      </w:pPr>
      <w:r w:rsidRPr="00CF1D8A">
        <w:rPr>
          <w:sz w:val="36"/>
        </w:rPr>
        <w:t>Testaus</w:t>
      </w:r>
      <w:r w:rsidR="00CF1D8A" w:rsidRPr="00CF1D8A">
        <w:rPr>
          <w:sz w:val="36"/>
        </w:rPr>
        <w:t>dokumentti</w:t>
      </w:r>
    </w:p>
    <w:p w:rsidR="003E12FA" w:rsidRDefault="003E12FA" w:rsidP="007B2A33">
      <w:pPr>
        <w:rPr>
          <w:b/>
          <w:sz w:val="24"/>
        </w:rPr>
      </w:pPr>
      <w:r>
        <w:rPr>
          <w:b/>
          <w:sz w:val="24"/>
        </w:rPr>
        <w:t>Kehityksen aikaiset tulostukset</w:t>
      </w:r>
    </w:p>
    <w:p w:rsidR="003E12FA" w:rsidRDefault="003E12FA" w:rsidP="007B2A33">
      <w:pPr>
        <w:rPr>
          <w:b/>
          <w:sz w:val="24"/>
        </w:rPr>
      </w:pPr>
      <w:r>
        <w:t xml:space="preserve">Kehityksen aikana tehtiin paljon tulostuksia eri muuttujien ym. arvoista. Näin varmistuttiin että joka paikassa on se tieto mikä pitääkin olla. Nämä tulosteet olivat usein hyödyllisiä </w:t>
      </w:r>
      <w:proofErr w:type="spellStart"/>
      <w:r>
        <w:t>bugien</w:t>
      </w:r>
      <w:proofErr w:type="spellEnd"/>
      <w:r>
        <w:t xml:space="preserve"> korjaamisessa. Junit-testeihin näitä tulostuksia on myös jätetty. </w:t>
      </w:r>
    </w:p>
    <w:p w:rsidR="00CF1D8A" w:rsidRPr="00CF1D8A" w:rsidRDefault="00CF1D8A" w:rsidP="007B2A33">
      <w:pPr>
        <w:rPr>
          <w:b/>
          <w:sz w:val="24"/>
        </w:rPr>
      </w:pPr>
      <w:r w:rsidRPr="00CF1D8A">
        <w:rPr>
          <w:b/>
          <w:sz w:val="24"/>
        </w:rPr>
        <w:t>Junit-testaus</w:t>
      </w:r>
    </w:p>
    <w:p w:rsidR="00CF1D8A" w:rsidRDefault="007B2A33" w:rsidP="007B2A33">
      <w:r>
        <w:t>Pyrit</w:t>
      </w:r>
      <w:r w:rsidR="00CF1D8A">
        <w:t>tiin</w:t>
      </w:r>
      <w:r>
        <w:t xml:space="preserve"> tekemään mahdollisimman kattavat </w:t>
      </w:r>
      <w:r w:rsidR="00CF1D8A">
        <w:t>J</w:t>
      </w:r>
      <w:r>
        <w:t>uni</w:t>
      </w:r>
      <w:r w:rsidR="00CF1D8A">
        <w:t>t-testit erityisesti toteutettaville tietorakenteille</w:t>
      </w:r>
      <w:r>
        <w:t>.</w:t>
      </w:r>
      <w:r w:rsidR="00CF1D8A">
        <w:t xml:space="preserve"> Luokilla </w:t>
      </w:r>
      <w:proofErr w:type="spellStart"/>
      <w:r w:rsidR="00CF1D8A" w:rsidRPr="00CF1D8A">
        <w:t>PriorityQueueKekoAlkionaPaikka</w:t>
      </w:r>
      <w:proofErr w:type="spellEnd"/>
      <w:r w:rsidR="00CF1D8A">
        <w:t xml:space="preserve"> ja </w:t>
      </w:r>
      <w:proofErr w:type="spellStart"/>
      <w:r w:rsidR="00CF1D8A" w:rsidRPr="00CF1D8A">
        <w:t>OmaKekoAlkionaPaikka</w:t>
      </w:r>
      <w:proofErr w:type="spellEnd"/>
      <w:r w:rsidR="00CF1D8A">
        <w:t xml:space="preserve"> on samanlaiset testit. Kun testit tehtiin ensin minimikeon Java-toteutukselle, varmistettiin että testit on tehty oikein. Sitten samat testit olikin helppo kopioida minimikeon omalle toteutukselle.</w:t>
      </w:r>
    </w:p>
    <w:p w:rsidR="00AE2FB0" w:rsidRDefault="00AE2FB0" w:rsidP="007B2A33">
      <w:r>
        <w:t xml:space="preserve">Myös pinon omalle toteutukselle (luokka </w:t>
      </w:r>
      <w:proofErr w:type="spellStart"/>
      <w:r w:rsidRPr="00AE2FB0">
        <w:t>OmaPinoAlkionaPaikka</w:t>
      </w:r>
      <w:proofErr w:type="spellEnd"/>
      <w:r>
        <w:t>) tehtiin paljon testejä.</w:t>
      </w:r>
    </w:p>
    <w:p w:rsidR="00DB1B1E" w:rsidRDefault="00DB1B1E" w:rsidP="007B2A33">
      <w:proofErr w:type="gramStart"/>
      <w:r>
        <w:t>Junit-testejä voi toistaa lähes rajatta ja ne ovatkin oivallisia huolehtimaan ettei mitään toteutettua jo rikota.</w:t>
      </w:r>
      <w:proofErr w:type="gramEnd"/>
    </w:p>
    <w:p w:rsidR="00CF1D8A" w:rsidRDefault="00AE2FB0" w:rsidP="007B2A33">
      <w:r>
        <w:t>Algoritmien testauksessa keskityttiin tulosten (suoritusaikojen ja reittikuvien tarkasteluun).</w:t>
      </w:r>
    </w:p>
    <w:p w:rsidR="00BA6B09" w:rsidRDefault="00BA6B09" w:rsidP="00BA6B09">
      <w:pPr>
        <w:rPr>
          <w:b/>
          <w:sz w:val="24"/>
        </w:rPr>
      </w:pPr>
      <w:proofErr w:type="gramStart"/>
      <w:r>
        <w:rPr>
          <w:b/>
          <w:sz w:val="24"/>
        </w:rPr>
        <w:t>Oman tietorakenteen suorituskykytestaus verrattuna Javan tietorakenteeseen</w:t>
      </w:r>
      <w:proofErr w:type="gramEnd"/>
    </w:p>
    <w:p w:rsidR="00BA6B09" w:rsidRDefault="00BA6B09" w:rsidP="00BA6B09">
      <w:r>
        <w:t xml:space="preserve">Oma minimikeon toteutukseni toimi nopeammin kuin Javan </w:t>
      </w:r>
      <w:proofErr w:type="spellStart"/>
      <w:r>
        <w:t>Priorityqueue:n</w:t>
      </w:r>
      <w:proofErr w:type="spellEnd"/>
      <w:r>
        <w:t xml:space="preserve"> avulla tehty toteutus. Varsin tehokasta. Syynä voi olla esim. se että oma toteutukseni on varsin karsittu (ei esim. virhetarkistuksia).</w:t>
      </w:r>
    </w:p>
    <w:p w:rsidR="00BA6B09" w:rsidRDefault="00BA6B09">
      <w:pPr>
        <w:rPr>
          <w:b/>
          <w:sz w:val="24"/>
        </w:rPr>
      </w:pPr>
      <w:r>
        <w:rPr>
          <w:b/>
          <w:sz w:val="24"/>
        </w:rPr>
        <w:br w:type="page"/>
      </w:r>
    </w:p>
    <w:p w:rsidR="00DB1B1E" w:rsidRDefault="00DB1B1E" w:rsidP="00DB1B1E">
      <w:pPr>
        <w:rPr>
          <w:b/>
          <w:sz w:val="24"/>
        </w:rPr>
      </w:pPr>
      <w:r>
        <w:rPr>
          <w:b/>
          <w:sz w:val="24"/>
        </w:rPr>
        <w:lastRenderedPageBreak/>
        <w:t>Visuaalinen testaus</w:t>
      </w:r>
    </w:p>
    <w:p w:rsidR="00DB1B1E" w:rsidRDefault="00DB1B1E" w:rsidP="00DB1B1E">
      <w:r>
        <w:t xml:space="preserve">Koska tulokset (sekä nopein reitti että kaikki käydyt solmut) saadaan kuvina, on niitä helppo tarkastella visuaalisesti. On varsin helppo päätellä onko ratkaisu (varsinkin </w:t>
      </w:r>
      <w:proofErr w:type="spellStart"/>
      <w:r>
        <w:t>Astar</w:t>
      </w:r>
      <w:proofErr w:type="spellEnd"/>
      <w:r>
        <w:t xml:space="preserve">) oikeanlainen. Myös </w:t>
      </w:r>
      <w:proofErr w:type="spellStart"/>
      <w:r>
        <w:t>Dijkstran</w:t>
      </w:r>
      <w:proofErr w:type="spellEnd"/>
      <w:r>
        <w:t xml:space="preserve"> ja </w:t>
      </w:r>
      <w:proofErr w:type="spellStart"/>
      <w:r>
        <w:t>Astarin</w:t>
      </w:r>
      <w:proofErr w:type="spellEnd"/>
      <w:r>
        <w:t xml:space="preserve"> ero käy tuloskuvista hyvin ilmi: missä on käyty ja missä ei kullakin algoritmilla.</w:t>
      </w:r>
    </w:p>
    <w:p w:rsidR="009A548C" w:rsidRDefault="009A548C" w:rsidP="00DB1B1E">
      <w:proofErr w:type="gramStart"/>
      <w:r>
        <w:t>Esimerkki</w:t>
      </w:r>
      <w:r w:rsidR="00F20C76">
        <w:t xml:space="preserve"> </w:t>
      </w:r>
      <w:proofErr w:type="spellStart"/>
      <w:r w:rsidR="00F20C76">
        <w:t>Dijkstralla</w:t>
      </w:r>
      <w:proofErr w:type="spellEnd"/>
      <w:r w:rsidR="00F20C76">
        <w:t xml:space="preserve"> ratkaistuna</w:t>
      </w:r>
      <w:r>
        <w:t>:</w:t>
      </w:r>
      <w:proofErr w:type="gramEnd"/>
    </w:p>
    <w:p w:rsidR="009A548C" w:rsidRDefault="00F20C76" w:rsidP="00DB1B1E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x400kartta006DIJKSTR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8A" w:rsidRDefault="00F20C76" w:rsidP="007B2A33">
      <w:proofErr w:type="gramStart"/>
      <w:r>
        <w:t xml:space="preserve">Ja sama </w:t>
      </w:r>
      <w:proofErr w:type="spellStart"/>
      <w:r>
        <w:t>Astarilla</w:t>
      </w:r>
      <w:proofErr w:type="spellEnd"/>
      <w:r>
        <w:t xml:space="preserve"> ratkaistuna:</w:t>
      </w:r>
      <w:proofErr w:type="gramEnd"/>
    </w:p>
    <w:p w:rsidR="00F20C76" w:rsidRDefault="00F20C76" w:rsidP="007B2A33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x400kartta006ASTAR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09" w:rsidRDefault="00BA6B09">
      <w:pPr>
        <w:rPr>
          <w:b/>
          <w:sz w:val="24"/>
        </w:rPr>
      </w:pPr>
      <w:r>
        <w:rPr>
          <w:b/>
          <w:sz w:val="24"/>
        </w:rPr>
        <w:br w:type="page"/>
      </w:r>
    </w:p>
    <w:p w:rsidR="00F20C76" w:rsidRDefault="00F20C76" w:rsidP="00F20C76">
      <w:pPr>
        <w:rPr>
          <w:b/>
          <w:sz w:val="24"/>
        </w:rPr>
      </w:pPr>
      <w:r>
        <w:rPr>
          <w:b/>
          <w:sz w:val="24"/>
        </w:rPr>
        <w:lastRenderedPageBreak/>
        <w:t>Suorituskykytestaus</w:t>
      </w:r>
    </w:p>
    <w:p w:rsidR="00F20C76" w:rsidRDefault="00F20C76" w:rsidP="00F20C76">
      <w:r>
        <w:t>Itse suoritettavalla ohjelmalla voi ajaa testisarjoja, joten testien toistaminen on helppoa.</w:t>
      </w:r>
    </w:p>
    <w:p w:rsidR="00F20C76" w:rsidRDefault="00B65459" w:rsidP="00F20C76">
      <w:r>
        <w:t xml:space="preserve">Ajettiin 4 testisarjaa. Laskettiin 20 </w:t>
      </w:r>
      <w:proofErr w:type="spellStart"/>
      <w:r>
        <w:t>iteraatiota</w:t>
      </w:r>
      <w:proofErr w:type="spellEnd"/>
      <w:r>
        <w:t xml:space="preserve">, joista jälkimmäiset 15 otettiin mukaan algoritmien ratkaisuajan keskiarvon laskentaan. Lisäksi otettiin talteen ratkaisuaikojen minimit. Nämä minimit käyttäytyivätkin johdonmukaisemmin kuin keskiarvot. Tulkitsen tätä niin että 20:n sarjoilla löytyi aina jokin rako jossa saatiin varsin häiriötön </w:t>
      </w:r>
      <w:r w:rsidR="00931EF2">
        <w:t xml:space="preserve">suoritus. Keskiarvojen laskemiseen kului aina 20 </w:t>
      </w:r>
      <w:proofErr w:type="spellStart"/>
      <w:r w:rsidR="00931EF2">
        <w:t>iteraation</w:t>
      </w:r>
      <w:proofErr w:type="spellEnd"/>
      <w:r w:rsidR="00931EF2">
        <w:t xml:space="preserve"> aika, jolloin Windows läppärini muut prosessit pääsivät häiritsemään tuloksia, vaikka koitin tätäkin minimoida käynnistämällä koneen uudestaan, sulkemalla kaikki muut ohjelmat sekä antamalla testiprosessille korkeimman mahdollisimman prioriteetin.</w:t>
      </w:r>
    </w:p>
    <w:p w:rsidR="00931EF2" w:rsidRDefault="00931EF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65459" w:rsidRDefault="00B65459" w:rsidP="00B65459">
      <w:r w:rsidRPr="00B65459">
        <w:rPr>
          <w:b/>
          <w:u w:val="single"/>
        </w:rPr>
        <w:lastRenderedPageBreak/>
        <w:t xml:space="preserve">Testisarja </w:t>
      </w:r>
      <w:proofErr w:type="spellStart"/>
      <w:r w:rsidRPr="00B65459">
        <w:rPr>
          <w:b/>
          <w:u w:val="single"/>
        </w:rPr>
        <w:t>eiEsteita</w:t>
      </w:r>
      <w:proofErr w:type="spellEnd"/>
      <w:r>
        <w:t>: kartalla ei ole ollenkaan esteitä. Varioitiin lähtötiedoston kokoa.</w:t>
      </w:r>
      <w:r w:rsidR="00931EF2">
        <w:t xml:space="preserve"> </w:t>
      </w:r>
      <w:proofErr w:type="spellStart"/>
      <w:r w:rsidR="00931EF2">
        <w:t>Vaaka-akselillla</w:t>
      </w:r>
      <w:proofErr w:type="spellEnd"/>
      <w:r w:rsidR="00931EF2">
        <w:t xml:space="preserve"> kartan koko </w:t>
      </w:r>
      <w:proofErr w:type="spellStart"/>
      <w:r w:rsidR="00931EF2">
        <w:t>pikselimäärä</w:t>
      </w:r>
      <w:proofErr w:type="spellEnd"/>
      <w:r w:rsidR="00931EF2">
        <w:t xml:space="preserve"> vaakasuunnassa (</w:t>
      </w:r>
      <w:proofErr w:type="spellStart"/>
      <w:r w:rsidR="00931EF2">
        <w:t>pikselin</w:t>
      </w:r>
      <w:proofErr w:type="spellEnd"/>
      <w:r w:rsidR="00931EF2">
        <w:t xml:space="preserve"> määrä pystysuunnassa on </w:t>
      </w:r>
      <w:proofErr w:type="spellStart"/>
      <w:r w:rsidR="00931EF2">
        <w:t>vaakapikselit</w:t>
      </w:r>
      <w:proofErr w:type="spellEnd"/>
      <w:r w:rsidR="00931EF2">
        <w:t>*2/3).</w:t>
      </w:r>
    </w:p>
    <w:p w:rsidR="00931EF2" w:rsidRDefault="00931EF2" w:rsidP="00B65459"/>
    <w:p w:rsidR="00931EF2" w:rsidRDefault="00931EF2" w:rsidP="00B65459">
      <w:r>
        <w:rPr>
          <w:noProof/>
          <w:lang w:eastAsia="fi-FI"/>
        </w:rPr>
        <w:drawing>
          <wp:inline distT="0" distB="0" distL="0" distR="0" wp14:anchorId="460926C0" wp14:editId="2567CFF6">
            <wp:extent cx="5726205" cy="2743200"/>
            <wp:effectExtent l="0" t="0" r="825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1EF2" w:rsidRDefault="00931EF2" w:rsidP="00B65459">
      <w:r>
        <w:rPr>
          <w:noProof/>
          <w:lang w:eastAsia="fi-FI"/>
        </w:rPr>
        <w:drawing>
          <wp:inline distT="0" distB="0" distL="0" distR="0" wp14:anchorId="3FF4BF6E" wp14:editId="5CF76B1E">
            <wp:extent cx="5743577" cy="27432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2F78" w:rsidRDefault="004C2F78">
      <w:r>
        <w:br w:type="page"/>
      </w:r>
    </w:p>
    <w:p w:rsidR="004C2F78" w:rsidRDefault="004C2F78" w:rsidP="004C2F78">
      <w:r>
        <w:rPr>
          <w:b/>
          <w:u w:val="single"/>
        </w:rPr>
        <w:lastRenderedPageBreak/>
        <w:t xml:space="preserve">Testisarja </w:t>
      </w:r>
      <w:proofErr w:type="spellStart"/>
      <w:r>
        <w:rPr>
          <w:b/>
          <w:u w:val="single"/>
        </w:rPr>
        <w:t>esteA</w:t>
      </w:r>
      <w:proofErr w:type="spellEnd"/>
      <w:r>
        <w:t xml:space="preserve">: Varioitiin lähtötiedoston kokoa. </w:t>
      </w:r>
      <w:proofErr w:type="spellStart"/>
      <w:r>
        <w:t>Vaaka-akselillla</w:t>
      </w:r>
      <w:proofErr w:type="spellEnd"/>
      <w:r>
        <w:t xml:space="preserve"> kartan koko </w:t>
      </w:r>
      <w:proofErr w:type="spellStart"/>
      <w:r>
        <w:t>pikselimäärä</w:t>
      </w:r>
      <w:proofErr w:type="spellEnd"/>
      <w:r>
        <w:t xml:space="preserve"> vaakasuunnassa (</w:t>
      </w:r>
      <w:proofErr w:type="spellStart"/>
      <w:r>
        <w:t>pikselin</w:t>
      </w:r>
      <w:proofErr w:type="spellEnd"/>
      <w:r>
        <w:t xml:space="preserve"> määrä pystysuunnassa on </w:t>
      </w:r>
      <w:proofErr w:type="spellStart"/>
      <w:r>
        <w:t>vaakapikselit</w:t>
      </w:r>
      <w:proofErr w:type="spellEnd"/>
      <w:r>
        <w:t>*2/3).</w:t>
      </w:r>
      <w:r w:rsidR="00C370EC">
        <w:t xml:space="preserve"> Tässä </w:t>
      </w:r>
      <w:proofErr w:type="spellStart"/>
      <w:r w:rsidR="00C370EC">
        <w:t>Astarille</w:t>
      </w:r>
      <w:proofErr w:type="spellEnd"/>
      <w:r w:rsidR="00C370EC">
        <w:t xml:space="preserve"> (Manhattan-etäisyys </w:t>
      </w:r>
      <w:proofErr w:type="spellStart"/>
      <w:r w:rsidR="00C370EC">
        <w:t>heurestiikkafunktiona</w:t>
      </w:r>
      <w:proofErr w:type="spellEnd"/>
      <w:r w:rsidR="00C370EC">
        <w:t xml:space="preserve">) epäedullisessa kartassa </w:t>
      </w:r>
      <w:proofErr w:type="spellStart"/>
      <w:r w:rsidR="00C370EC">
        <w:t>Dijkstra</w:t>
      </w:r>
      <w:proofErr w:type="spellEnd"/>
      <w:r w:rsidR="00C370EC">
        <w:t xml:space="preserve"> oli nopeampi. Muutoin </w:t>
      </w:r>
      <w:proofErr w:type="spellStart"/>
      <w:r w:rsidR="00C370EC">
        <w:t>Astar</w:t>
      </w:r>
      <w:proofErr w:type="spellEnd"/>
      <w:r w:rsidR="00C370EC">
        <w:t xml:space="preserve"> oli aina nopeampi.</w:t>
      </w:r>
    </w:p>
    <w:p w:rsidR="00C370EC" w:rsidRDefault="00C370EC" w:rsidP="00C370EC">
      <w:r>
        <w:t xml:space="preserve">Tuloskuvat. Vasemmalla </w:t>
      </w:r>
      <w:proofErr w:type="spellStart"/>
      <w:r>
        <w:t>Dijkstra</w:t>
      </w:r>
      <w:proofErr w:type="spellEnd"/>
      <w:r>
        <w:t xml:space="preserve"> ja oikealla </w:t>
      </w:r>
      <w:proofErr w:type="spellStart"/>
      <w:r>
        <w:t>Astar</w:t>
      </w:r>
      <w:proofErr w:type="spellEnd"/>
      <w:r>
        <w:t>.</w:t>
      </w:r>
    </w:p>
    <w:p w:rsidR="004C2F78" w:rsidRDefault="004C2F78" w:rsidP="00B65459">
      <w:r>
        <w:rPr>
          <w:noProof/>
          <w:lang w:eastAsia="fi-FI"/>
        </w:rPr>
        <w:drawing>
          <wp:inline distT="0" distB="0" distL="0" distR="0">
            <wp:extent cx="28575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eA1DIJKSTR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28575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eA1ASTAR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78" w:rsidRDefault="004C2F78" w:rsidP="00B65459">
      <w:r>
        <w:rPr>
          <w:noProof/>
          <w:lang w:eastAsia="fi-FI"/>
        </w:rPr>
        <w:drawing>
          <wp:inline distT="0" distB="0" distL="0" distR="0" wp14:anchorId="70CE1CC3" wp14:editId="05D04322">
            <wp:extent cx="5726205" cy="2743200"/>
            <wp:effectExtent l="0" t="0" r="825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C2F78" w:rsidRDefault="004C2F78" w:rsidP="00B65459">
      <w:r>
        <w:rPr>
          <w:noProof/>
          <w:lang w:eastAsia="fi-FI"/>
        </w:rPr>
        <w:drawing>
          <wp:inline distT="0" distB="0" distL="0" distR="0" wp14:anchorId="3C11E893" wp14:editId="443F2313">
            <wp:extent cx="5788400" cy="2743200"/>
            <wp:effectExtent l="0" t="0" r="317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370EC" w:rsidRDefault="00C370EC">
      <w:r>
        <w:br w:type="page"/>
      </w:r>
    </w:p>
    <w:p w:rsidR="00C370EC" w:rsidRDefault="00C370EC" w:rsidP="00C370EC">
      <w:r>
        <w:rPr>
          <w:b/>
          <w:u w:val="single"/>
        </w:rPr>
        <w:lastRenderedPageBreak/>
        <w:t xml:space="preserve">Testisarja </w:t>
      </w:r>
      <w:proofErr w:type="spellStart"/>
      <w:r>
        <w:rPr>
          <w:b/>
          <w:u w:val="single"/>
        </w:rPr>
        <w:t>esteB</w:t>
      </w:r>
      <w:proofErr w:type="spellEnd"/>
      <w:r>
        <w:t xml:space="preserve">: Varioitiin lähtötiedoston kokoa. </w:t>
      </w:r>
      <w:proofErr w:type="spellStart"/>
      <w:r>
        <w:t>Vaaka-akselillla</w:t>
      </w:r>
      <w:proofErr w:type="spellEnd"/>
      <w:r>
        <w:t xml:space="preserve"> kartan koko </w:t>
      </w:r>
      <w:proofErr w:type="spellStart"/>
      <w:r>
        <w:t>pikselimäärä</w:t>
      </w:r>
      <w:proofErr w:type="spellEnd"/>
      <w:r>
        <w:t xml:space="preserve"> vaakasuunnassa (</w:t>
      </w:r>
      <w:proofErr w:type="spellStart"/>
      <w:r>
        <w:t>pikselin</w:t>
      </w:r>
      <w:proofErr w:type="spellEnd"/>
      <w:r>
        <w:t xml:space="preserve"> määrä pystysuunnassa on </w:t>
      </w:r>
      <w:proofErr w:type="spellStart"/>
      <w:r>
        <w:t>vaakapikselit</w:t>
      </w:r>
      <w:proofErr w:type="spellEnd"/>
      <w:r>
        <w:t xml:space="preserve">*2/3). Tässä </w:t>
      </w:r>
      <w:proofErr w:type="spellStart"/>
      <w:r>
        <w:t>Astarille</w:t>
      </w:r>
      <w:proofErr w:type="spellEnd"/>
      <w:r>
        <w:t xml:space="preserve"> (Manhattan-etäisyys </w:t>
      </w:r>
      <w:proofErr w:type="spellStart"/>
      <w:r>
        <w:t>heurestiikkafunktiona</w:t>
      </w:r>
      <w:proofErr w:type="spellEnd"/>
      <w:r>
        <w:t xml:space="preserve">) edullisessa kartassa </w:t>
      </w:r>
      <w:proofErr w:type="spellStart"/>
      <w:r>
        <w:t>Astar</w:t>
      </w:r>
      <w:proofErr w:type="spellEnd"/>
      <w:r>
        <w:t xml:space="preserve"> oli nopeampi</w:t>
      </w:r>
    </w:p>
    <w:p w:rsidR="00C370EC" w:rsidRDefault="00C370EC" w:rsidP="00C370EC">
      <w:r>
        <w:t xml:space="preserve">Tuloskuvat. Vasemmalla </w:t>
      </w:r>
      <w:proofErr w:type="spellStart"/>
      <w:r>
        <w:t>Dijkstra</w:t>
      </w:r>
      <w:proofErr w:type="spellEnd"/>
      <w:r>
        <w:t xml:space="preserve"> ja oikealla </w:t>
      </w:r>
      <w:proofErr w:type="spellStart"/>
      <w:r>
        <w:t>Astar</w:t>
      </w:r>
      <w:proofErr w:type="spellEnd"/>
      <w:r>
        <w:t>.</w:t>
      </w:r>
    </w:p>
    <w:p w:rsidR="00C370EC" w:rsidRDefault="00076969" w:rsidP="00C370EC">
      <w:r>
        <w:rPr>
          <w:noProof/>
          <w:lang w:eastAsia="fi-FI"/>
        </w:rPr>
        <w:drawing>
          <wp:inline distT="0" distB="0" distL="0" distR="0">
            <wp:extent cx="28575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teB1DIJKSTRA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28575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teB1ASTAR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69" w:rsidRDefault="00076969" w:rsidP="00C370EC">
      <w:r>
        <w:rPr>
          <w:noProof/>
          <w:lang w:eastAsia="fi-FI"/>
        </w:rPr>
        <w:drawing>
          <wp:inline distT="0" distB="0" distL="0" distR="0" wp14:anchorId="4915AE9E" wp14:editId="52D41825">
            <wp:extent cx="5726205" cy="2743200"/>
            <wp:effectExtent l="0" t="0" r="8255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76969" w:rsidRDefault="00076969" w:rsidP="00C370EC">
      <w:r>
        <w:rPr>
          <w:noProof/>
          <w:lang w:eastAsia="fi-FI"/>
        </w:rPr>
        <w:drawing>
          <wp:inline distT="0" distB="0" distL="0" distR="0" wp14:anchorId="0AEFCAF0" wp14:editId="7B3583C7">
            <wp:extent cx="5799606" cy="2743200"/>
            <wp:effectExtent l="0" t="0" r="1079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92889" w:rsidRDefault="00E92889">
      <w:r>
        <w:br w:type="page"/>
      </w:r>
    </w:p>
    <w:p w:rsidR="0049642A" w:rsidRDefault="00E92889" w:rsidP="00E92889">
      <w:r>
        <w:rPr>
          <w:b/>
          <w:u w:val="single"/>
        </w:rPr>
        <w:lastRenderedPageBreak/>
        <w:t>Testisarja 600x400kartta</w:t>
      </w:r>
      <w:r>
        <w:t xml:space="preserve">: Varioitiin lähtötietokartan esteiden ja vaikeakulkuisten alueiden muotoa. </w:t>
      </w:r>
      <w:proofErr w:type="spellStart"/>
      <w:r>
        <w:t>Vaaka-akselillla</w:t>
      </w:r>
      <w:proofErr w:type="spellEnd"/>
      <w:r>
        <w:t xml:space="preserve"> kartan numero. </w:t>
      </w:r>
      <w:proofErr w:type="gramStart"/>
      <w:r w:rsidR="00600464">
        <w:t>Vain  testisarja</w:t>
      </w:r>
      <w:proofErr w:type="gramEnd"/>
      <w:r w:rsidR="00600464">
        <w:t xml:space="preserve"> </w:t>
      </w:r>
      <w:proofErr w:type="spellStart"/>
      <w:r w:rsidR="00600464">
        <w:t>este</w:t>
      </w:r>
      <w:r w:rsidR="00B30FFD">
        <w:t>A</w:t>
      </w:r>
      <w:r w:rsidR="00600464">
        <w:t>:n</w:t>
      </w:r>
      <w:proofErr w:type="spellEnd"/>
      <w:r w:rsidR="00600464">
        <w:t xml:space="preserve"> mukaisessa tapauksessa (nro </w:t>
      </w:r>
      <w:r w:rsidR="00B30FFD">
        <w:t>5</w:t>
      </w:r>
      <w:r w:rsidR="00600464">
        <w:t xml:space="preserve">) </w:t>
      </w:r>
      <w:proofErr w:type="spellStart"/>
      <w:r w:rsidR="00600464">
        <w:t>Dijkstra</w:t>
      </w:r>
      <w:proofErr w:type="spellEnd"/>
      <w:r w:rsidR="00600464">
        <w:t xml:space="preserve"> oli nopea</w:t>
      </w:r>
      <w:r w:rsidR="0049642A">
        <w:t xml:space="preserve">mpi, muutoin </w:t>
      </w:r>
      <w:proofErr w:type="spellStart"/>
      <w:r w:rsidR="0049642A">
        <w:t>Astar</w:t>
      </w:r>
      <w:proofErr w:type="spellEnd"/>
      <w:r w:rsidR="0049642A">
        <w:t>.</w:t>
      </w:r>
    </w:p>
    <w:p w:rsidR="00600464" w:rsidRDefault="0049642A" w:rsidP="00E92889">
      <w:r>
        <w:t>Tulokset</w:t>
      </w:r>
      <w:r w:rsidR="00600464">
        <w:rPr>
          <w:noProof/>
          <w:lang w:eastAsia="fi-FI"/>
        </w:rPr>
        <w:drawing>
          <wp:inline distT="0" distB="0" distL="0" distR="0" wp14:anchorId="4B14C9EE" wp14:editId="7309071C">
            <wp:extent cx="5726205" cy="2743200"/>
            <wp:effectExtent l="0" t="0" r="8255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00464" w:rsidRDefault="00600464" w:rsidP="00E92889">
      <w:r>
        <w:rPr>
          <w:noProof/>
          <w:lang w:eastAsia="fi-FI"/>
        </w:rPr>
        <w:drawing>
          <wp:inline distT="0" distB="0" distL="0" distR="0" wp14:anchorId="2C32FBB9" wp14:editId="451B47D6">
            <wp:extent cx="5788401" cy="2743200"/>
            <wp:effectExtent l="0" t="0" r="3175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7334B" w:rsidRDefault="0037334B" w:rsidP="0049642A"/>
    <w:p w:rsidR="00B30FFD" w:rsidRDefault="0049642A" w:rsidP="0049642A">
      <w:proofErr w:type="gramStart"/>
      <w:r>
        <w:t>Tuloskuvat</w:t>
      </w:r>
      <w:r w:rsidR="0037334B">
        <w:t xml:space="preserve"> esitetty seuraavilla sivuilla numerojärjestyksessä</w:t>
      </w:r>
      <w:r>
        <w:t>.</w:t>
      </w:r>
      <w:proofErr w:type="gramEnd"/>
      <w:r>
        <w:t xml:space="preserve"> </w:t>
      </w:r>
      <w:r w:rsidR="0037334B">
        <w:t xml:space="preserve">Kullakin sivulla ylempänä </w:t>
      </w:r>
      <w:proofErr w:type="spellStart"/>
      <w:r w:rsidR="0037334B">
        <w:t>Astar</w:t>
      </w:r>
      <w:proofErr w:type="spellEnd"/>
      <w:r w:rsidR="0037334B">
        <w:t xml:space="preserve"> ja alempana </w:t>
      </w:r>
      <w:proofErr w:type="spellStart"/>
      <w:r w:rsidR="0037334B">
        <w:t>Dijkstra</w:t>
      </w:r>
      <w:proofErr w:type="spellEnd"/>
      <w:r>
        <w:t>.</w:t>
      </w:r>
      <w:bookmarkStart w:id="0" w:name="_GoBack"/>
      <w:bookmarkEnd w:id="0"/>
    </w:p>
    <w:p w:rsidR="00B30FFD" w:rsidRDefault="00B30FFD">
      <w:r>
        <w:br w:type="page"/>
      </w:r>
    </w:p>
    <w:p w:rsidR="0049642A" w:rsidRDefault="00B30FFD" w:rsidP="0049642A">
      <w:r>
        <w:lastRenderedPageBreak/>
        <w:t>3</w:t>
      </w:r>
    </w:p>
    <w:p w:rsidR="00B30FFD" w:rsidRDefault="0037334B" w:rsidP="00E92889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00x400kartta003ASTAR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00x400kartta003DIJKSTRA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D" w:rsidRDefault="00B30FFD">
      <w:r>
        <w:br w:type="page"/>
      </w:r>
    </w:p>
    <w:p w:rsidR="00B30FFD" w:rsidRDefault="00B30FFD" w:rsidP="00E92889">
      <w:r>
        <w:lastRenderedPageBreak/>
        <w:t>4</w:t>
      </w:r>
    </w:p>
    <w:p w:rsidR="00B30FFD" w:rsidRDefault="0037334B" w:rsidP="00E92889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00x400kartta004ASTAR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00x400kartta004DIJKSTRA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D" w:rsidRDefault="00B30FFD">
      <w:r>
        <w:br w:type="page"/>
      </w:r>
    </w:p>
    <w:p w:rsidR="00B30FFD" w:rsidRDefault="00B30FFD" w:rsidP="00E92889">
      <w:r>
        <w:lastRenderedPageBreak/>
        <w:t>5</w:t>
      </w:r>
    </w:p>
    <w:p w:rsidR="00B30FFD" w:rsidRDefault="0037334B" w:rsidP="00E92889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00x400kartta005ASTAR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00x400kartta005DIJKSTRA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D" w:rsidRDefault="00B30FFD">
      <w:r>
        <w:br w:type="page"/>
      </w:r>
    </w:p>
    <w:p w:rsidR="00B30FFD" w:rsidRDefault="00B30FFD" w:rsidP="00E92889">
      <w:r>
        <w:lastRenderedPageBreak/>
        <w:t>6</w:t>
      </w:r>
    </w:p>
    <w:p w:rsidR="00B30FFD" w:rsidRDefault="0037334B" w:rsidP="00E92889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00x400kartta006ASTAR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00x400kartta006DIJKSTR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D" w:rsidRDefault="00B30FFD">
      <w:r>
        <w:br w:type="page"/>
      </w:r>
    </w:p>
    <w:p w:rsidR="00B30FFD" w:rsidRDefault="00B30FFD" w:rsidP="00E92889">
      <w:r>
        <w:lastRenderedPageBreak/>
        <w:t>7</w:t>
      </w:r>
    </w:p>
    <w:p w:rsidR="00B30FFD" w:rsidRDefault="0037334B" w:rsidP="00E92889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00x400kartta007ASTAR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00x400kartta007DIJKSTRA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D" w:rsidRDefault="00B30FFD">
      <w:r>
        <w:br w:type="page"/>
      </w:r>
    </w:p>
    <w:p w:rsidR="00B30FFD" w:rsidRDefault="00B30FFD" w:rsidP="00E92889">
      <w:r>
        <w:lastRenderedPageBreak/>
        <w:t>8</w:t>
      </w:r>
    </w:p>
    <w:p w:rsidR="0049642A" w:rsidRDefault="0037334B" w:rsidP="00E92889"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00x400kartta008ASTAR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00x400kartta008DIJKSTRA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lastRenderedPageBreak/>
        <w:drawing>
          <wp:inline distT="0" distB="0" distL="0" distR="0">
            <wp:extent cx="5715000" cy="381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00x400kartta009ASTAR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5715000" cy="381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00x400kartta009DIJKSTRA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42A" w:rsidSect="00BA6B0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5F63"/>
    <w:multiLevelType w:val="hybridMultilevel"/>
    <w:tmpl w:val="9C3074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4"/>
    <w:rsid w:val="000047DD"/>
    <w:rsid w:val="00076969"/>
    <w:rsid w:val="000955D4"/>
    <w:rsid w:val="000A64F6"/>
    <w:rsid w:val="000B0BFA"/>
    <w:rsid w:val="000E5771"/>
    <w:rsid w:val="001335DC"/>
    <w:rsid w:val="00142248"/>
    <w:rsid w:val="001824F0"/>
    <w:rsid w:val="00184044"/>
    <w:rsid w:val="00195A92"/>
    <w:rsid w:val="0019699C"/>
    <w:rsid w:val="001A2B1D"/>
    <w:rsid w:val="001C1B35"/>
    <w:rsid w:val="001E48D5"/>
    <w:rsid w:val="00236F1F"/>
    <w:rsid w:val="00280E66"/>
    <w:rsid w:val="002835A4"/>
    <w:rsid w:val="00284C86"/>
    <w:rsid w:val="002A7FF0"/>
    <w:rsid w:val="002E38AB"/>
    <w:rsid w:val="00315717"/>
    <w:rsid w:val="00317560"/>
    <w:rsid w:val="00326F05"/>
    <w:rsid w:val="003335D2"/>
    <w:rsid w:val="00351F35"/>
    <w:rsid w:val="00370599"/>
    <w:rsid w:val="0037334B"/>
    <w:rsid w:val="003A44C3"/>
    <w:rsid w:val="003B7432"/>
    <w:rsid w:val="003E12FA"/>
    <w:rsid w:val="003E62BF"/>
    <w:rsid w:val="00447EFE"/>
    <w:rsid w:val="0049642A"/>
    <w:rsid w:val="004B64DE"/>
    <w:rsid w:val="004C2F78"/>
    <w:rsid w:val="004D5BFA"/>
    <w:rsid w:val="004E14ED"/>
    <w:rsid w:val="004F54B2"/>
    <w:rsid w:val="00501428"/>
    <w:rsid w:val="0053639E"/>
    <w:rsid w:val="00537340"/>
    <w:rsid w:val="00557C17"/>
    <w:rsid w:val="00567882"/>
    <w:rsid w:val="005731AF"/>
    <w:rsid w:val="005C4C35"/>
    <w:rsid w:val="005D4AE1"/>
    <w:rsid w:val="005D4D8A"/>
    <w:rsid w:val="005E767C"/>
    <w:rsid w:val="00600464"/>
    <w:rsid w:val="00613A44"/>
    <w:rsid w:val="00632CB6"/>
    <w:rsid w:val="006A0A75"/>
    <w:rsid w:val="00701805"/>
    <w:rsid w:val="00742497"/>
    <w:rsid w:val="007438A9"/>
    <w:rsid w:val="00743A75"/>
    <w:rsid w:val="00760003"/>
    <w:rsid w:val="00770AC4"/>
    <w:rsid w:val="00775998"/>
    <w:rsid w:val="0078328D"/>
    <w:rsid w:val="007B2A33"/>
    <w:rsid w:val="00822A7E"/>
    <w:rsid w:val="00862794"/>
    <w:rsid w:val="008F0C15"/>
    <w:rsid w:val="00931EF2"/>
    <w:rsid w:val="009367D8"/>
    <w:rsid w:val="00982F6F"/>
    <w:rsid w:val="009A548C"/>
    <w:rsid w:val="009C47D3"/>
    <w:rsid w:val="00A26AC8"/>
    <w:rsid w:val="00A834C2"/>
    <w:rsid w:val="00AA3A63"/>
    <w:rsid w:val="00AA4D03"/>
    <w:rsid w:val="00AB336B"/>
    <w:rsid w:val="00AC2F98"/>
    <w:rsid w:val="00AD2189"/>
    <w:rsid w:val="00AE2FB0"/>
    <w:rsid w:val="00AE3F59"/>
    <w:rsid w:val="00B12404"/>
    <w:rsid w:val="00B163CA"/>
    <w:rsid w:val="00B260AF"/>
    <w:rsid w:val="00B30FFD"/>
    <w:rsid w:val="00B65459"/>
    <w:rsid w:val="00BA6B09"/>
    <w:rsid w:val="00BC0785"/>
    <w:rsid w:val="00BD14EA"/>
    <w:rsid w:val="00C370EC"/>
    <w:rsid w:val="00CC6856"/>
    <w:rsid w:val="00CD4BED"/>
    <w:rsid w:val="00CF1D8A"/>
    <w:rsid w:val="00D47024"/>
    <w:rsid w:val="00D66B78"/>
    <w:rsid w:val="00DB0CB1"/>
    <w:rsid w:val="00DB1B1E"/>
    <w:rsid w:val="00DD674F"/>
    <w:rsid w:val="00DD7A74"/>
    <w:rsid w:val="00DF4877"/>
    <w:rsid w:val="00E27651"/>
    <w:rsid w:val="00E92889"/>
    <w:rsid w:val="00EC5DB1"/>
    <w:rsid w:val="00EF782C"/>
    <w:rsid w:val="00F20C76"/>
    <w:rsid w:val="00F31FCE"/>
    <w:rsid w:val="00F511E4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695A-63D4-401D-9B42-1C3B488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chart" Target="charts/chart8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eiEste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eiEstei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este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este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este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este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600x400kart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annun_tiedot\opinnot\2014_kesa\TiraHT\TiraLabra\Docs\Excel\600x400kart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PIENIN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eiEsteita!$H$2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eiEsteita!$B$3:$B$10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  <c:pt idx="7">
                  <c:v>1350</c:v>
                </c:pt>
              </c:numCache>
            </c:numRef>
          </c:cat>
          <c:val>
            <c:numRef>
              <c:f>eiEsteita!$H$3:$H$10</c:f>
              <c:numCache>
                <c:formatCode>General</c:formatCode>
                <c:ptCount val="8"/>
                <c:pt idx="0">
                  <c:v>10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  <c:pt idx="5">
                  <c:v>282</c:v>
                </c:pt>
                <c:pt idx="6">
                  <c:v>312</c:v>
                </c:pt>
                <c:pt idx="7">
                  <c:v>492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eiEsteita!$I$2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eiEsteita!$B$3:$B$10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  <c:pt idx="7">
                  <c:v>1350</c:v>
                </c:pt>
              </c:numCache>
            </c:numRef>
          </c:cat>
          <c:val>
            <c:numRef>
              <c:f>eiEsteita!$I$3:$I$10</c:f>
              <c:numCache>
                <c:formatCode>General</c:formatCode>
                <c:ptCount val="8"/>
                <c:pt idx="0">
                  <c:v>20</c:v>
                </c:pt>
                <c:pt idx="1">
                  <c:v>50</c:v>
                </c:pt>
                <c:pt idx="2">
                  <c:v>110</c:v>
                </c:pt>
                <c:pt idx="3">
                  <c:v>180</c:v>
                </c:pt>
                <c:pt idx="4">
                  <c:v>512</c:v>
                </c:pt>
                <c:pt idx="5">
                  <c:v>602</c:v>
                </c:pt>
                <c:pt idx="6">
                  <c:v>777</c:v>
                </c:pt>
                <c:pt idx="7">
                  <c:v>1122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eiEsteita!$P$2</c:f>
              <c:strCache>
                <c:ptCount val="1"/>
                <c:pt idx="0">
                  <c:v>0,00013 * (n+m) * log 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eiEsteita!$B$3:$B$10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  <c:pt idx="7">
                  <c:v>1350</c:v>
                </c:pt>
              </c:numCache>
            </c:numRef>
          </c:cat>
          <c:val>
            <c:numRef>
              <c:f>eiEsteita!$P$3:$P$10</c:f>
              <c:numCache>
                <c:formatCode>0</c:formatCode>
                <c:ptCount val="8"/>
                <c:pt idx="0">
                  <c:v>82.028579674709903</c:v>
                </c:pt>
                <c:pt idx="1">
                  <c:v>197.12450773174646</c:v>
                </c:pt>
                <c:pt idx="2">
                  <c:v>366.2257540213817</c:v>
                </c:pt>
                <c:pt idx="3">
                  <c:v>591.31226852244674</c:v>
                </c:pt>
                <c:pt idx="4">
                  <c:v>873.91026709597918</c:v>
                </c:pt>
                <c:pt idx="5">
                  <c:v>1215.262930129348</c:v>
                </c:pt>
                <c:pt idx="6">
                  <c:v>1616.4195092460859</c:v>
                </c:pt>
                <c:pt idx="7">
                  <c:v>2078.2879076381591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776424"/>
        <c:axId val="372776816"/>
      </c:lineChart>
      <c:catAx>
        <c:axId val="372776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2776816"/>
        <c:crosses val="autoZero"/>
        <c:auto val="1"/>
        <c:lblAlgn val="ctr"/>
        <c:lblOffset val="100"/>
        <c:noMultiLvlLbl val="0"/>
      </c:catAx>
      <c:valAx>
        <c:axId val="3727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2776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KESKIMAARAINEN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eiEsteita!$D$2</c:f>
              <c:strCache>
                <c:ptCount val="1"/>
                <c:pt idx="0">
                  <c:v>Astar/aika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eiEsteita!$B$3:$B$10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  <c:pt idx="7">
                  <c:v>1350</c:v>
                </c:pt>
              </c:numCache>
            </c:numRef>
          </c:cat>
          <c:val>
            <c:numRef>
              <c:f>eiEsteita!$D$3:$D$10</c:f>
              <c:numCache>
                <c:formatCode>General</c:formatCode>
                <c:ptCount val="8"/>
                <c:pt idx="0">
                  <c:v>14</c:v>
                </c:pt>
                <c:pt idx="1">
                  <c:v>27</c:v>
                </c:pt>
                <c:pt idx="2">
                  <c:v>98</c:v>
                </c:pt>
                <c:pt idx="3">
                  <c:v>79</c:v>
                </c:pt>
                <c:pt idx="4">
                  <c:v>264</c:v>
                </c:pt>
                <c:pt idx="5">
                  <c:v>431</c:v>
                </c:pt>
                <c:pt idx="6">
                  <c:v>959</c:v>
                </c:pt>
                <c:pt idx="7">
                  <c:v>671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eiEsteita!$F$2</c:f>
              <c:strCache>
                <c:ptCount val="1"/>
                <c:pt idx="0">
                  <c:v>Dijkstra/aika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eiEsteita!$B$3:$B$10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  <c:pt idx="7">
                  <c:v>1350</c:v>
                </c:pt>
              </c:numCache>
            </c:numRef>
          </c:cat>
          <c:val>
            <c:numRef>
              <c:f>eiEsteita!$F$3:$F$10</c:f>
              <c:numCache>
                <c:formatCode>General</c:formatCode>
                <c:ptCount val="8"/>
                <c:pt idx="0">
                  <c:v>30</c:v>
                </c:pt>
                <c:pt idx="1">
                  <c:v>78</c:v>
                </c:pt>
                <c:pt idx="2">
                  <c:v>218</c:v>
                </c:pt>
                <c:pt idx="3">
                  <c:v>480</c:v>
                </c:pt>
                <c:pt idx="4">
                  <c:v>947</c:v>
                </c:pt>
                <c:pt idx="5">
                  <c:v>1831</c:v>
                </c:pt>
                <c:pt idx="6">
                  <c:v>1472</c:v>
                </c:pt>
                <c:pt idx="7">
                  <c:v>5087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eiEsteita!$O$2</c:f>
              <c:strCache>
                <c:ptCount val="1"/>
                <c:pt idx="0">
                  <c:v>0,0004 * (n+m) * log 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eiEsteita!$B$3:$B$10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  <c:pt idx="7">
                  <c:v>1350</c:v>
                </c:pt>
              </c:numCache>
            </c:numRef>
          </c:cat>
          <c:val>
            <c:numRef>
              <c:f>eiEsteita!$O$3:$O$10</c:f>
              <c:numCache>
                <c:formatCode>0</c:formatCode>
                <c:ptCount val="8"/>
                <c:pt idx="0">
                  <c:v>252.39562976833821</c:v>
                </c:pt>
                <c:pt idx="1">
                  <c:v>606.53694686691222</c:v>
                </c:pt>
                <c:pt idx="2">
                  <c:v>1126.848473911944</c:v>
                </c:pt>
                <c:pt idx="3">
                  <c:v>1819.4223646844518</c:v>
                </c:pt>
                <c:pt idx="4">
                  <c:v>2688.9546679876289</c:v>
                </c:pt>
                <c:pt idx="5">
                  <c:v>3739.2705542441481</c:v>
                </c:pt>
                <c:pt idx="6">
                  <c:v>4973.5984899879568</c:v>
                </c:pt>
                <c:pt idx="7">
                  <c:v>6394.7320235020288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904296"/>
        <c:axId val="264904688"/>
      </c:lineChart>
      <c:catAx>
        <c:axId val="264904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4688"/>
        <c:crosses val="autoZero"/>
        <c:auto val="1"/>
        <c:lblAlgn val="ctr"/>
        <c:lblOffset val="100"/>
        <c:noMultiLvlLbl val="0"/>
      </c:catAx>
      <c:valAx>
        <c:axId val="2649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4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PIENIN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kuvaajat!$H$2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kuvaajat!$H$3:$H$10</c:f>
              <c:numCache>
                <c:formatCode>General</c:formatCode>
                <c:ptCount val="8"/>
                <c:pt idx="0">
                  <c:v>31</c:v>
                </c:pt>
                <c:pt idx="1">
                  <c:v>78</c:v>
                </c:pt>
                <c:pt idx="2">
                  <c:v>156</c:v>
                </c:pt>
                <c:pt idx="3">
                  <c:v>280</c:v>
                </c:pt>
                <c:pt idx="4">
                  <c:v>421</c:v>
                </c:pt>
                <c:pt idx="5">
                  <c:v>749</c:v>
                </c:pt>
                <c:pt idx="6">
                  <c:v>1046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kuvaajat!$I$2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kuvaajat!$I$3:$I$10</c:f>
              <c:numCache>
                <c:formatCode>General</c:formatCode>
                <c:ptCount val="8"/>
                <c:pt idx="0">
                  <c:v>15</c:v>
                </c:pt>
                <c:pt idx="1">
                  <c:v>62</c:v>
                </c:pt>
                <c:pt idx="2">
                  <c:v>124</c:v>
                </c:pt>
                <c:pt idx="3">
                  <c:v>218</c:v>
                </c:pt>
                <c:pt idx="4">
                  <c:v>328</c:v>
                </c:pt>
                <c:pt idx="5">
                  <c:v>593</c:v>
                </c:pt>
                <c:pt idx="6">
                  <c:v>812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kuvaajat!$P$2</c:f>
              <c:strCache>
                <c:ptCount val="1"/>
                <c:pt idx="0">
                  <c:v>0,0001 * (n+m) * log 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kuvaajat!$P$3:$P$10</c:f>
              <c:numCache>
                <c:formatCode>0</c:formatCode>
                <c:ptCount val="8"/>
                <c:pt idx="0">
                  <c:v>63.098907442084553</c:v>
                </c:pt>
                <c:pt idx="1">
                  <c:v>151.63423671672805</c:v>
                </c:pt>
                <c:pt idx="2">
                  <c:v>281.712118477986</c:v>
                </c:pt>
                <c:pt idx="3">
                  <c:v>454.85559117111296</c:v>
                </c:pt>
                <c:pt idx="4">
                  <c:v>672.23866699690723</c:v>
                </c:pt>
                <c:pt idx="5">
                  <c:v>934.81763856103703</c:v>
                </c:pt>
                <c:pt idx="6">
                  <c:v>1243.3996224969892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905472"/>
        <c:axId val="264905864"/>
      </c:lineChart>
      <c:catAx>
        <c:axId val="26490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5864"/>
        <c:crosses val="autoZero"/>
        <c:auto val="1"/>
        <c:lblAlgn val="ctr"/>
        <c:lblOffset val="100"/>
        <c:noMultiLvlLbl val="0"/>
      </c:catAx>
      <c:valAx>
        <c:axId val="26490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KESKIMAARAINEN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kuvaajat!$D$2</c:f>
              <c:strCache>
                <c:ptCount val="1"/>
                <c:pt idx="0">
                  <c:v>Astar/aika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kuvaajat!$D$3:$D$10</c:f>
              <c:numCache>
                <c:formatCode>General</c:formatCode>
                <c:ptCount val="8"/>
                <c:pt idx="0">
                  <c:v>34</c:v>
                </c:pt>
                <c:pt idx="1">
                  <c:v>89</c:v>
                </c:pt>
                <c:pt idx="2">
                  <c:v>178</c:v>
                </c:pt>
                <c:pt idx="3">
                  <c:v>335</c:v>
                </c:pt>
                <c:pt idx="4">
                  <c:v>708</c:v>
                </c:pt>
                <c:pt idx="5">
                  <c:v>1087</c:v>
                </c:pt>
                <c:pt idx="6">
                  <c:v>1413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kuvaajat!$F$2</c:f>
              <c:strCache>
                <c:ptCount val="1"/>
                <c:pt idx="0">
                  <c:v>Dijkstra/aika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kuvaajat!$F$3:$F$10</c:f>
              <c:numCache>
                <c:formatCode>General</c:formatCode>
                <c:ptCount val="8"/>
                <c:pt idx="0">
                  <c:v>27</c:v>
                </c:pt>
                <c:pt idx="1">
                  <c:v>77</c:v>
                </c:pt>
                <c:pt idx="2">
                  <c:v>208</c:v>
                </c:pt>
                <c:pt idx="3">
                  <c:v>292</c:v>
                </c:pt>
                <c:pt idx="4">
                  <c:v>583</c:v>
                </c:pt>
                <c:pt idx="5">
                  <c:v>1172</c:v>
                </c:pt>
                <c:pt idx="6">
                  <c:v>1577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kuvaajat!$O$2</c:f>
              <c:strCache>
                <c:ptCount val="1"/>
                <c:pt idx="0">
                  <c:v>0,0002 * (n+m) * log 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kuvaajat!$O$3:$O$10</c:f>
              <c:numCache>
                <c:formatCode>0</c:formatCode>
                <c:ptCount val="8"/>
                <c:pt idx="0">
                  <c:v>126.19781488416911</c:v>
                </c:pt>
                <c:pt idx="1">
                  <c:v>303.26847343345611</c:v>
                </c:pt>
                <c:pt idx="2">
                  <c:v>563.42423695597199</c:v>
                </c:pt>
                <c:pt idx="3">
                  <c:v>909.71118234222592</c:v>
                </c:pt>
                <c:pt idx="4">
                  <c:v>1344.4773339938145</c:v>
                </c:pt>
                <c:pt idx="5">
                  <c:v>1869.6352771220741</c:v>
                </c:pt>
                <c:pt idx="6">
                  <c:v>2486.7992449939784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902640"/>
        <c:axId val="264903032"/>
      </c:lineChart>
      <c:catAx>
        <c:axId val="2649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3032"/>
        <c:crosses val="autoZero"/>
        <c:auto val="1"/>
        <c:lblAlgn val="ctr"/>
        <c:lblOffset val="100"/>
        <c:noMultiLvlLbl val="0"/>
      </c:catAx>
      <c:valAx>
        <c:axId val="26490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PIENIN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kuvaajat!$H$2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kuvaajat!$H$3:$H$10</c:f>
              <c:numCache>
                <c:formatCode>General</c:formatCode>
                <c:ptCount val="8"/>
                <c:pt idx="0">
                  <c:v>15</c:v>
                </c:pt>
                <c:pt idx="1">
                  <c:v>32</c:v>
                </c:pt>
                <c:pt idx="2">
                  <c:v>78</c:v>
                </c:pt>
                <c:pt idx="3">
                  <c:v>140</c:v>
                </c:pt>
                <c:pt idx="4">
                  <c:v>202</c:v>
                </c:pt>
                <c:pt idx="5">
                  <c:v>421</c:v>
                </c:pt>
                <c:pt idx="6">
                  <c:v>671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kuvaajat!$I$2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kuvaajat!$I$3:$I$10</c:f>
              <c:numCache>
                <c:formatCode>General</c:formatCode>
                <c:ptCount val="8"/>
                <c:pt idx="0">
                  <c:v>15</c:v>
                </c:pt>
                <c:pt idx="1">
                  <c:v>46</c:v>
                </c:pt>
                <c:pt idx="2">
                  <c:v>109</c:v>
                </c:pt>
                <c:pt idx="3">
                  <c:v>187</c:v>
                </c:pt>
                <c:pt idx="4">
                  <c:v>296</c:v>
                </c:pt>
                <c:pt idx="5">
                  <c:v>578</c:v>
                </c:pt>
                <c:pt idx="6">
                  <c:v>749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kuvaajat!$P$2</c:f>
              <c:strCache>
                <c:ptCount val="1"/>
                <c:pt idx="0">
                  <c:v>0,0001 * (n+m) * log 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kuvaajat!$P$3:$P$10</c:f>
              <c:numCache>
                <c:formatCode>0</c:formatCode>
                <c:ptCount val="8"/>
                <c:pt idx="0">
                  <c:v>63.098907442084553</c:v>
                </c:pt>
                <c:pt idx="1">
                  <c:v>151.63423671672805</c:v>
                </c:pt>
                <c:pt idx="2">
                  <c:v>281.712118477986</c:v>
                </c:pt>
                <c:pt idx="3">
                  <c:v>454.85559117111296</c:v>
                </c:pt>
                <c:pt idx="4">
                  <c:v>672.23866699690723</c:v>
                </c:pt>
                <c:pt idx="5">
                  <c:v>934.81763856103703</c:v>
                </c:pt>
                <c:pt idx="6">
                  <c:v>1243.3996224969892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4903816"/>
        <c:axId val="373640880"/>
      </c:lineChart>
      <c:catAx>
        <c:axId val="26490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3640880"/>
        <c:crosses val="autoZero"/>
        <c:auto val="1"/>
        <c:lblAlgn val="ctr"/>
        <c:lblOffset val="100"/>
        <c:noMultiLvlLbl val="0"/>
      </c:catAx>
      <c:valAx>
        <c:axId val="37364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6490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KESKIMAARAINEN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kuvaajat!$D$2</c:f>
              <c:strCache>
                <c:ptCount val="1"/>
                <c:pt idx="0">
                  <c:v>Astar/aika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kuvaajat!$D$3:$D$10</c:f>
              <c:numCache>
                <c:formatCode>General</c:formatCode>
                <c:ptCount val="8"/>
                <c:pt idx="0">
                  <c:v>17</c:v>
                </c:pt>
                <c:pt idx="1">
                  <c:v>51</c:v>
                </c:pt>
                <c:pt idx="2">
                  <c:v>93</c:v>
                </c:pt>
                <c:pt idx="3">
                  <c:v>314</c:v>
                </c:pt>
                <c:pt idx="4">
                  <c:v>512</c:v>
                </c:pt>
                <c:pt idx="5">
                  <c:v>887</c:v>
                </c:pt>
                <c:pt idx="6">
                  <c:v>1150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kuvaajat!$F$2</c:f>
              <c:strCache>
                <c:ptCount val="1"/>
                <c:pt idx="0">
                  <c:v>Dijkstra/aika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kuvaajat!$F$3:$F$10</c:f>
              <c:numCache>
                <c:formatCode>General</c:formatCode>
                <c:ptCount val="8"/>
                <c:pt idx="0">
                  <c:v>35</c:v>
                </c:pt>
                <c:pt idx="1">
                  <c:v>60</c:v>
                </c:pt>
                <c:pt idx="2">
                  <c:v>325</c:v>
                </c:pt>
                <c:pt idx="3">
                  <c:v>296</c:v>
                </c:pt>
                <c:pt idx="4">
                  <c:v>463</c:v>
                </c:pt>
                <c:pt idx="5">
                  <c:v>922</c:v>
                </c:pt>
                <c:pt idx="6">
                  <c:v>1566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kuvaajat!$O$2</c:f>
              <c:strCache>
                <c:ptCount val="1"/>
                <c:pt idx="0">
                  <c:v>0,0002 * (n+m) * log 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300</c:v>
                </c:pt>
                <c:pt idx="1">
                  <c:v>450</c:v>
                </c:pt>
                <c:pt idx="2">
                  <c:v>600</c:v>
                </c:pt>
                <c:pt idx="3">
                  <c:v>750</c:v>
                </c:pt>
                <c:pt idx="4">
                  <c:v>900</c:v>
                </c:pt>
                <c:pt idx="5">
                  <c:v>1050</c:v>
                </c:pt>
                <c:pt idx="6">
                  <c:v>1200</c:v>
                </c:pt>
              </c:numCache>
            </c:numRef>
          </c:cat>
          <c:val>
            <c:numRef>
              <c:f>kuvaajat!$O$3:$O$10</c:f>
              <c:numCache>
                <c:formatCode>0</c:formatCode>
                <c:ptCount val="8"/>
                <c:pt idx="0">
                  <c:v>126.19781488416911</c:v>
                </c:pt>
                <c:pt idx="1">
                  <c:v>303.26847343345611</c:v>
                </c:pt>
                <c:pt idx="2">
                  <c:v>563.42423695597199</c:v>
                </c:pt>
                <c:pt idx="3">
                  <c:v>909.71118234222592</c:v>
                </c:pt>
                <c:pt idx="4">
                  <c:v>1344.4773339938145</c:v>
                </c:pt>
                <c:pt idx="5">
                  <c:v>1869.6352771220741</c:v>
                </c:pt>
                <c:pt idx="6">
                  <c:v>2486.7992449939784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641664"/>
        <c:axId val="373642056"/>
      </c:lineChart>
      <c:catAx>
        <c:axId val="37364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3642056"/>
        <c:crosses val="autoZero"/>
        <c:auto val="1"/>
        <c:lblAlgn val="ctr"/>
        <c:lblOffset val="100"/>
        <c:noMultiLvlLbl val="0"/>
      </c:catAx>
      <c:valAx>
        <c:axId val="37364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364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PIENIN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kuvaajat!$I$2</c:f>
              <c:strCache>
                <c:ptCount val="1"/>
                <c:pt idx="0">
                  <c:v>Astar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kuvaajat!$I$3:$I$10</c:f>
              <c:numCache>
                <c:formatCode>General</c:formatCode>
                <c:ptCount val="8"/>
                <c:pt idx="0">
                  <c:v>16</c:v>
                </c:pt>
                <c:pt idx="1">
                  <c:v>16</c:v>
                </c:pt>
                <c:pt idx="2">
                  <c:v>156</c:v>
                </c:pt>
                <c:pt idx="3">
                  <c:v>78</c:v>
                </c:pt>
                <c:pt idx="4">
                  <c:v>62</c:v>
                </c:pt>
                <c:pt idx="5">
                  <c:v>109</c:v>
                </c:pt>
                <c:pt idx="6">
                  <c:v>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kuvaajat!$J$2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kuvaajat!$J$3:$J$10</c:f>
              <c:numCache>
                <c:formatCode>General</c:formatCode>
                <c:ptCount val="8"/>
                <c:pt idx="0">
                  <c:v>46</c:v>
                </c:pt>
                <c:pt idx="1">
                  <c:v>62</c:v>
                </c:pt>
                <c:pt idx="2">
                  <c:v>124</c:v>
                </c:pt>
                <c:pt idx="3">
                  <c:v>109</c:v>
                </c:pt>
                <c:pt idx="4">
                  <c:v>124</c:v>
                </c:pt>
                <c:pt idx="5">
                  <c:v>140</c:v>
                </c:pt>
                <c:pt idx="6">
                  <c:v>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808968"/>
        <c:axId val="377809360"/>
      </c:lineChart>
      <c:catAx>
        <c:axId val="377808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7809360"/>
        <c:crosses val="autoZero"/>
        <c:auto val="1"/>
        <c:lblAlgn val="ctr"/>
        <c:lblOffset val="100"/>
        <c:noMultiLvlLbl val="0"/>
      </c:catAx>
      <c:valAx>
        <c:axId val="37780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7808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KESKIMAARAINEN ratkaisuaika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kuvaajat!$E$2</c:f>
              <c:strCache>
                <c:ptCount val="1"/>
                <c:pt idx="0">
                  <c:v>Astar/aika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kuvaajat!$E$3:$E$10</c:f>
              <c:numCache>
                <c:formatCode>General</c:formatCode>
                <c:ptCount val="8"/>
                <c:pt idx="0">
                  <c:v>45</c:v>
                </c:pt>
                <c:pt idx="1">
                  <c:v>44</c:v>
                </c:pt>
                <c:pt idx="2">
                  <c:v>176</c:v>
                </c:pt>
                <c:pt idx="3">
                  <c:v>97</c:v>
                </c:pt>
                <c:pt idx="4">
                  <c:v>88</c:v>
                </c:pt>
                <c:pt idx="5">
                  <c:v>134</c:v>
                </c:pt>
                <c:pt idx="6">
                  <c:v>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kuvaajat!$G$2</c:f>
              <c:strCache>
                <c:ptCount val="1"/>
                <c:pt idx="0">
                  <c:v>Dijkstra/aika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kuvaajat!$B$3:$B$10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cat>
          <c:val>
            <c:numRef>
              <c:f>kuvaajat!$G$3:$G$10</c:f>
              <c:numCache>
                <c:formatCode>General</c:formatCode>
                <c:ptCount val="8"/>
                <c:pt idx="0">
                  <c:v>88</c:v>
                </c:pt>
                <c:pt idx="1">
                  <c:v>113</c:v>
                </c:pt>
                <c:pt idx="2">
                  <c:v>149</c:v>
                </c:pt>
                <c:pt idx="3">
                  <c:v>139</c:v>
                </c:pt>
                <c:pt idx="4">
                  <c:v>174</c:v>
                </c:pt>
                <c:pt idx="5">
                  <c:v>175</c:v>
                </c:pt>
                <c:pt idx="6">
                  <c:v>169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810144"/>
        <c:axId val="377810536"/>
      </c:lineChart>
      <c:catAx>
        <c:axId val="37781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7810536"/>
        <c:crosses val="autoZero"/>
        <c:auto val="1"/>
        <c:lblAlgn val="ctr"/>
        <c:lblOffset val="100"/>
        <c:noMultiLvlLbl val="0"/>
      </c:catAx>
      <c:valAx>
        <c:axId val="37781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7781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413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</dc:creator>
  <cp:keywords/>
  <dc:description/>
  <cp:lastModifiedBy>Hannu</cp:lastModifiedBy>
  <cp:revision>17</cp:revision>
  <cp:lastPrinted>2014-08-24T20:51:00Z</cp:lastPrinted>
  <dcterms:created xsi:type="dcterms:W3CDTF">2014-08-24T20:51:00Z</dcterms:created>
  <dcterms:modified xsi:type="dcterms:W3CDTF">2014-09-09T04:29:00Z</dcterms:modified>
</cp:coreProperties>
</file>