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03D3B" w14:textId="77777777" w:rsidR="009D024B" w:rsidRPr="008C690E" w:rsidRDefault="009D024B">
      <w:pPr>
        <w:pStyle w:val="Title"/>
        <w:rPr>
          <w:rFonts w:cs="Arial"/>
        </w:rPr>
      </w:pPr>
    </w:p>
    <w:p w14:paraId="7779E44F" w14:textId="77777777" w:rsidR="009D024B" w:rsidRPr="008C690E" w:rsidRDefault="009D024B">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14:paraId="1A38AFD9" w14:textId="77777777" w:rsidR="009D024B" w:rsidRPr="008C690E" w:rsidRDefault="009D024B">
      <w:pPr>
        <w:pStyle w:val="BodyText"/>
        <w:jc w:val="center"/>
        <w:rPr>
          <w:rFonts w:cs="Arial"/>
          <w:b/>
          <w:bCs/>
          <w:sz w:val="36"/>
          <w:szCs w:val="36"/>
        </w:rPr>
      </w:pPr>
      <w:r w:rsidRPr="008C690E">
        <w:rPr>
          <w:rFonts w:cs="Arial"/>
          <w:b/>
          <w:bCs/>
          <w:sz w:val="36"/>
          <w:szCs w:val="36"/>
        </w:rPr>
        <w:t>UNIVERSITY</w:t>
      </w:r>
    </w:p>
    <w:p w14:paraId="0BBEE922" w14:textId="77777777" w:rsidR="009D024B" w:rsidRPr="008C690E" w:rsidRDefault="009D024B">
      <w:pPr>
        <w:pStyle w:val="BodyText"/>
        <w:jc w:val="center"/>
        <w:rPr>
          <w:rFonts w:cs="Arial"/>
          <w:sz w:val="36"/>
          <w:szCs w:val="36"/>
        </w:rPr>
      </w:pPr>
    </w:p>
    <w:p w14:paraId="360273E6" w14:textId="77777777" w:rsidR="009D024B" w:rsidRPr="008C690E" w:rsidRDefault="009D024B">
      <w:pPr>
        <w:pStyle w:val="BodyText"/>
        <w:jc w:val="center"/>
        <w:rPr>
          <w:rFonts w:cs="Arial"/>
          <w:sz w:val="36"/>
          <w:szCs w:val="36"/>
        </w:rPr>
      </w:pPr>
    </w:p>
    <w:p w14:paraId="17252163" w14:textId="77777777" w:rsidR="009D024B" w:rsidRPr="008C690E" w:rsidRDefault="009D024B">
      <w:pPr>
        <w:pStyle w:val="BodyText"/>
        <w:ind w:left="0"/>
        <w:jc w:val="center"/>
        <w:rPr>
          <w:rFonts w:cs="Arial"/>
          <w:sz w:val="36"/>
          <w:szCs w:val="36"/>
        </w:rPr>
      </w:pPr>
      <w:r w:rsidRPr="008C690E">
        <w:rPr>
          <w:rFonts w:cs="Arial"/>
          <w:sz w:val="36"/>
          <w:szCs w:val="36"/>
        </w:rPr>
        <w:t>COLLEGE OF COMPUTER STUDIES</w:t>
      </w:r>
    </w:p>
    <w:p w14:paraId="067E9CD9" w14:textId="77777777" w:rsidR="009D024B" w:rsidRPr="008C690E" w:rsidRDefault="009D024B">
      <w:pPr>
        <w:pStyle w:val="Title"/>
        <w:rPr>
          <w:rFonts w:cs="Arial"/>
        </w:rPr>
      </w:pPr>
    </w:p>
    <w:p w14:paraId="4253E80E" w14:textId="77777777" w:rsidR="009D024B" w:rsidRPr="008C690E" w:rsidRDefault="009D024B">
      <w:pPr>
        <w:pStyle w:val="Title"/>
        <w:rPr>
          <w:rFonts w:cs="Arial"/>
        </w:rPr>
      </w:pPr>
    </w:p>
    <w:p w14:paraId="27FA35E8" w14:textId="77777777" w:rsidR="009D024B" w:rsidRPr="008C690E" w:rsidRDefault="009D024B">
      <w:pPr>
        <w:pStyle w:val="Subtitle"/>
        <w:rPr>
          <w:rFonts w:cs="Arial"/>
          <w:sz w:val="36"/>
          <w:szCs w:val="36"/>
        </w:rPr>
      </w:pPr>
    </w:p>
    <w:p w14:paraId="44F2D06F" w14:textId="77777777" w:rsidR="009D024B" w:rsidRPr="008C690E" w:rsidRDefault="009D024B">
      <w:pPr>
        <w:pStyle w:val="Subtitle"/>
        <w:rPr>
          <w:rFonts w:cs="Arial"/>
        </w:rPr>
      </w:pPr>
    </w:p>
    <w:p w14:paraId="32331348" w14:textId="77777777" w:rsidR="009D024B" w:rsidRPr="008C690E" w:rsidRDefault="009D024B">
      <w:pPr>
        <w:pStyle w:val="Subtitle"/>
        <w:rPr>
          <w:rFonts w:cs="Arial"/>
        </w:rPr>
      </w:pPr>
    </w:p>
    <w:p w14:paraId="6C778CA4" w14:textId="77777777" w:rsidR="009D024B" w:rsidRPr="008C690E" w:rsidRDefault="009D024B">
      <w:pPr>
        <w:pStyle w:val="Title"/>
        <w:rPr>
          <w:rFonts w:cs="Arial"/>
        </w:rPr>
      </w:pPr>
      <w:r w:rsidRPr="008C690E">
        <w:rPr>
          <w:rFonts w:cs="Arial"/>
        </w:rPr>
        <w:t>Software Requirements Specifications</w:t>
      </w:r>
    </w:p>
    <w:p w14:paraId="415B6777" w14:textId="77777777" w:rsidR="009D024B" w:rsidRPr="008C690E" w:rsidRDefault="009D024B">
      <w:pPr>
        <w:pStyle w:val="Subtitle"/>
        <w:rPr>
          <w:rFonts w:cs="Arial"/>
        </w:rPr>
      </w:pPr>
      <w:r w:rsidRPr="008C690E">
        <w:rPr>
          <w:rFonts w:cs="Arial"/>
        </w:rPr>
        <w:t>for</w:t>
      </w:r>
    </w:p>
    <w:p w14:paraId="6A9D0BAE" w14:textId="77777777" w:rsidR="009D024B" w:rsidRPr="00BB2AE9" w:rsidRDefault="004D3D57">
      <w:pPr>
        <w:pStyle w:val="Subtitle"/>
        <w:rPr>
          <w:rFonts w:cs="Arial"/>
          <w:i w:val="0"/>
          <w:iCs w:val="0"/>
        </w:rPr>
      </w:pPr>
      <w:proofErr w:type="spellStart"/>
      <w:r w:rsidRPr="00BB2AE9">
        <w:rPr>
          <w:rFonts w:cs="Arial"/>
          <w:i w:val="0"/>
          <w:iCs w:val="0"/>
        </w:rPr>
        <w:t>Asse</w:t>
      </w:r>
      <w:r w:rsidR="00BB2AE9">
        <w:rPr>
          <w:rFonts w:cs="Arial"/>
          <w:i w:val="0"/>
          <w:iCs w:val="0"/>
        </w:rPr>
        <w:t>s</w:t>
      </w:r>
      <w:r w:rsidRPr="00BB2AE9">
        <w:rPr>
          <w:rFonts w:cs="Arial"/>
          <w:i w:val="0"/>
          <w:iCs w:val="0"/>
        </w:rPr>
        <w:t>sMate</w:t>
      </w:r>
      <w:proofErr w:type="spellEnd"/>
      <w:r w:rsidR="00BB2AE9" w:rsidRPr="00BB2AE9">
        <w:rPr>
          <w:rFonts w:cs="Arial"/>
          <w:i w:val="0"/>
          <w:iCs w:val="0"/>
        </w:rPr>
        <w:t xml:space="preserve">: </w:t>
      </w:r>
      <w:r w:rsidR="00BB2AE9" w:rsidRPr="00BB2AE9">
        <w:rPr>
          <w:i w:val="0"/>
        </w:rPr>
        <w:t>Review &amp; Assessment System</w:t>
      </w:r>
    </w:p>
    <w:p w14:paraId="25D60F0B" w14:textId="77777777" w:rsidR="009D4808" w:rsidRPr="009D4808" w:rsidRDefault="009D4808" w:rsidP="009D4808">
      <w:pPr>
        <w:pStyle w:val="BodyText"/>
      </w:pPr>
    </w:p>
    <w:p w14:paraId="200BE400" w14:textId="77777777" w:rsidR="009D024B" w:rsidRDefault="009D024B">
      <w:pPr>
        <w:pStyle w:val="BodyText"/>
        <w:rPr>
          <w:rFonts w:cs="Arial"/>
        </w:rPr>
      </w:pPr>
    </w:p>
    <w:p w14:paraId="0336A706" w14:textId="77777777" w:rsidR="005A65DD" w:rsidRDefault="005A65DD">
      <w:pPr>
        <w:pStyle w:val="BodyText"/>
        <w:rPr>
          <w:rFonts w:cs="Arial"/>
        </w:rPr>
      </w:pPr>
    </w:p>
    <w:p w14:paraId="62B24E8B" w14:textId="77777777" w:rsidR="005A65DD" w:rsidRDefault="005A65DD">
      <w:pPr>
        <w:pStyle w:val="BodyText"/>
        <w:rPr>
          <w:rFonts w:cs="Arial"/>
        </w:rPr>
      </w:pPr>
    </w:p>
    <w:p w14:paraId="6D7C21A2" w14:textId="77777777" w:rsidR="005A65DD" w:rsidRDefault="005A65DD">
      <w:pPr>
        <w:pStyle w:val="BodyText"/>
        <w:rPr>
          <w:rFonts w:cs="Arial"/>
        </w:rPr>
      </w:pPr>
    </w:p>
    <w:p w14:paraId="4E232D5A" w14:textId="77777777" w:rsidR="005A65DD" w:rsidRDefault="005A65DD">
      <w:pPr>
        <w:pStyle w:val="BodyText"/>
        <w:rPr>
          <w:rFonts w:cs="Arial"/>
        </w:rPr>
      </w:pPr>
    </w:p>
    <w:p w14:paraId="368FA5F2" w14:textId="77777777" w:rsidR="005A65DD" w:rsidRPr="008C690E" w:rsidRDefault="005A65DD">
      <w:pPr>
        <w:pStyle w:val="BodyText"/>
        <w:rPr>
          <w:rFonts w:cs="Arial"/>
        </w:rPr>
      </w:pPr>
    </w:p>
    <w:p w14:paraId="3FDDFCFF" w14:textId="77777777" w:rsidR="009D024B" w:rsidRPr="008C690E" w:rsidRDefault="009D024B">
      <w:pPr>
        <w:pStyle w:val="BodyText"/>
        <w:rPr>
          <w:rFonts w:cs="Arial"/>
        </w:rPr>
      </w:pPr>
    </w:p>
    <w:p w14:paraId="423F926F" w14:textId="77777777" w:rsidR="009D024B" w:rsidRPr="008C690E" w:rsidRDefault="009D024B">
      <w:pPr>
        <w:pStyle w:val="BodyText"/>
        <w:rPr>
          <w:rFonts w:cs="Arial"/>
        </w:rPr>
      </w:pPr>
    </w:p>
    <w:p w14:paraId="1BE19753" w14:textId="77777777" w:rsidR="009D024B" w:rsidRPr="008C690E" w:rsidRDefault="009D024B">
      <w:pPr>
        <w:pStyle w:val="BodyText"/>
        <w:rPr>
          <w:rFonts w:cs="Arial"/>
        </w:rPr>
      </w:pPr>
    </w:p>
    <w:p w14:paraId="38770D51" w14:textId="77777777" w:rsidR="009D024B" w:rsidRPr="008C690E" w:rsidRDefault="009D024B">
      <w:pPr>
        <w:pStyle w:val="BodyText"/>
        <w:rPr>
          <w:rFonts w:cs="Arial"/>
        </w:rPr>
      </w:pPr>
    </w:p>
    <w:p w14:paraId="4A469ED0" w14:textId="77777777" w:rsidR="009D024B" w:rsidRPr="005A65DD" w:rsidRDefault="009D024B">
      <w:pPr>
        <w:pStyle w:val="BodyText"/>
        <w:rPr>
          <w:rFonts w:cs="Arial"/>
          <w:b/>
        </w:rPr>
      </w:pPr>
    </w:p>
    <w:p w14:paraId="124768DB" w14:textId="77777777" w:rsidR="009D024B" w:rsidRPr="005A65DD" w:rsidRDefault="005A65DD" w:rsidP="005A65DD">
      <w:pPr>
        <w:pStyle w:val="BodyText"/>
        <w:ind w:left="0"/>
        <w:jc w:val="center"/>
        <w:rPr>
          <w:rFonts w:cs="Arial"/>
          <w:b/>
          <w:sz w:val="28"/>
        </w:rPr>
      </w:pPr>
      <w:r w:rsidRPr="005A65DD">
        <w:rPr>
          <w:rFonts w:cs="Arial"/>
          <w:b/>
          <w:sz w:val="28"/>
        </w:rPr>
        <w:t>Developers:</w:t>
      </w:r>
    </w:p>
    <w:p w14:paraId="588E647C" w14:textId="77777777" w:rsidR="005A65DD" w:rsidRPr="005A65DD" w:rsidRDefault="005A65DD" w:rsidP="005A65DD">
      <w:pPr>
        <w:pStyle w:val="BodyText"/>
        <w:ind w:left="0"/>
        <w:jc w:val="center"/>
        <w:rPr>
          <w:rFonts w:cs="Arial"/>
          <w:sz w:val="28"/>
        </w:rPr>
      </w:pPr>
      <w:r w:rsidRPr="005A65DD">
        <w:rPr>
          <w:rFonts w:cs="Arial"/>
          <w:sz w:val="28"/>
        </w:rPr>
        <w:t>Elca, Ariel Angelo G.</w:t>
      </w:r>
    </w:p>
    <w:p w14:paraId="69B1DB76" w14:textId="77777777" w:rsidR="005A65DD" w:rsidRPr="005A65DD" w:rsidRDefault="005A65DD" w:rsidP="005A65DD">
      <w:pPr>
        <w:pStyle w:val="BodyText"/>
        <w:ind w:left="0"/>
        <w:jc w:val="center"/>
        <w:rPr>
          <w:rFonts w:cs="Arial"/>
          <w:sz w:val="28"/>
        </w:rPr>
      </w:pPr>
      <w:r w:rsidRPr="005A65DD">
        <w:rPr>
          <w:rFonts w:cs="Arial"/>
          <w:sz w:val="28"/>
        </w:rPr>
        <w:t>Rubio, Antoinette R.</w:t>
      </w:r>
    </w:p>
    <w:p w14:paraId="673D25B7" w14:textId="77777777" w:rsidR="009D024B" w:rsidRPr="005A65DD" w:rsidRDefault="005A65DD" w:rsidP="005A65DD">
      <w:pPr>
        <w:pStyle w:val="BodyText"/>
        <w:ind w:left="0"/>
        <w:jc w:val="center"/>
        <w:rPr>
          <w:rFonts w:cs="Arial"/>
          <w:sz w:val="28"/>
        </w:rPr>
      </w:pPr>
      <w:proofErr w:type="spellStart"/>
      <w:r w:rsidRPr="005A65DD">
        <w:rPr>
          <w:rFonts w:cs="Arial"/>
          <w:sz w:val="28"/>
        </w:rPr>
        <w:t>Sacamay</w:t>
      </w:r>
      <w:proofErr w:type="spellEnd"/>
      <w:r w:rsidRPr="005A65DD">
        <w:rPr>
          <w:rFonts w:cs="Arial"/>
          <w:sz w:val="28"/>
        </w:rPr>
        <w:t>, Hannah Grace G.</w:t>
      </w:r>
    </w:p>
    <w:p w14:paraId="2FDCD43E" w14:textId="77777777" w:rsidR="009D024B" w:rsidRPr="008C690E" w:rsidRDefault="009D024B" w:rsidP="00EE39FB">
      <w:pPr>
        <w:pStyle w:val="Heading1NoNumber"/>
        <w:numPr>
          <w:ilvl w:val="0"/>
          <w:numId w:val="0"/>
        </w:numPr>
      </w:pPr>
      <w:bookmarkStart w:id="0" w:name="_Toc175034399"/>
      <w:r w:rsidRPr="008C690E">
        <w:lastRenderedPageBreak/>
        <w:t>Change History</w:t>
      </w:r>
      <w:bookmarkEnd w:id="0"/>
    </w:p>
    <w:p w14:paraId="45C7248B" w14:textId="77777777" w:rsidR="009D024B" w:rsidRPr="008C690E" w:rsidRDefault="009D024B">
      <w:pPr>
        <w:pStyle w:val="BodyText"/>
        <w:rPr>
          <w:rFonts w:cs="Arial"/>
        </w:rPr>
      </w:pPr>
    </w:p>
    <w:p w14:paraId="03D1B00E" w14:textId="77777777" w:rsidR="009D024B" w:rsidRPr="008C690E" w:rsidRDefault="009D024B">
      <w:pPr>
        <w:pStyle w:val="BodyText"/>
        <w:rPr>
          <w:rFonts w:cs="Arial"/>
        </w:rPr>
      </w:pPr>
    </w:p>
    <w:p w14:paraId="1E5BCE79" w14:textId="77777777" w:rsidR="009D024B" w:rsidRPr="008C690E" w:rsidRDefault="009D024B">
      <w:pPr>
        <w:pStyle w:val="BodyText"/>
        <w:rPr>
          <w:rFonts w:cs="Arial"/>
        </w:rPr>
      </w:pPr>
    </w:p>
    <w:p w14:paraId="430CB313" w14:textId="77777777" w:rsidR="009D024B" w:rsidRPr="008C690E" w:rsidRDefault="009D024B">
      <w:pPr>
        <w:pStyle w:val="BodyText"/>
        <w:rPr>
          <w:rFonts w:cs="Arial"/>
        </w:rPr>
      </w:pPr>
    </w:p>
    <w:p w14:paraId="593EC5CE" w14:textId="77777777" w:rsidR="009D024B" w:rsidRPr="008C690E" w:rsidRDefault="009D024B">
      <w:pPr>
        <w:pStyle w:val="BodyText"/>
        <w:rPr>
          <w:rFonts w:cs="Arial"/>
        </w:rPr>
      </w:pPr>
    </w:p>
    <w:p w14:paraId="58374ADF" w14:textId="77777777" w:rsidR="009D024B" w:rsidRPr="008C690E" w:rsidRDefault="009D024B">
      <w:pPr>
        <w:pStyle w:val="BodyText"/>
        <w:rPr>
          <w:rFonts w:cs="Arial"/>
        </w:rPr>
      </w:pPr>
    </w:p>
    <w:p w14:paraId="5C404173" w14:textId="77777777" w:rsidR="009D024B" w:rsidRPr="008C690E" w:rsidRDefault="009D024B">
      <w:pPr>
        <w:pStyle w:val="BodyText"/>
        <w:rPr>
          <w:rFonts w:cs="Arial"/>
        </w:rPr>
      </w:pPr>
    </w:p>
    <w:p w14:paraId="281BBCF5" w14:textId="77777777" w:rsidR="009D024B" w:rsidRPr="008C690E" w:rsidRDefault="009D024B">
      <w:pPr>
        <w:pStyle w:val="BodyText"/>
        <w:rPr>
          <w:rFonts w:cs="Arial"/>
        </w:rPr>
      </w:pPr>
    </w:p>
    <w:p w14:paraId="4B2CD739" w14:textId="77777777" w:rsidR="009D024B" w:rsidRPr="008C690E" w:rsidRDefault="009D024B">
      <w:pPr>
        <w:pStyle w:val="BodyText"/>
        <w:rPr>
          <w:rFonts w:cs="Arial"/>
        </w:rPr>
      </w:pPr>
    </w:p>
    <w:p w14:paraId="124985D8" w14:textId="77777777" w:rsidR="009D024B" w:rsidRPr="008C690E" w:rsidRDefault="009D024B" w:rsidP="00EE39FB">
      <w:pPr>
        <w:pStyle w:val="Heading1NoNumber"/>
        <w:numPr>
          <w:ilvl w:val="0"/>
          <w:numId w:val="0"/>
        </w:numPr>
      </w:pPr>
      <w:bookmarkStart w:id="1" w:name="_Toc175034400"/>
      <w:r w:rsidRPr="008C690E">
        <w:lastRenderedPageBreak/>
        <w:t>Table of Contents</w:t>
      </w:r>
      <w:bookmarkEnd w:id="1"/>
    </w:p>
    <w:p w14:paraId="29A064AB" w14:textId="77777777" w:rsidR="009D024B" w:rsidRPr="008C690E" w:rsidRDefault="009D024B">
      <w:pPr>
        <w:pStyle w:val="BodyText"/>
        <w:rPr>
          <w:rFonts w:cs="Arial"/>
        </w:rPr>
      </w:pPr>
    </w:p>
    <w:p w14:paraId="0942CC9D" w14:textId="77777777" w:rsidR="009D024B" w:rsidRPr="008C690E" w:rsidRDefault="009D024B">
      <w:pPr>
        <w:rPr>
          <w:rFonts w:ascii="Arial" w:hAnsi="Arial" w:cs="Arial"/>
        </w:rPr>
        <w:sectPr w:rsidR="009D024B" w:rsidRPr="008C690E">
          <w:pgSz w:w="12240" w:h="15840"/>
          <w:pgMar w:top="1134" w:right="1134" w:bottom="1134" w:left="1134" w:header="720" w:footer="720" w:gutter="0"/>
          <w:cols w:space="720"/>
          <w:titlePg/>
          <w:docGrid w:linePitch="360"/>
        </w:sectPr>
      </w:pPr>
    </w:p>
    <w:p w14:paraId="62B06A5D" w14:textId="1FF20F19" w:rsidR="008C690E" w:rsidRDefault="009D024B">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095449">
        <w:rPr>
          <w:rFonts w:ascii="Arial" w:hAnsi="Arial" w:cs="Arial"/>
          <w:noProof/>
        </w:rPr>
        <w:t>2</w:t>
      </w:r>
      <w:r w:rsidR="008C690E" w:rsidRPr="008C690E">
        <w:rPr>
          <w:rFonts w:ascii="Arial" w:hAnsi="Arial" w:cs="Arial"/>
          <w:noProof/>
        </w:rPr>
        <w:fldChar w:fldCharType="end"/>
      </w:r>
    </w:p>
    <w:p w14:paraId="24ED6EFE" w14:textId="5F8F696F"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3</w:t>
      </w:r>
      <w:r w:rsidRPr="008C690E">
        <w:rPr>
          <w:rFonts w:ascii="Arial" w:hAnsi="Arial" w:cs="Arial"/>
          <w:noProof/>
        </w:rPr>
        <w:fldChar w:fldCharType="end"/>
      </w:r>
    </w:p>
    <w:p w14:paraId="43C7CDC1" w14:textId="16D65CD6"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4</w:t>
      </w:r>
      <w:r w:rsidRPr="008C690E">
        <w:rPr>
          <w:rFonts w:ascii="Arial" w:hAnsi="Arial" w:cs="Arial"/>
          <w:noProof/>
        </w:rPr>
        <w:fldChar w:fldCharType="end"/>
      </w:r>
    </w:p>
    <w:p w14:paraId="632D49E4" w14:textId="72C5AF0A"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4</w:t>
      </w:r>
      <w:r w:rsidRPr="008C690E">
        <w:rPr>
          <w:rFonts w:ascii="Arial" w:hAnsi="Arial" w:cs="Arial"/>
          <w:noProof/>
        </w:rPr>
        <w:fldChar w:fldCharType="end"/>
      </w:r>
    </w:p>
    <w:p w14:paraId="5B78956E" w14:textId="3694CED6"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4</w:t>
      </w:r>
      <w:r w:rsidRPr="008C690E">
        <w:rPr>
          <w:rFonts w:ascii="Arial" w:hAnsi="Arial" w:cs="Arial"/>
          <w:noProof/>
        </w:rPr>
        <w:fldChar w:fldCharType="end"/>
      </w:r>
    </w:p>
    <w:p w14:paraId="3C09827D" w14:textId="0F3C578D"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4</w:t>
      </w:r>
      <w:r w:rsidRPr="008C690E">
        <w:rPr>
          <w:rFonts w:ascii="Arial" w:hAnsi="Arial" w:cs="Arial"/>
          <w:noProof/>
        </w:rPr>
        <w:fldChar w:fldCharType="end"/>
      </w:r>
    </w:p>
    <w:p w14:paraId="53DFD3F8" w14:textId="6B36AD26"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4</w:t>
      </w:r>
      <w:r w:rsidRPr="008C690E">
        <w:rPr>
          <w:rFonts w:ascii="Arial" w:hAnsi="Arial" w:cs="Arial"/>
          <w:noProof/>
        </w:rPr>
        <w:fldChar w:fldCharType="end"/>
      </w:r>
    </w:p>
    <w:p w14:paraId="4CD3B3C6" w14:textId="53E254F5"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5</w:t>
      </w:r>
      <w:r w:rsidRPr="008C690E">
        <w:rPr>
          <w:rFonts w:ascii="Arial" w:hAnsi="Arial" w:cs="Arial"/>
          <w:noProof/>
        </w:rPr>
        <w:fldChar w:fldCharType="end"/>
      </w:r>
    </w:p>
    <w:p w14:paraId="70A4953C" w14:textId="7718A1B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5</w:t>
      </w:r>
      <w:r w:rsidRPr="008C690E">
        <w:rPr>
          <w:rFonts w:ascii="Arial" w:hAnsi="Arial" w:cs="Arial"/>
          <w:noProof/>
        </w:rPr>
        <w:fldChar w:fldCharType="end"/>
      </w:r>
    </w:p>
    <w:p w14:paraId="74FE049F" w14:textId="4A9B7E8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5</w:t>
      </w:r>
      <w:r w:rsidRPr="008C690E">
        <w:rPr>
          <w:rFonts w:ascii="Arial" w:hAnsi="Arial" w:cs="Arial"/>
          <w:noProof/>
        </w:rPr>
        <w:fldChar w:fldCharType="end"/>
      </w:r>
    </w:p>
    <w:p w14:paraId="50044245" w14:textId="42D66FCC"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6</w:t>
      </w:r>
      <w:r w:rsidRPr="008C690E">
        <w:rPr>
          <w:rFonts w:ascii="Arial" w:hAnsi="Arial" w:cs="Arial"/>
          <w:noProof/>
        </w:rPr>
        <w:fldChar w:fldCharType="end"/>
      </w:r>
    </w:p>
    <w:p w14:paraId="4E6F2A4E" w14:textId="077C9E34"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6</w:t>
      </w:r>
      <w:r w:rsidRPr="008C690E">
        <w:rPr>
          <w:rFonts w:ascii="Arial" w:hAnsi="Arial" w:cs="Arial"/>
          <w:noProof/>
        </w:rPr>
        <w:fldChar w:fldCharType="end"/>
      </w:r>
    </w:p>
    <w:p w14:paraId="19B6D8FE" w14:textId="3F03E43A"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7</w:t>
      </w:r>
      <w:r w:rsidRPr="008C690E">
        <w:rPr>
          <w:rFonts w:ascii="Arial" w:hAnsi="Arial" w:cs="Arial"/>
          <w:noProof/>
        </w:rPr>
        <w:fldChar w:fldCharType="end"/>
      </w:r>
    </w:p>
    <w:p w14:paraId="16AF35E8" w14:textId="19B5C442"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7</w:t>
      </w:r>
      <w:r w:rsidRPr="008C690E">
        <w:rPr>
          <w:rFonts w:ascii="Arial" w:hAnsi="Arial" w:cs="Arial"/>
          <w:noProof/>
        </w:rPr>
        <w:fldChar w:fldCharType="end"/>
      </w:r>
    </w:p>
    <w:p w14:paraId="5AB3D082" w14:textId="6D9A6B1B"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7</w:t>
      </w:r>
      <w:r w:rsidRPr="008C690E">
        <w:rPr>
          <w:rFonts w:ascii="Arial" w:hAnsi="Arial" w:cs="Arial"/>
          <w:noProof/>
        </w:rPr>
        <w:fldChar w:fldCharType="end"/>
      </w:r>
    </w:p>
    <w:p w14:paraId="3F52F327" w14:textId="5C54E30F"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7</w:t>
      </w:r>
      <w:r w:rsidRPr="008C690E">
        <w:rPr>
          <w:rFonts w:ascii="Arial" w:hAnsi="Arial" w:cs="Arial"/>
          <w:noProof/>
        </w:rPr>
        <w:fldChar w:fldCharType="end"/>
      </w:r>
    </w:p>
    <w:p w14:paraId="6C46F688" w14:textId="378C75C4"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7</w:t>
      </w:r>
      <w:r w:rsidRPr="008C690E">
        <w:rPr>
          <w:rFonts w:ascii="Arial" w:hAnsi="Arial" w:cs="Arial"/>
          <w:noProof/>
        </w:rPr>
        <w:fldChar w:fldCharType="end"/>
      </w:r>
    </w:p>
    <w:p w14:paraId="796CB7AA" w14:textId="590B239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7</w:t>
      </w:r>
      <w:r w:rsidRPr="008C690E">
        <w:rPr>
          <w:rFonts w:ascii="Arial" w:hAnsi="Arial" w:cs="Arial"/>
          <w:noProof/>
        </w:rPr>
        <w:fldChar w:fldCharType="end"/>
      </w:r>
    </w:p>
    <w:p w14:paraId="5ACEE320" w14:textId="355E8DF1"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00095449">
        <w:rPr>
          <w:rFonts w:ascii="Arial" w:hAnsi="Arial" w:cs="Arial"/>
          <w:b/>
          <w:bCs/>
          <w:noProof/>
        </w:rPr>
        <w:t>Error! Bookmark not defined.</w:t>
      </w:r>
      <w:r w:rsidRPr="008C690E">
        <w:rPr>
          <w:rFonts w:ascii="Arial" w:hAnsi="Arial" w:cs="Arial"/>
          <w:noProof/>
        </w:rPr>
        <w:fldChar w:fldCharType="end"/>
      </w:r>
    </w:p>
    <w:p w14:paraId="4DEC31E5" w14:textId="689AED21"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00095449">
        <w:rPr>
          <w:rFonts w:ascii="Arial" w:hAnsi="Arial" w:cs="Arial"/>
          <w:b/>
          <w:bCs/>
          <w:noProof/>
        </w:rPr>
        <w:t>Error! Bookmark not defined.</w:t>
      </w:r>
      <w:r w:rsidRPr="008C690E">
        <w:rPr>
          <w:rFonts w:ascii="Arial" w:hAnsi="Arial" w:cs="Arial"/>
          <w:noProof/>
        </w:rPr>
        <w:fldChar w:fldCharType="end"/>
      </w:r>
    </w:p>
    <w:p w14:paraId="7942EDE9" w14:textId="6AC70629"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9</w:t>
      </w:r>
      <w:r w:rsidRPr="008C690E">
        <w:rPr>
          <w:rFonts w:ascii="Arial" w:hAnsi="Arial" w:cs="Arial"/>
          <w:noProof/>
        </w:rPr>
        <w:fldChar w:fldCharType="end"/>
      </w:r>
    </w:p>
    <w:p w14:paraId="17AE0E0A" w14:textId="03C54AD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9</w:t>
      </w:r>
      <w:r w:rsidRPr="008C690E">
        <w:rPr>
          <w:rFonts w:ascii="Arial" w:hAnsi="Arial" w:cs="Arial"/>
          <w:noProof/>
        </w:rPr>
        <w:fldChar w:fldCharType="end"/>
      </w:r>
    </w:p>
    <w:p w14:paraId="0B5D5BFE" w14:textId="7B4C82DD"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9</w:t>
      </w:r>
      <w:r w:rsidRPr="008C690E">
        <w:rPr>
          <w:rFonts w:ascii="Arial" w:hAnsi="Arial" w:cs="Arial"/>
          <w:noProof/>
        </w:rPr>
        <w:fldChar w:fldCharType="end"/>
      </w:r>
    </w:p>
    <w:p w14:paraId="179EE842" w14:textId="1B245363"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00095449">
        <w:rPr>
          <w:rFonts w:ascii="Arial" w:hAnsi="Arial" w:cs="Arial"/>
          <w:noProof/>
        </w:rPr>
        <w:t>9</w:t>
      </w:r>
      <w:r w:rsidRPr="008C690E">
        <w:rPr>
          <w:rFonts w:ascii="Arial" w:hAnsi="Arial" w:cs="Arial"/>
          <w:noProof/>
        </w:rPr>
        <w:fldChar w:fldCharType="end"/>
      </w:r>
    </w:p>
    <w:p w14:paraId="4640DC4E" w14:textId="77777777" w:rsidR="009D024B" w:rsidRPr="008C690E" w:rsidRDefault="009D024B">
      <w:pPr>
        <w:pStyle w:val="TOC1"/>
        <w:rPr>
          <w:rFonts w:ascii="Arial" w:hAnsi="Arial" w:cs="Arial"/>
        </w:rPr>
        <w:sectPr w:rsidR="009D024B"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14:paraId="41507C3F" w14:textId="77777777" w:rsidR="009D024B" w:rsidRPr="008C690E" w:rsidRDefault="009D024B">
      <w:pPr>
        <w:pStyle w:val="BodyText"/>
        <w:rPr>
          <w:rFonts w:cs="Arial"/>
        </w:rPr>
        <w:sectPr w:rsidR="009D024B" w:rsidRPr="008C690E">
          <w:type w:val="continuous"/>
          <w:pgSz w:w="12240" w:h="15840"/>
          <w:pgMar w:top="1134" w:right="1134" w:bottom="1134" w:left="1134" w:header="720" w:footer="720" w:gutter="0"/>
          <w:cols w:space="720"/>
          <w:docGrid w:linePitch="360"/>
        </w:sectPr>
      </w:pPr>
    </w:p>
    <w:p w14:paraId="47BB438B" w14:textId="77777777" w:rsidR="009D024B" w:rsidRPr="008C690E" w:rsidRDefault="009D024B">
      <w:pPr>
        <w:rPr>
          <w:rFonts w:ascii="Arial" w:hAnsi="Arial" w:cs="Arial"/>
        </w:rPr>
      </w:pPr>
    </w:p>
    <w:p w14:paraId="761B1059" w14:textId="77777777" w:rsidR="009D024B" w:rsidRPr="008C690E" w:rsidRDefault="000F5AB5">
      <w:pPr>
        <w:pStyle w:val="BodyText"/>
        <w:tabs>
          <w:tab w:val="left" w:pos="380"/>
        </w:tabs>
        <w:rPr>
          <w:rFonts w:cs="Arial"/>
        </w:rPr>
      </w:pPr>
      <w:r w:rsidRPr="008C690E">
        <w:rPr>
          <w:rFonts w:cs="Arial"/>
        </w:rPr>
        <w:t xml:space="preserve"> </w:t>
      </w:r>
    </w:p>
    <w:p w14:paraId="074F12E8" w14:textId="77777777" w:rsidR="009D024B" w:rsidRPr="008C690E" w:rsidRDefault="009D024B">
      <w:pPr>
        <w:pStyle w:val="BodyText"/>
        <w:tabs>
          <w:tab w:val="left" w:pos="380"/>
        </w:tabs>
        <w:rPr>
          <w:rFonts w:cs="Arial"/>
        </w:rPr>
      </w:pPr>
    </w:p>
    <w:p w14:paraId="7F950965" w14:textId="77777777" w:rsidR="009D024B" w:rsidRPr="008C690E" w:rsidRDefault="009D024B">
      <w:pPr>
        <w:pStyle w:val="BodyText"/>
        <w:tabs>
          <w:tab w:val="left" w:pos="380"/>
        </w:tabs>
        <w:rPr>
          <w:rFonts w:cs="Arial"/>
        </w:rPr>
      </w:pPr>
    </w:p>
    <w:p w14:paraId="139673F6"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0DEB590C"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18C3C913"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2A059BB8" w14:textId="77777777" w:rsidR="009D024B" w:rsidRPr="008C690E" w:rsidRDefault="009D024B" w:rsidP="00EE39FB">
      <w:pPr>
        <w:pStyle w:val="Heading1"/>
      </w:pPr>
      <w:bookmarkStart w:id="2" w:name="_Toc175034401"/>
      <w:r w:rsidRPr="008C690E">
        <w:lastRenderedPageBreak/>
        <w:t>Introduction</w:t>
      </w:r>
      <w:bookmarkEnd w:id="2"/>
    </w:p>
    <w:p w14:paraId="3433B610" w14:textId="77777777" w:rsidR="009D024B" w:rsidRPr="008C690E" w:rsidRDefault="009D024B">
      <w:pPr>
        <w:pStyle w:val="BodyText"/>
        <w:rPr>
          <w:rFonts w:cs="Arial"/>
        </w:rPr>
      </w:pPr>
    </w:p>
    <w:p w14:paraId="3EDC63F2" w14:textId="77777777" w:rsidR="009D024B" w:rsidRPr="008C690E" w:rsidRDefault="009D024B">
      <w:pPr>
        <w:pStyle w:val="Heading2"/>
        <w:numPr>
          <w:ilvl w:val="1"/>
          <w:numId w:val="3"/>
        </w:numPr>
        <w:tabs>
          <w:tab w:val="left" w:pos="360"/>
        </w:tabs>
        <w:rPr>
          <w:rFonts w:ascii="Arial" w:hAnsi="Arial" w:cs="Arial"/>
        </w:rPr>
      </w:pPr>
      <w:bookmarkStart w:id="3" w:name="_Toc175034402"/>
      <w:r w:rsidRPr="008C690E">
        <w:rPr>
          <w:rFonts w:ascii="Arial" w:hAnsi="Arial" w:cs="Arial"/>
        </w:rPr>
        <w:t>Purpose</w:t>
      </w:r>
      <w:bookmarkEnd w:id="3"/>
      <w:r w:rsidR="009A5B81" w:rsidRPr="008C690E">
        <w:rPr>
          <w:rFonts w:ascii="Arial" w:hAnsi="Arial" w:cs="Arial"/>
        </w:rPr>
        <w:t xml:space="preserve"> </w:t>
      </w:r>
    </w:p>
    <w:p w14:paraId="27F3167A" w14:textId="77777777" w:rsidR="00BF7C5B" w:rsidRPr="008C690E" w:rsidRDefault="00BF7C5B" w:rsidP="00BF7C5B">
      <w:pPr>
        <w:pStyle w:val="BodyText"/>
        <w:ind w:left="360"/>
        <w:rPr>
          <w:rFonts w:cs="Arial"/>
          <w:lang w:val="en-PH"/>
        </w:rPr>
      </w:pPr>
    </w:p>
    <w:p w14:paraId="33B21ED0" w14:textId="77777777" w:rsidR="009A5B81"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De</w:t>
      </w:r>
      <w:r w:rsidR="00BF7C5B" w:rsidRPr="008C690E">
        <w:rPr>
          <w:rFonts w:cs="Arial"/>
          <w:i/>
          <w:iCs/>
          <w:color w:val="215E99"/>
          <w:lang w:val="en-PH"/>
        </w:rPr>
        <w:t>scribe</w:t>
      </w:r>
      <w:r w:rsidRPr="008C690E">
        <w:rPr>
          <w:rFonts w:cs="Arial"/>
          <w:i/>
          <w:iCs/>
          <w:color w:val="215E99"/>
          <w:lang w:val="en-PH"/>
        </w:rPr>
        <w:t xml:space="preserve"> the purpose of the SRS; </w:t>
      </w:r>
    </w:p>
    <w:p w14:paraId="5354D8E5" w14:textId="77777777" w:rsidR="00BF7C5B"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 xml:space="preserve">Specify the intended audience for the SRS. </w:t>
      </w:r>
    </w:p>
    <w:p w14:paraId="7911A008" w14:textId="77777777" w:rsidR="00BF7C5B" w:rsidRPr="008C690E" w:rsidRDefault="00BF7C5B" w:rsidP="00BF7C5B">
      <w:pPr>
        <w:pStyle w:val="Heading2"/>
        <w:numPr>
          <w:ilvl w:val="1"/>
          <w:numId w:val="3"/>
        </w:numPr>
        <w:tabs>
          <w:tab w:val="left" w:pos="360"/>
        </w:tabs>
        <w:rPr>
          <w:rFonts w:ascii="Arial" w:hAnsi="Arial" w:cs="Arial"/>
        </w:rPr>
      </w:pPr>
      <w:bookmarkStart w:id="4" w:name="_Toc175034403"/>
      <w:r w:rsidRPr="008C690E">
        <w:rPr>
          <w:rFonts w:ascii="Arial" w:hAnsi="Arial" w:cs="Arial"/>
        </w:rPr>
        <w:t>Scope</w:t>
      </w:r>
      <w:bookmarkEnd w:id="4"/>
    </w:p>
    <w:p w14:paraId="343540C1" w14:textId="77777777" w:rsidR="009D024B" w:rsidRPr="008C690E" w:rsidRDefault="009D024B" w:rsidP="00BF7C5B">
      <w:pPr>
        <w:pStyle w:val="BodyText"/>
        <w:ind w:left="360"/>
        <w:rPr>
          <w:rFonts w:cs="Arial"/>
        </w:rPr>
      </w:pPr>
    </w:p>
    <w:p w14:paraId="7A01EAAD"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Identify the software product(s) to be produced by name (e.g., Host DBMS, Report Generator, etc.); </w:t>
      </w:r>
    </w:p>
    <w:p w14:paraId="3694E263"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Explain what the software product(s) will, and, if necessary, will not do; </w:t>
      </w:r>
    </w:p>
    <w:p w14:paraId="08BDCD67"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goals; </w:t>
      </w:r>
    </w:p>
    <w:p w14:paraId="747DAF4C"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14:paraId="14BAF05F" w14:textId="77777777" w:rsidR="009D024B" w:rsidRPr="008C690E" w:rsidRDefault="009D024B">
      <w:pPr>
        <w:pStyle w:val="BodyText"/>
        <w:rPr>
          <w:rFonts w:cs="Arial"/>
        </w:rPr>
      </w:pPr>
    </w:p>
    <w:p w14:paraId="62A4266E" w14:textId="77777777" w:rsidR="009D024B" w:rsidRPr="008C690E" w:rsidRDefault="009D024B">
      <w:pPr>
        <w:pStyle w:val="Heading2"/>
        <w:numPr>
          <w:ilvl w:val="1"/>
          <w:numId w:val="3"/>
        </w:numPr>
        <w:tabs>
          <w:tab w:val="left" w:pos="360"/>
        </w:tabs>
        <w:rPr>
          <w:rFonts w:ascii="Arial" w:hAnsi="Arial" w:cs="Arial"/>
        </w:rPr>
      </w:pPr>
      <w:bookmarkStart w:id="5" w:name="_Toc175034404"/>
      <w:r w:rsidRPr="008C690E">
        <w:rPr>
          <w:rFonts w:ascii="Arial" w:hAnsi="Arial" w:cs="Arial"/>
        </w:rPr>
        <w:t>Definitions, Acronyms and Abbreviations</w:t>
      </w:r>
      <w:bookmarkEnd w:id="5"/>
    </w:p>
    <w:p w14:paraId="4E633376" w14:textId="77777777" w:rsidR="009D024B" w:rsidRPr="008C690E" w:rsidRDefault="009D024B">
      <w:pPr>
        <w:pStyle w:val="BodyText"/>
        <w:rPr>
          <w:rFonts w:cs="Arial"/>
        </w:rPr>
      </w:pPr>
    </w:p>
    <w:p w14:paraId="4EBA061D" w14:textId="77777777" w:rsidR="009D024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14:paraId="518974FB" w14:textId="77777777" w:rsidR="009D024B" w:rsidRPr="008C690E" w:rsidRDefault="009D024B">
      <w:pPr>
        <w:pStyle w:val="Heading2"/>
        <w:numPr>
          <w:ilvl w:val="1"/>
          <w:numId w:val="3"/>
        </w:numPr>
        <w:tabs>
          <w:tab w:val="left" w:pos="360"/>
        </w:tabs>
        <w:rPr>
          <w:rFonts w:ascii="Arial" w:hAnsi="Arial" w:cs="Arial"/>
        </w:rPr>
      </w:pPr>
      <w:bookmarkStart w:id="6" w:name="_Toc175034405"/>
      <w:r w:rsidRPr="008C690E">
        <w:rPr>
          <w:rFonts w:ascii="Arial" w:hAnsi="Arial" w:cs="Arial"/>
        </w:rPr>
        <w:t>References</w:t>
      </w:r>
      <w:bookmarkEnd w:id="6"/>
    </w:p>
    <w:p w14:paraId="215990FC" w14:textId="77777777" w:rsidR="00BF7C5B" w:rsidRPr="008C690E" w:rsidRDefault="00BF7C5B" w:rsidP="00BF7C5B">
      <w:pPr>
        <w:pStyle w:val="BodyText"/>
        <w:ind w:left="360"/>
        <w:rPr>
          <w:rFonts w:cs="Arial"/>
          <w:lang w:val="en-PH"/>
        </w:rPr>
      </w:pPr>
    </w:p>
    <w:p w14:paraId="041BD82F"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w14:paraId="3B41453D"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w14:paraId="5209F78C"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14:paraId="636A8D26" w14:textId="77777777" w:rsidR="009D024B" w:rsidRPr="008C690E" w:rsidRDefault="009D024B" w:rsidP="0000422D">
      <w:pPr>
        <w:pStyle w:val="BodyText"/>
        <w:spacing w:after="0"/>
        <w:rPr>
          <w:rFonts w:cs="Arial"/>
        </w:rPr>
      </w:pPr>
    </w:p>
    <w:p w14:paraId="09B5DC1A" w14:textId="77777777" w:rsidR="009D024B" w:rsidRPr="008C690E" w:rsidRDefault="009D024B" w:rsidP="00EE39FB">
      <w:pPr>
        <w:pStyle w:val="Heading1"/>
      </w:pPr>
      <w:bookmarkStart w:id="7" w:name="_Toc175034406"/>
      <w:r w:rsidRPr="008C690E">
        <w:lastRenderedPageBreak/>
        <w:t>Overall Description</w:t>
      </w:r>
      <w:bookmarkEnd w:id="7"/>
    </w:p>
    <w:p w14:paraId="20C97723" w14:textId="77777777" w:rsidR="009D024B" w:rsidRPr="008C690E" w:rsidRDefault="009D024B">
      <w:pPr>
        <w:pStyle w:val="BodyText"/>
        <w:rPr>
          <w:rFonts w:cs="Arial"/>
        </w:rPr>
      </w:pPr>
    </w:p>
    <w:p w14:paraId="6BEC3B33" w14:textId="77777777" w:rsidR="00591FBA" w:rsidRPr="00591FBA" w:rsidRDefault="00591FBA" w:rsidP="00591FBA">
      <w:pPr>
        <w:pStyle w:val="BodyText"/>
        <w:jc w:val="both"/>
        <w:rPr>
          <w:rFonts w:cs="Arial"/>
        </w:rPr>
      </w:pPr>
      <w:proofErr w:type="spellStart"/>
      <w:r w:rsidRPr="00591FBA">
        <w:rPr>
          <w:rFonts w:cs="Arial"/>
        </w:rPr>
        <w:t>AssessMate</w:t>
      </w:r>
      <w:proofErr w:type="spellEnd"/>
      <w:r w:rsidRPr="00591FBA">
        <w:rPr>
          <w:rFonts w:cs="Arial"/>
        </w:rPr>
        <w:t xml:space="preserve"> is a review and assessment system designed for review centers to enhance the learning experience through structured quizzes and performance tracking. The platform provides two main user roles: coaches and reviewees, each with distinct functionalities to facilitate effective exam preparation.</w:t>
      </w:r>
    </w:p>
    <w:p w14:paraId="60A80A49" w14:textId="77777777" w:rsidR="00591FBA" w:rsidRPr="00591FBA" w:rsidRDefault="00591FBA" w:rsidP="00591FBA">
      <w:pPr>
        <w:pStyle w:val="BodyText"/>
        <w:jc w:val="both"/>
        <w:rPr>
          <w:rFonts w:cs="Arial"/>
        </w:rPr>
      </w:pPr>
      <w:r w:rsidRPr="00591FBA">
        <w:rPr>
          <w:rFonts w:cs="Arial"/>
        </w:rPr>
        <w:t>Coaches have full control over the learning process, allowing them to create and manage classes, ensuring organized batch enrollments. They can also create, edit, and delete quizzes, tailoring assessments to match specific subject requirements. Additionally, coaches can access reviewees' progress, enabling them to track performance, identify areas for improvement, and provide targeted guidance.</w:t>
      </w:r>
    </w:p>
    <w:p w14:paraId="299F8EFA" w14:textId="77777777" w:rsidR="00591FBA" w:rsidRPr="00591FBA" w:rsidRDefault="00591FBA" w:rsidP="00591FBA">
      <w:pPr>
        <w:pStyle w:val="BodyText"/>
        <w:jc w:val="both"/>
        <w:rPr>
          <w:rFonts w:cs="Arial"/>
        </w:rPr>
      </w:pPr>
      <w:r w:rsidRPr="00591FBA">
        <w:rPr>
          <w:rFonts w:cs="Arial"/>
        </w:rPr>
        <w:t>On the other hand, reviewees can actively participate in their learning journey through self-enrollment using a unique code provided by their coach. They can take quizzes with the option to set a time limit, simulating real exam conditions. The system offers progress tracking, allowing reviewees to monitor their performance over time. After completing quizzes, reviewees can review their results to analyze mistakes and understand correct answers. Additionally, they have the opportunity to retake quizzes, reinforcing learning and improving their knowledge retention.</w:t>
      </w:r>
    </w:p>
    <w:p w14:paraId="693CDB58" w14:textId="77777777" w:rsidR="009D024B" w:rsidRPr="008C690E" w:rsidRDefault="00591FBA" w:rsidP="00591FBA">
      <w:pPr>
        <w:pStyle w:val="BodyText"/>
        <w:jc w:val="both"/>
        <w:rPr>
          <w:rFonts w:cs="Arial"/>
        </w:rPr>
      </w:pPr>
      <w:proofErr w:type="spellStart"/>
      <w:r w:rsidRPr="00591FBA">
        <w:rPr>
          <w:rFonts w:cs="Arial"/>
        </w:rPr>
        <w:t>AssessMate</w:t>
      </w:r>
      <w:proofErr w:type="spellEnd"/>
      <w:r w:rsidRPr="00591FBA">
        <w:rPr>
          <w:rFonts w:cs="Arial"/>
        </w:rPr>
        <w:t xml:space="preserve"> provides an interactive and structured approach to exam preparation, making it an essential tool for review centers to optimize student learning outcomes.</w:t>
      </w:r>
    </w:p>
    <w:p w14:paraId="5EB7A698" w14:textId="77777777" w:rsidR="009D024B" w:rsidRPr="008C690E" w:rsidRDefault="009D024B">
      <w:pPr>
        <w:pStyle w:val="Heading2"/>
        <w:numPr>
          <w:ilvl w:val="1"/>
          <w:numId w:val="3"/>
        </w:numPr>
        <w:tabs>
          <w:tab w:val="left" w:pos="360"/>
        </w:tabs>
        <w:rPr>
          <w:rFonts w:ascii="Arial" w:hAnsi="Arial" w:cs="Arial"/>
        </w:rPr>
      </w:pPr>
      <w:bookmarkStart w:id="8" w:name="_Toc175034407"/>
      <w:r w:rsidRPr="008C690E">
        <w:rPr>
          <w:rFonts w:ascii="Arial" w:hAnsi="Arial" w:cs="Arial"/>
        </w:rPr>
        <w:t>Product perspective</w:t>
      </w:r>
      <w:bookmarkEnd w:id="8"/>
    </w:p>
    <w:p w14:paraId="467EF713" w14:textId="77777777" w:rsidR="00BF7C5B" w:rsidRPr="008C690E" w:rsidRDefault="00BF7C5B" w:rsidP="00BF7C5B">
      <w:pPr>
        <w:pStyle w:val="NormalWeb"/>
        <w:ind w:left="360"/>
        <w:rPr>
          <w:rFonts w:ascii="Arial" w:hAnsi="Arial" w:cs="Arial"/>
        </w:rPr>
      </w:pPr>
    </w:p>
    <w:p w14:paraId="0FD97649"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14:paraId="249B94F4" w14:textId="77777777" w:rsidR="00CC4B8F"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A block diagram showing the major components of the larger system, interconnections, and external inter- faces can be helpful. </w:t>
      </w:r>
    </w:p>
    <w:p w14:paraId="7FAE2496" w14:textId="77777777" w:rsidR="00BF7C5B"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Describe the modular decomposition of the components using the format below:</w:t>
      </w:r>
    </w:p>
    <w:p w14:paraId="56BE876D"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1</w:t>
      </w:r>
    </w:p>
    <w:p w14:paraId="665E4107"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1.1</w:t>
      </w:r>
    </w:p>
    <w:p w14:paraId="48F1A0FA"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1.2</w:t>
      </w:r>
    </w:p>
    <w:p w14:paraId="78B98530"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2</w:t>
      </w:r>
    </w:p>
    <w:p w14:paraId="003771A3"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2.1</w:t>
      </w:r>
    </w:p>
    <w:p w14:paraId="6A0F1C9B"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2.2</w:t>
      </w:r>
    </w:p>
    <w:p w14:paraId="60C94E75"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 . .</w:t>
      </w:r>
    </w:p>
    <w:p w14:paraId="25D3D92A" w14:textId="77777777" w:rsidR="00BF7C5B" w:rsidRPr="008C690E" w:rsidRDefault="00BF7C5B" w:rsidP="00CC4B8F">
      <w:pPr>
        <w:pStyle w:val="NormalWeb"/>
        <w:ind w:left="709"/>
        <w:rPr>
          <w:rFonts w:ascii="Arial" w:hAnsi="Arial" w:cs="Arial"/>
          <w:i/>
          <w:iCs/>
          <w:color w:val="215E99"/>
        </w:rPr>
      </w:pPr>
    </w:p>
    <w:p w14:paraId="4B3EE0FF" w14:textId="77777777" w:rsidR="009D024B" w:rsidRPr="008C690E" w:rsidRDefault="009D024B">
      <w:pPr>
        <w:pStyle w:val="BodyText"/>
        <w:rPr>
          <w:rFonts w:cs="Arial"/>
        </w:rPr>
      </w:pPr>
    </w:p>
    <w:p w14:paraId="464A6E14" w14:textId="77777777" w:rsidR="009D024B" w:rsidRPr="008C690E" w:rsidRDefault="009D024B">
      <w:pPr>
        <w:pStyle w:val="Heading2"/>
        <w:numPr>
          <w:ilvl w:val="1"/>
          <w:numId w:val="3"/>
        </w:numPr>
        <w:tabs>
          <w:tab w:val="left" w:pos="360"/>
        </w:tabs>
        <w:rPr>
          <w:rFonts w:ascii="Arial" w:hAnsi="Arial" w:cs="Arial"/>
        </w:rPr>
      </w:pPr>
      <w:bookmarkStart w:id="9" w:name="_Toc175034408"/>
      <w:r w:rsidRPr="008C690E">
        <w:rPr>
          <w:rFonts w:ascii="Arial" w:hAnsi="Arial" w:cs="Arial"/>
        </w:rPr>
        <w:t>User characteristics</w:t>
      </w:r>
      <w:bookmarkEnd w:id="9"/>
    </w:p>
    <w:p w14:paraId="306DCE22" w14:textId="77777777" w:rsidR="009A5B81" w:rsidRPr="008C690E" w:rsidRDefault="009A5B81" w:rsidP="0000422D">
      <w:pPr>
        <w:pStyle w:val="BodyText"/>
        <w:numPr>
          <w:ilvl w:val="0"/>
          <w:numId w:val="12"/>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14:paraId="7F89B228" w14:textId="77777777" w:rsidR="009D024B" w:rsidRPr="008C690E" w:rsidRDefault="009D024B">
      <w:pPr>
        <w:pStyle w:val="BodyText"/>
        <w:rPr>
          <w:rFonts w:cs="Arial"/>
        </w:rPr>
      </w:pPr>
    </w:p>
    <w:p w14:paraId="6084B77E" w14:textId="77777777" w:rsidR="009D024B" w:rsidRPr="008C690E" w:rsidRDefault="009D024B">
      <w:pPr>
        <w:pStyle w:val="BodyText"/>
        <w:rPr>
          <w:rFonts w:cs="Arial"/>
        </w:rPr>
      </w:pPr>
    </w:p>
    <w:p w14:paraId="5E804C7D" w14:textId="77777777" w:rsidR="009D024B" w:rsidRPr="008C690E" w:rsidRDefault="009D024B">
      <w:pPr>
        <w:pStyle w:val="Heading2"/>
        <w:tabs>
          <w:tab w:val="clear" w:pos="360"/>
        </w:tabs>
        <w:ind w:left="416" w:right="-2" w:hanging="427"/>
        <w:rPr>
          <w:rFonts w:ascii="Arial" w:hAnsi="Arial" w:cs="Arial"/>
        </w:rPr>
      </w:pPr>
      <w:bookmarkStart w:id="10" w:name="_Toc175034409"/>
      <w:r w:rsidRPr="008C690E">
        <w:rPr>
          <w:rFonts w:ascii="Arial" w:hAnsi="Arial" w:cs="Arial"/>
        </w:rPr>
        <w:lastRenderedPageBreak/>
        <w:t xml:space="preserve">2.4. </w:t>
      </w:r>
      <w:r w:rsidRPr="008C690E">
        <w:rPr>
          <w:rFonts w:ascii="Arial" w:hAnsi="Arial" w:cs="Arial"/>
        </w:rPr>
        <w:tab/>
        <w:t>Constraints</w:t>
      </w:r>
      <w:bookmarkEnd w:id="10"/>
    </w:p>
    <w:p w14:paraId="7B0350F1"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14:paraId="49451F37" w14:textId="77777777" w:rsidR="0000422D"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Regulatory policies; </w:t>
      </w:r>
    </w:p>
    <w:p w14:paraId="7BCB6FF2"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Hardware limitations (e.g., signal timing requirements); </w:t>
      </w:r>
    </w:p>
    <w:p w14:paraId="4692977E"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Interfaces to other applications; </w:t>
      </w:r>
    </w:p>
    <w:p w14:paraId="00CA8AEE"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Parallel operation; </w:t>
      </w:r>
    </w:p>
    <w:p w14:paraId="75406AE1"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Audit functions; </w:t>
      </w:r>
    </w:p>
    <w:p w14:paraId="43513034"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Control functions; </w:t>
      </w:r>
    </w:p>
    <w:p w14:paraId="1CB300A7"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Reliability requirements; </w:t>
      </w:r>
    </w:p>
    <w:p w14:paraId="1A2CBE44"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Criticality of the application; </w:t>
      </w:r>
    </w:p>
    <w:p w14:paraId="418C0800"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Safety and security considerations. </w:t>
      </w:r>
    </w:p>
    <w:p w14:paraId="341BC4EA" w14:textId="77777777" w:rsidR="009A5B81" w:rsidRPr="008C690E" w:rsidRDefault="009A5B81" w:rsidP="0000422D">
      <w:pPr>
        <w:pStyle w:val="BodyText"/>
        <w:spacing w:after="0"/>
        <w:ind w:left="720"/>
        <w:rPr>
          <w:rFonts w:cs="Arial"/>
          <w:i/>
          <w:iCs/>
          <w:color w:val="215E99"/>
          <w:lang w:val="en-PH"/>
        </w:rPr>
      </w:pPr>
    </w:p>
    <w:p w14:paraId="285E017A" w14:textId="77777777" w:rsidR="009D024B" w:rsidRPr="008C690E" w:rsidRDefault="009D024B">
      <w:pPr>
        <w:pStyle w:val="BodyText"/>
        <w:rPr>
          <w:rFonts w:cs="Arial"/>
        </w:rPr>
      </w:pPr>
    </w:p>
    <w:p w14:paraId="396B6F33" w14:textId="77777777" w:rsidR="009A5B81" w:rsidRPr="008C690E" w:rsidRDefault="009A5B81">
      <w:pPr>
        <w:pStyle w:val="BodyText"/>
        <w:rPr>
          <w:rFonts w:cs="Arial"/>
        </w:rPr>
      </w:pPr>
    </w:p>
    <w:p w14:paraId="6995D51C" w14:textId="77777777" w:rsidR="009D024B" w:rsidRPr="008C690E" w:rsidRDefault="009D024B">
      <w:pPr>
        <w:pStyle w:val="Heading2"/>
        <w:tabs>
          <w:tab w:val="clear" w:pos="360"/>
        </w:tabs>
        <w:ind w:left="407" w:right="-2" w:hanging="418"/>
        <w:rPr>
          <w:rFonts w:ascii="Arial" w:hAnsi="Arial" w:cs="Arial"/>
        </w:rPr>
      </w:pPr>
      <w:bookmarkStart w:id="11" w:name="_Toc175034410"/>
      <w:r w:rsidRPr="008C690E">
        <w:rPr>
          <w:rFonts w:ascii="Arial" w:hAnsi="Arial" w:cs="Arial"/>
        </w:rPr>
        <w:t xml:space="preserve">2.5. </w:t>
      </w:r>
      <w:r w:rsidRPr="008C690E">
        <w:rPr>
          <w:rFonts w:ascii="Arial" w:hAnsi="Arial" w:cs="Arial"/>
        </w:rPr>
        <w:tab/>
        <w:t>Assumptions and dependencies</w:t>
      </w:r>
      <w:bookmarkEnd w:id="11"/>
    </w:p>
    <w:p w14:paraId="341D8E5B"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14:paraId="6CEB0436" w14:textId="77777777" w:rsidR="009A5B81" w:rsidRPr="008C690E" w:rsidRDefault="009A5B81" w:rsidP="009A5B81">
      <w:pPr>
        <w:pStyle w:val="BodyText"/>
        <w:rPr>
          <w:rFonts w:cs="Arial"/>
        </w:rPr>
      </w:pPr>
    </w:p>
    <w:p w14:paraId="0F0D6C94" w14:textId="77777777" w:rsidR="009D024B" w:rsidRPr="008C690E" w:rsidRDefault="009D024B" w:rsidP="00EE39FB">
      <w:pPr>
        <w:pStyle w:val="Heading1"/>
      </w:pPr>
      <w:bookmarkStart w:id="12" w:name="_Toc175034411"/>
      <w:r w:rsidRPr="008C690E">
        <w:lastRenderedPageBreak/>
        <w:t>Specific Requirements</w:t>
      </w:r>
      <w:bookmarkEnd w:id="12"/>
      <w:r w:rsidRPr="008C690E">
        <w:t xml:space="preserve"> </w:t>
      </w:r>
    </w:p>
    <w:p w14:paraId="110B1F0B" w14:textId="77777777" w:rsidR="009D024B" w:rsidRPr="008C690E" w:rsidRDefault="009D024B">
      <w:pPr>
        <w:pStyle w:val="BodyText"/>
        <w:rPr>
          <w:rFonts w:cs="Arial"/>
        </w:rPr>
      </w:pPr>
    </w:p>
    <w:p w14:paraId="72B2A217" w14:textId="77777777" w:rsidR="009D024B" w:rsidRPr="008C690E" w:rsidRDefault="009D024B">
      <w:pPr>
        <w:pStyle w:val="Heading2"/>
        <w:numPr>
          <w:ilvl w:val="1"/>
          <w:numId w:val="3"/>
        </w:numPr>
        <w:tabs>
          <w:tab w:val="left" w:pos="360"/>
        </w:tabs>
        <w:rPr>
          <w:rFonts w:ascii="Arial" w:hAnsi="Arial" w:cs="Arial"/>
        </w:rPr>
      </w:pPr>
      <w:bookmarkStart w:id="13" w:name="_Toc175034412"/>
      <w:r w:rsidRPr="008C690E">
        <w:rPr>
          <w:rFonts w:ascii="Arial" w:hAnsi="Arial" w:cs="Arial"/>
        </w:rPr>
        <w:t>External interface requirements</w:t>
      </w:r>
      <w:bookmarkEnd w:id="13"/>
    </w:p>
    <w:p w14:paraId="4A0135EE" w14:textId="77777777" w:rsidR="009D024B" w:rsidRPr="008C690E" w:rsidRDefault="009D024B">
      <w:pPr>
        <w:pStyle w:val="Heading3"/>
        <w:tabs>
          <w:tab w:val="clear" w:pos="360"/>
        </w:tabs>
        <w:rPr>
          <w:rFonts w:ascii="Arial" w:hAnsi="Arial" w:cs="Arial"/>
        </w:rPr>
      </w:pPr>
      <w:bookmarkStart w:id="14"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4"/>
    </w:p>
    <w:p w14:paraId="2B7EC2C1"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14:paraId="3902310B" w14:textId="77777777" w:rsidR="009D024B" w:rsidRPr="008C690E" w:rsidRDefault="009D024B">
      <w:pPr>
        <w:pStyle w:val="BodyText"/>
        <w:rPr>
          <w:rFonts w:cs="Arial"/>
          <w:i/>
          <w:iCs/>
          <w:color w:val="215E99"/>
        </w:rPr>
      </w:pPr>
    </w:p>
    <w:p w14:paraId="24203F0D" w14:textId="77777777" w:rsidR="009D024B" w:rsidRPr="008C690E" w:rsidRDefault="009D024B">
      <w:pPr>
        <w:pStyle w:val="Heading3"/>
        <w:tabs>
          <w:tab w:val="clear" w:pos="360"/>
        </w:tabs>
        <w:rPr>
          <w:rFonts w:ascii="Arial" w:hAnsi="Arial" w:cs="Arial"/>
        </w:rPr>
      </w:pPr>
      <w:bookmarkStart w:id="15"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5"/>
    </w:p>
    <w:p w14:paraId="041F9737"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14:paraId="4AF8C304" w14:textId="77777777" w:rsidR="009D024B" w:rsidRPr="008C690E" w:rsidRDefault="009D024B">
      <w:pPr>
        <w:pStyle w:val="BodyText"/>
        <w:rPr>
          <w:rFonts w:cs="Arial"/>
        </w:rPr>
      </w:pPr>
    </w:p>
    <w:p w14:paraId="445E4679" w14:textId="77777777" w:rsidR="009D024B" w:rsidRPr="008C690E" w:rsidRDefault="009D024B">
      <w:pPr>
        <w:pStyle w:val="Heading3"/>
        <w:tabs>
          <w:tab w:val="clear" w:pos="360"/>
        </w:tabs>
        <w:rPr>
          <w:rFonts w:ascii="Arial" w:hAnsi="Arial" w:cs="Arial"/>
        </w:rPr>
      </w:pPr>
      <w:bookmarkStart w:id="16"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6"/>
    </w:p>
    <w:p w14:paraId="6FC25783" w14:textId="77777777"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14:paraId="0DA42857" w14:textId="77777777" w:rsidR="009D024B" w:rsidRPr="008C690E" w:rsidRDefault="009D024B">
      <w:pPr>
        <w:pStyle w:val="BodyText"/>
        <w:rPr>
          <w:rFonts w:cs="Arial"/>
        </w:rPr>
      </w:pPr>
    </w:p>
    <w:p w14:paraId="6DAC4CDF" w14:textId="77777777" w:rsidR="009D024B" w:rsidRPr="008C690E" w:rsidRDefault="009D024B">
      <w:pPr>
        <w:pStyle w:val="Heading2"/>
        <w:numPr>
          <w:ilvl w:val="1"/>
          <w:numId w:val="3"/>
        </w:numPr>
        <w:tabs>
          <w:tab w:val="left" w:pos="360"/>
        </w:tabs>
        <w:rPr>
          <w:rFonts w:ascii="Arial" w:hAnsi="Arial" w:cs="Arial"/>
        </w:rPr>
      </w:pPr>
      <w:bookmarkStart w:id="17" w:name="_Toc175034416"/>
      <w:r w:rsidRPr="008C690E">
        <w:rPr>
          <w:rFonts w:ascii="Arial" w:hAnsi="Arial" w:cs="Arial"/>
        </w:rPr>
        <w:t>Functional requirements</w:t>
      </w:r>
      <w:bookmarkEnd w:id="17"/>
    </w:p>
    <w:p w14:paraId="060DFADB" w14:textId="77777777" w:rsidR="009D024B" w:rsidRPr="008C690E" w:rsidRDefault="009D024B">
      <w:pPr>
        <w:pStyle w:val="BodyText"/>
        <w:rPr>
          <w:rFonts w:cs="Arial"/>
        </w:rPr>
      </w:pPr>
    </w:p>
    <w:p w14:paraId="615D5024" w14:textId="77777777" w:rsidR="00981877" w:rsidRPr="008C690E" w:rsidRDefault="007B0256" w:rsidP="00D66A9F">
      <w:pPr>
        <w:pStyle w:val="Heading3"/>
        <w:tabs>
          <w:tab w:val="clear" w:pos="360"/>
        </w:tabs>
        <w:rPr>
          <w:rFonts w:ascii="Arial" w:hAnsi="Arial" w:cs="Arial"/>
        </w:rPr>
      </w:pPr>
      <w:r>
        <w:rPr>
          <w:rFonts w:ascii="Arial" w:hAnsi="Arial" w:cs="Arial"/>
        </w:rPr>
        <w:t>User Module</w:t>
      </w:r>
    </w:p>
    <w:p w14:paraId="53D851D7" w14:textId="77777777" w:rsidR="009D024B" w:rsidRDefault="00981877" w:rsidP="00D66A9F">
      <w:pPr>
        <w:pStyle w:val="Heading4"/>
      </w:pPr>
      <w:r w:rsidRPr="008C690E">
        <w:t xml:space="preserve">1.1 </w:t>
      </w:r>
      <w:r w:rsidR="007B0256">
        <w:t>Registration</w:t>
      </w:r>
    </w:p>
    <w:p w14:paraId="042C07E2" w14:textId="4B3CBFF8" w:rsidR="00005A4A" w:rsidRPr="00005A4A" w:rsidRDefault="00005A4A" w:rsidP="00005A4A">
      <w:pPr>
        <w:pStyle w:val="BodyText"/>
      </w:pPr>
      <w:r w:rsidRPr="00005A4A">
        <w:rPr>
          <w:b/>
          <w:bCs/>
        </w:rPr>
        <w:t>Description:</w:t>
      </w:r>
      <w:r w:rsidRPr="00005A4A">
        <w:br/>
        <w:t>This feature allows new users to register for an account by providing necessary details such as name, email, and password. Reviewees can join using a class code, while coaches create accounts with additional permissions to manage classes and quizzes.</w:t>
      </w:r>
    </w:p>
    <w:p w14:paraId="2CC87A00" w14:textId="77777777" w:rsidR="0065435A" w:rsidRPr="008C690E" w:rsidRDefault="0065435A" w:rsidP="0065435A">
      <w:pPr>
        <w:pStyle w:val="Heading5"/>
        <w:numPr>
          <w:ilvl w:val="0"/>
          <w:numId w:val="14"/>
        </w:numPr>
      </w:pPr>
      <w:r w:rsidRPr="008C690E">
        <w:t>Use Case Diagram</w:t>
      </w:r>
    </w:p>
    <w:p w14:paraId="21FD2420" w14:textId="77777777" w:rsidR="0065435A" w:rsidRPr="008C690E" w:rsidRDefault="0065435A" w:rsidP="0065435A">
      <w:pPr>
        <w:pStyle w:val="Heading5"/>
        <w:numPr>
          <w:ilvl w:val="0"/>
          <w:numId w:val="14"/>
        </w:numPr>
      </w:pPr>
      <w:r w:rsidRPr="008C690E">
        <w:t>Use Case Description</w:t>
      </w:r>
    </w:p>
    <w:p w14:paraId="075F961A" w14:textId="77777777" w:rsidR="0065435A" w:rsidRPr="008C690E" w:rsidRDefault="0065435A" w:rsidP="0065435A">
      <w:pPr>
        <w:pStyle w:val="Heading5"/>
        <w:numPr>
          <w:ilvl w:val="0"/>
          <w:numId w:val="14"/>
        </w:numPr>
      </w:pPr>
      <w:r w:rsidRPr="008C690E">
        <w:t>Activity Diagram</w:t>
      </w:r>
    </w:p>
    <w:p w14:paraId="790E18F1" w14:textId="77777777" w:rsidR="00D66A9F" w:rsidRPr="008C690E" w:rsidRDefault="0065435A" w:rsidP="0065435A">
      <w:pPr>
        <w:pStyle w:val="Heading5"/>
        <w:numPr>
          <w:ilvl w:val="0"/>
          <w:numId w:val="14"/>
        </w:numPr>
      </w:pPr>
      <w:r w:rsidRPr="008C690E">
        <w:t>Wireframe</w:t>
      </w:r>
    </w:p>
    <w:p w14:paraId="2CDFC9EA" w14:textId="77777777" w:rsidR="0065435A" w:rsidRPr="008C690E" w:rsidRDefault="0065435A" w:rsidP="0065435A">
      <w:pPr>
        <w:pStyle w:val="BodyText"/>
        <w:rPr>
          <w:rFonts w:cs="Arial"/>
        </w:rPr>
      </w:pPr>
    </w:p>
    <w:p w14:paraId="2051F34C" w14:textId="77777777" w:rsidR="00D66A9F" w:rsidRDefault="00D66A9F" w:rsidP="00D66A9F">
      <w:pPr>
        <w:pStyle w:val="Heading4"/>
      </w:pPr>
      <w:r w:rsidRPr="008C690E">
        <w:t xml:space="preserve">1.2 </w:t>
      </w:r>
      <w:r w:rsidR="007B0256">
        <w:t>Log In</w:t>
      </w:r>
    </w:p>
    <w:p w14:paraId="7AB5BBF4" w14:textId="2F448258" w:rsidR="00005A4A" w:rsidRPr="00005A4A" w:rsidRDefault="00005A4A" w:rsidP="00005A4A">
      <w:pPr>
        <w:pStyle w:val="BodyText"/>
      </w:pPr>
      <w:r w:rsidRPr="00005A4A">
        <w:rPr>
          <w:b/>
          <w:bCs/>
        </w:rPr>
        <w:t>Description:</w:t>
      </w:r>
      <w:r w:rsidRPr="00005A4A">
        <w:br/>
        <w:t>Users can log in securely using their credentials. The system verifies the credentials against stored data, granting access based on user roles (Coach or Reviewee).</w:t>
      </w:r>
    </w:p>
    <w:p w14:paraId="02EF638F" w14:textId="77777777" w:rsidR="0065435A" w:rsidRPr="008C690E" w:rsidRDefault="0065435A" w:rsidP="0065435A">
      <w:pPr>
        <w:pStyle w:val="Heading5"/>
        <w:numPr>
          <w:ilvl w:val="0"/>
          <w:numId w:val="14"/>
        </w:numPr>
      </w:pPr>
      <w:r w:rsidRPr="008C690E">
        <w:lastRenderedPageBreak/>
        <w:t>Use Case Diagram</w:t>
      </w:r>
    </w:p>
    <w:p w14:paraId="34CB1A39" w14:textId="77777777" w:rsidR="0065435A" w:rsidRPr="008C690E" w:rsidRDefault="0065435A" w:rsidP="0065435A">
      <w:pPr>
        <w:pStyle w:val="Heading5"/>
        <w:numPr>
          <w:ilvl w:val="0"/>
          <w:numId w:val="14"/>
        </w:numPr>
      </w:pPr>
      <w:r w:rsidRPr="008C690E">
        <w:t>Use Case Description</w:t>
      </w:r>
    </w:p>
    <w:p w14:paraId="6EB9DC2A" w14:textId="77777777" w:rsidR="0065435A" w:rsidRPr="008C690E" w:rsidRDefault="0065435A" w:rsidP="0065435A">
      <w:pPr>
        <w:pStyle w:val="Heading5"/>
        <w:numPr>
          <w:ilvl w:val="0"/>
          <w:numId w:val="14"/>
        </w:numPr>
      </w:pPr>
      <w:r w:rsidRPr="008C690E">
        <w:t>Activity Diagram</w:t>
      </w:r>
    </w:p>
    <w:p w14:paraId="6B4037D5" w14:textId="77777777" w:rsidR="00981877" w:rsidRPr="008C690E" w:rsidRDefault="0065435A" w:rsidP="0065435A">
      <w:pPr>
        <w:pStyle w:val="Heading5"/>
        <w:numPr>
          <w:ilvl w:val="0"/>
          <w:numId w:val="14"/>
        </w:numPr>
      </w:pPr>
      <w:r w:rsidRPr="008C690E">
        <w:t>Wireframe</w:t>
      </w:r>
    </w:p>
    <w:p w14:paraId="19AADAE5" w14:textId="77777777" w:rsidR="0065435A" w:rsidRPr="008C690E" w:rsidRDefault="0065435A" w:rsidP="00D66A9F">
      <w:pPr>
        <w:pStyle w:val="Heading5"/>
      </w:pPr>
    </w:p>
    <w:p w14:paraId="4A9C480D" w14:textId="77777777" w:rsidR="00D66A9F" w:rsidRDefault="00D66A9F" w:rsidP="00BB2AE9">
      <w:pPr>
        <w:pStyle w:val="Heading5"/>
        <w:numPr>
          <w:ilvl w:val="0"/>
          <w:numId w:val="0"/>
        </w:numPr>
        <w:ind w:left="709"/>
      </w:pPr>
    </w:p>
    <w:p w14:paraId="6884F1CA" w14:textId="77777777" w:rsidR="00BB2AE9" w:rsidRDefault="00BB2AE9" w:rsidP="00BB2AE9">
      <w:pPr>
        <w:pStyle w:val="Heading4"/>
      </w:pPr>
      <w:r w:rsidRPr="008C690E">
        <w:t>1.</w:t>
      </w:r>
      <w:r>
        <w:t>3</w:t>
      </w:r>
      <w:r w:rsidRPr="008C690E">
        <w:t xml:space="preserve"> </w:t>
      </w:r>
      <w:r w:rsidR="007B0256">
        <w:t>Profile</w:t>
      </w:r>
    </w:p>
    <w:p w14:paraId="68CEF47C" w14:textId="43C38A3D" w:rsidR="00005A4A" w:rsidRPr="00005A4A" w:rsidRDefault="00005A4A" w:rsidP="00005A4A">
      <w:pPr>
        <w:pStyle w:val="BodyText"/>
      </w:pPr>
      <w:r w:rsidRPr="00005A4A">
        <w:rPr>
          <w:b/>
          <w:bCs/>
        </w:rPr>
        <w:t>Description:</w:t>
      </w:r>
      <w:r w:rsidRPr="00005A4A">
        <w:br/>
        <w:t>Users can manage their profiles by updating personal details such as name, email, and password.</w:t>
      </w:r>
    </w:p>
    <w:p w14:paraId="4F3CAEC5" w14:textId="77777777" w:rsidR="00BB2AE9" w:rsidRPr="008C690E" w:rsidRDefault="00BB2AE9" w:rsidP="00BB2AE9">
      <w:pPr>
        <w:pStyle w:val="Heading5"/>
        <w:numPr>
          <w:ilvl w:val="0"/>
          <w:numId w:val="14"/>
        </w:numPr>
      </w:pPr>
      <w:r w:rsidRPr="008C690E">
        <w:t>Use Case Diagram</w:t>
      </w:r>
    </w:p>
    <w:p w14:paraId="660993FB" w14:textId="77777777" w:rsidR="00BB2AE9" w:rsidRPr="008C690E" w:rsidRDefault="00BB2AE9" w:rsidP="00BB2AE9">
      <w:pPr>
        <w:pStyle w:val="Heading5"/>
        <w:numPr>
          <w:ilvl w:val="0"/>
          <w:numId w:val="14"/>
        </w:numPr>
      </w:pPr>
      <w:r w:rsidRPr="008C690E">
        <w:t>Use Case Description</w:t>
      </w:r>
    </w:p>
    <w:p w14:paraId="187EEAEA" w14:textId="77777777" w:rsidR="00BB2AE9" w:rsidRPr="008C690E" w:rsidRDefault="00BB2AE9" w:rsidP="00BB2AE9">
      <w:pPr>
        <w:pStyle w:val="Heading5"/>
        <w:numPr>
          <w:ilvl w:val="0"/>
          <w:numId w:val="14"/>
        </w:numPr>
      </w:pPr>
      <w:r w:rsidRPr="008C690E">
        <w:t>Activity Diagram</w:t>
      </w:r>
    </w:p>
    <w:p w14:paraId="5806C79B" w14:textId="77777777" w:rsidR="00BB2AE9" w:rsidRPr="008C690E" w:rsidRDefault="00BB2AE9" w:rsidP="00BB2AE9">
      <w:pPr>
        <w:pStyle w:val="Heading5"/>
        <w:numPr>
          <w:ilvl w:val="0"/>
          <w:numId w:val="14"/>
        </w:numPr>
      </w:pPr>
      <w:r w:rsidRPr="008C690E">
        <w:t>Wireframe</w:t>
      </w:r>
    </w:p>
    <w:p w14:paraId="172472C8" w14:textId="77777777" w:rsidR="00BB2AE9" w:rsidRPr="008C690E" w:rsidRDefault="00BB2AE9" w:rsidP="00BB2AE9">
      <w:pPr>
        <w:pStyle w:val="Heading5"/>
      </w:pPr>
    </w:p>
    <w:p w14:paraId="6C542497" w14:textId="77777777" w:rsidR="00BB2AE9" w:rsidRPr="00BB2AE9" w:rsidRDefault="00BB2AE9" w:rsidP="00BB2AE9">
      <w:pPr>
        <w:pStyle w:val="BodyText"/>
      </w:pPr>
    </w:p>
    <w:p w14:paraId="730CAF10" w14:textId="77777777" w:rsidR="00D66A9F" w:rsidRPr="008C690E" w:rsidRDefault="00D66A9F" w:rsidP="00981877">
      <w:pPr>
        <w:pStyle w:val="BodyText"/>
        <w:ind w:left="709"/>
        <w:rPr>
          <w:rFonts w:cs="Arial"/>
        </w:rPr>
      </w:pPr>
    </w:p>
    <w:p w14:paraId="48A4DC8B" w14:textId="77777777" w:rsidR="009D024B" w:rsidRPr="008C690E" w:rsidRDefault="007B0256">
      <w:pPr>
        <w:pStyle w:val="Heading3"/>
        <w:tabs>
          <w:tab w:val="clear" w:pos="360"/>
        </w:tabs>
        <w:rPr>
          <w:rFonts w:ascii="Arial" w:hAnsi="Arial" w:cs="Arial"/>
        </w:rPr>
      </w:pPr>
      <w:r>
        <w:rPr>
          <w:rFonts w:ascii="Arial" w:hAnsi="Arial" w:cs="Arial"/>
        </w:rPr>
        <w:t>Class Management Module</w:t>
      </w:r>
    </w:p>
    <w:p w14:paraId="58ADB66F" w14:textId="1CE04E89" w:rsidR="00D66A9F" w:rsidRDefault="0065435A" w:rsidP="00005A4A">
      <w:pPr>
        <w:pStyle w:val="Heading4"/>
        <w:numPr>
          <w:ilvl w:val="0"/>
          <w:numId w:val="0"/>
        </w:numPr>
        <w:ind w:left="284"/>
      </w:pPr>
      <w:r w:rsidRPr="008C690E">
        <w:t>2</w:t>
      </w:r>
      <w:r w:rsidR="00D66A9F" w:rsidRPr="008C690E">
        <w:t xml:space="preserve">.1 </w:t>
      </w:r>
      <w:r w:rsidR="00005A4A" w:rsidRPr="00005A4A">
        <w:t>Class Creation &amp; Management (Coach)</w:t>
      </w:r>
    </w:p>
    <w:p w14:paraId="60930A72" w14:textId="77777777" w:rsidR="00005A4A" w:rsidRPr="00005A4A" w:rsidRDefault="00005A4A" w:rsidP="00005A4A">
      <w:pPr>
        <w:pStyle w:val="BodyText"/>
        <w:rPr>
          <w:b/>
          <w:bCs/>
        </w:rPr>
      </w:pPr>
      <w:r w:rsidRPr="00005A4A">
        <w:rPr>
          <w:b/>
          <w:bCs/>
        </w:rPr>
        <w:t>Description:</w:t>
      </w:r>
    </w:p>
    <w:p w14:paraId="5C5612CA" w14:textId="0404A723" w:rsidR="00005A4A" w:rsidRPr="00005A4A" w:rsidRDefault="00005A4A" w:rsidP="00005A4A">
      <w:pPr>
        <w:pStyle w:val="BodyText"/>
      </w:pPr>
      <w:r>
        <w:t>Coaches can create, edit, and delete classes, providing a structured environment for students. Each class has a unique code that reviewees use to enroll. Coaches can also update class details such as subject, schedule, and enrolled students.</w:t>
      </w:r>
    </w:p>
    <w:p w14:paraId="1B3C95AC" w14:textId="77777777" w:rsidR="00D66A9F" w:rsidRPr="008C690E" w:rsidRDefault="00D66A9F" w:rsidP="0065435A">
      <w:pPr>
        <w:pStyle w:val="Heading5"/>
        <w:numPr>
          <w:ilvl w:val="0"/>
          <w:numId w:val="14"/>
        </w:numPr>
      </w:pPr>
      <w:r w:rsidRPr="008C690E">
        <w:t>Use Case Description</w:t>
      </w:r>
    </w:p>
    <w:p w14:paraId="7E4696B0" w14:textId="77777777" w:rsidR="00D66A9F" w:rsidRPr="008C690E" w:rsidRDefault="00D66A9F" w:rsidP="0065435A">
      <w:pPr>
        <w:pStyle w:val="Heading5"/>
        <w:numPr>
          <w:ilvl w:val="0"/>
          <w:numId w:val="14"/>
        </w:numPr>
      </w:pPr>
      <w:r w:rsidRPr="008C690E">
        <w:t>Activity Diagram</w:t>
      </w:r>
    </w:p>
    <w:p w14:paraId="750FC868" w14:textId="77777777" w:rsidR="00D66A9F" w:rsidRPr="008C690E" w:rsidRDefault="00D66A9F" w:rsidP="0065435A">
      <w:pPr>
        <w:pStyle w:val="Heading5"/>
        <w:numPr>
          <w:ilvl w:val="0"/>
          <w:numId w:val="14"/>
        </w:numPr>
      </w:pPr>
      <w:r w:rsidRPr="008C690E">
        <w:t>Wireframe</w:t>
      </w:r>
    </w:p>
    <w:p w14:paraId="79884254" w14:textId="77777777" w:rsidR="00D66A9F" w:rsidRPr="008C690E" w:rsidRDefault="00D66A9F" w:rsidP="00D66A9F">
      <w:pPr>
        <w:pStyle w:val="BodyText"/>
        <w:rPr>
          <w:rFonts w:cs="Arial"/>
        </w:rPr>
      </w:pPr>
    </w:p>
    <w:p w14:paraId="7E8B2155" w14:textId="6D5F9914" w:rsidR="0065435A" w:rsidRDefault="0065435A" w:rsidP="00005A4A">
      <w:pPr>
        <w:pStyle w:val="Heading4"/>
        <w:numPr>
          <w:ilvl w:val="0"/>
          <w:numId w:val="0"/>
        </w:numPr>
        <w:ind w:left="284"/>
      </w:pPr>
      <w:r w:rsidRPr="008C690E">
        <w:t>2</w:t>
      </w:r>
      <w:r w:rsidR="00D66A9F" w:rsidRPr="008C690E">
        <w:t xml:space="preserve">.2 </w:t>
      </w:r>
      <w:r w:rsidR="00005A4A" w:rsidRPr="00005A4A">
        <w:t xml:space="preserve">Quiz Assignment to </w:t>
      </w:r>
      <w:r w:rsidR="00005A4A">
        <w:t>Classes</w:t>
      </w:r>
    </w:p>
    <w:p w14:paraId="6803B169" w14:textId="5B62B44C" w:rsidR="00005A4A" w:rsidRPr="00005A4A" w:rsidRDefault="00005A4A" w:rsidP="00005A4A">
      <w:pPr>
        <w:pStyle w:val="BodyText"/>
      </w:pPr>
      <w:r w:rsidRPr="00005A4A">
        <w:rPr>
          <w:b/>
          <w:bCs/>
        </w:rPr>
        <w:t>Description:</w:t>
      </w:r>
      <w:r w:rsidRPr="00005A4A">
        <w:br/>
        <w:t>Coaches can assign quizzes to specific classes. This ensures that only enrolled students have access to relevant quizzes. Coaches can also set deadlines and availability windows for each quiz.</w:t>
      </w:r>
    </w:p>
    <w:p w14:paraId="3A8AC71F" w14:textId="77777777" w:rsidR="0065435A" w:rsidRPr="008C690E" w:rsidRDefault="0065435A" w:rsidP="0065435A">
      <w:pPr>
        <w:pStyle w:val="Heading5"/>
        <w:numPr>
          <w:ilvl w:val="0"/>
          <w:numId w:val="14"/>
        </w:numPr>
      </w:pPr>
      <w:r w:rsidRPr="008C690E">
        <w:t>Use Case Description</w:t>
      </w:r>
    </w:p>
    <w:p w14:paraId="7905B2DF" w14:textId="77777777" w:rsidR="0065435A" w:rsidRPr="008C690E" w:rsidRDefault="0065435A" w:rsidP="0065435A">
      <w:pPr>
        <w:pStyle w:val="Heading5"/>
        <w:numPr>
          <w:ilvl w:val="0"/>
          <w:numId w:val="14"/>
        </w:numPr>
      </w:pPr>
      <w:r w:rsidRPr="008C690E">
        <w:t>Activity Diagram</w:t>
      </w:r>
    </w:p>
    <w:p w14:paraId="6AAC0135" w14:textId="77777777" w:rsidR="00D66A9F" w:rsidRDefault="0065435A" w:rsidP="0065435A">
      <w:pPr>
        <w:pStyle w:val="Heading5"/>
        <w:numPr>
          <w:ilvl w:val="0"/>
          <w:numId w:val="14"/>
        </w:numPr>
      </w:pPr>
      <w:r w:rsidRPr="008C690E">
        <w:t>Wireframe</w:t>
      </w:r>
    </w:p>
    <w:p w14:paraId="63B7332E" w14:textId="77777777" w:rsidR="007B0256" w:rsidRPr="007B0256" w:rsidRDefault="007B0256" w:rsidP="007B0256">
      <w:pPr>
        <w:pStyle w:val="BodyText"/>
      </w:pPr>
    </w:p>
    <w:p w14:paraId="06335F41" w14:textId="37BFC54B" w:rsidR="007B0256" w:rsidRDefault="007B0256" w:rsidP="007B0256">
      <w:pPr>
        <w:pStyle w:val="Heading4"/>
      </w:pPr>
      <w:r w:rsidRPr="008C690E">
        <w:t>2.</w:t>
      </w:r>
      <w:r>
        <w:t>3</w:t>
      </w:r>
      <w:r w:rsidRPr="008C690E">
        <w:t xml:space="preserve"> </w:t>
      </w:r>
      <w:r w:rsidR="00005A4A" w:rsidRPr="00005A4A">
        <w:t>Reviewee Enrollment via Class Code</w:t>
      </w:r>
    </w:p>
    <w:p w14:paraId="07EEA433" w14:textId="537A241C" w:rsidR="00005A4A" w:rsidRPr="00005A4A" w:rsidRDefault="00005A4A" w:rsidP="00005A4A">
      <w:pPr>
        <w:pStyle w:val="BodyText"/>
      </w:pPr>
      <w:r w:rsidRPr="00005A4A">
        <w:rPr>
          <w:b/>
          <w:bCs/>
        </w:rPr>
        <w:t>Description:</w:t>
      </w:r>
      <w:r w:rsidRPr="00005A4A">
        <w:br/>
        <w:t>Reviewees can self-enroll in classes using a unique code provided by their coach. This simplifies the enrollment process and ensures that only authorized students join the class.</w:t>
      </w:r>
    </w:p>
    <w:p w14:paraId="7BD9F788" w14:textId="77777777" w:rsidR="007B0256" w:rsidRPr="008C690E" w:rsidRDefault="007B0256" w:rsidP="007B0256">
      <w:pPr>
        <w:pStyle w:val="Heading5"/>
        <w:numPr>
          <w:ilvl w:val="0"/>
          <w:numId w:val="14"/>
        </w:numPr>
      </w:pPr>
      <w:r w:rsidRPr="008C690E">
        <w:t>Use Case Diagram</w:t>
      </w:r>
    </w:p>
    <w:p w14:paraId="73FA2213" w14:textId="77777777" w:rsidR="007B0256" w:rsidRPr="008C690E" w:rsidRDefault="007B0256" w:rsidP="007B0256">
      <w:pPr>
        <w:pStyle w:val="Heading5"/>
        <w:numPr>
          <w:ilvl w:val="0"/>
          <w:numId w:val="14"/>
        </w:numPr>
      </w:pPr>
      <w:r w:rsidRPr="008C690E">
        <w:t>Use Case Description</w:t>
      </w:r>
    </w:p>
    <w:p w14:paraId="5DFA34E7" w14:textId="77777777" w:rsidR="007B0256" w:rsidRPr="008C690E" w:rsidRDefault="007B0256" w:rsidP="007B0256">
      <w:pPr>
        <w:pStyle w:val="Heading5"/>
        <w:numPr>
          <w:ilvl w:val="0"/>
          <w:numId w:val="14"/>
        </w:numPr>
      </w:pPr>
      <w:r w:rsidRPr="008C690E">
        <w:t>Activity Diagram</w:t>
      </w:r>
    </w:p>
    <w:p w14:paraId="62CC6173" w14:textId="77777777" w:rsidR="007B0256" w:rsidRPr="008C690E" w:rsidRDefault="007B0256" w:rsidP="007B0256">
      <w:pPr>
        <w:pStyle w:val="Heading5"/>
        <w:numPr>
          <w:ilvl w:val="0"/>
          <w:numId w:val="14"/>
        </w:numPr>
      </w:pPr>
      <w:r w:rsidRPr="008C690E">
        <w:t>Wireframe</w:t>
      </w:r>
    </w:p>
    <w:p w14:paraId="55C36952" w14:textId="77777777" w:rsidR="007B0256" w:rsidRDefault="007B0256" w:rsidP="007B0256">
      <w:pPr>
        <w:pStyle w:val="BodyText"/>
      </w:pPr>
    </w:p>
    <w:p w14:paraId="44AC41E2" w14:textId="2F1C7805" w:rsidR="007B0256" w:rsidRDefault="007B0256" w:rsidP="007B0256">
      <w:pPr>
        <w:pStyle w:val="Heading4"/>
      </w:pPr>
      <w:r w:rsidRPr="008C690E">
        <w:t>2.</w:t>
      </w:r>
      <w:r>
        <w:t>4</w:t>
      </w:r>
      <w:r w:rsidRPr="008C690E">
        <w:t xml:space="preserve"> </w:t>
      </w:r>
      <w:r w:rsidR="00005A4A" w:rsidRPr="00005A4A">
        <w:t>Student Enrollment Management (Coach)</w:t>
      </w:r>
    </w:p>
    <w:p w14:paraId="5AA868E2" w14:textId="2A0DFB57" w:rsidR="00005A4A" w:rsidRPr="00005A4A" w:rsidRDefault="00005A4A" w:rsidP="00005A4A">
      <w:pPr>
        <w:pStyle w:val="BodyText"/>
      </w:pPr>
      <w:r w:rsidRPr="00005A4A">
        <w:rPr>
          <w:b/>
          <w:bCs/>
        </w:rPr>
        <w:t>Description:</w:t>
      </w:r>
      <w:r w:rsidRPr="00005A4A">
        <w:br/>
        <w:t>Coaches can view and manage enrolled students, including removing inactive students or adjusting class settings. This feature helps maintain an organized class structure.</w:t>
      </w:r>
    </w:p>
    <w:p w14:paraId="1F6865CD" w14:textId="77777777" w:rsidR="007B0256" w:rsidRPr="008C690E" w:rsidRDefault="007B0256" w:rsidP="007B0256">
      <w:pPr>
        <w:pStyle w:val="Heading5"/>
        <w:numPr>
          <w:ilvl w:val="0"/>
          <w:numId w:val="14"/>
        </w:numPr>
      </w:pPr>
      <w:r w:rsidRPr="008C690E">
        <w:lastRenderedPageBreak/>
        <w:t>Use Case Diagram</w:t>
      </w:r>
    </w:p>
    <w:p w14:paraId="03163621" w14:textId="77777777" w:rsidR="007B0256" w:rsidRPr="008C690E" w:rsidRDefault="007B0256" w:rsidP="007B0256">
      <w:pPr>
        <w:pStyle w:val="Heading5"/>
        <w:numPr>
          <w:ilvl w:val="0"/>
          <w:numId w:val="14"/>
        </w:numPr>
      </w:pPr>
      <w:r w:rsidRPr="008C690E">
        <w:t>Use Case Description</w:t>
      </w:r>
    </w:p>
    <w:p w14:paraId="06273C80" w14:textId="77777777" w:rsidR="007B0256" w:rsidRPr="008C690E" w:rsidRDefault="007B0256" w:rsidP="007B0256">
      <w:pPr>
        <w:pStyle w:val="Heading5"/>
        <w:numPr>
          <w:ilvl w:val="0"/>
          <w:numId w:val="14"/>
        </w:numPr>
      </w:pPr>
      <w:r w:rsidRPr="008C690E">
        <w:t>Activity Diagram</w:t>
      </w:r>
    </w:p>
    <w:p w14:paraId="2A48A9EF" w14:textId="77777777" w:rsidR="007B0256" w:rsidRDefault="007B0256" w:rsidP="007B0256">
      <w:pPr>
        <w:pStyle w:val="Heading5"/>
        <w:numPr>
          <w:ilvl w:val="0"/>
          <w:numId w:val="14"/>
        </w:numPr>
      </w:pPr>
      <w:r w:rsidRPr="008C690E">
        <w:t>Wireframe</w:t>
      </w:r>
    </w:p>
    <w:p w14:paraId="40ABFF78" w14:textId="77777777" w:rsidR="007B0256" w:rsidRPr="007B0256" w:rsidRDefault="007B0256" w:rsidP="007B0256">
      <w:pPr>
        <w:pStyle w:val="BodyText"/>
      </w:pPr>
    </w:p>
    <w:p w14:paraId="21747E64" w14:textId="6FB27390" w:rsidR="007B0256" w:rsidRDefault="007B0256" w:rsidP="007B0256">
      <w:pPr>
        <w:pStyle w:val="Heading4"/>
      </w:pPr>
      <w:r w:rsidRPr="008C690E">
        <w:t>2.</w:t>
      </w:r>
      <w:r w:rsidR="00005A4A">
        <w:t>5</w:t>
      </w:r>
      <w:r w:rsidRPr="008C690E">
        <w:t xml:space="preserve"> </w:t>
      </w:r>
      <w:r w:rsidR="00005A4A" w:rsidRPr="00005A4A">
        <w:t>Student Performance Tracking (Coach)</w:t>
      </w:r>
    </w:p>
    <w:p w14:paraId="5680B626" w14:textId="021974C6" w:rsidR="00005A4A" w:rsidRPr="00005A4A" w:rsidRDefault="00005A4A" w:rsidP="00005A4A">
      <w:pPr>
        <w:pStyle w:val="BodyText"/>
      </w:pPr>
      <w:r w:rsidRPr="00005A4A">
        <w:rPr>
          <w:b/>
          <w:bCs/>
        </w:rPr>
        <w:t>Description:</w:t>
      </w:r>
      <w:r w:rsidRPr="00005A4A">
        <w:br/>
        <w:t>Coaches can track reviewee progress through performance analytics, quiz scores, and activity reports. This feature helps coaches identify weak areas and provide additional support where needed.</w:t>
      </w:r>
    </w:p>
    <w:p w14:paraId="0D2191C1" w14:textId="77777777" w:rsidR="007B0256" w:rsidRPr="008C690E" w:rsidRDefault="007B0256" w:rsidP="007B0256">
      <w:pPr>
        <w:pStyle w:val="Heading5"/>
        <w:numPr>
          <w:ilvl w:val="0"/>
          <w:numId w:val="14"/>
        </w:numPr>
      </w:pPr>
      <w:r w:rsidRPr="008C690E">
        <w:t>Use Case Diagram</w:t>
      </w:r>
    </w:p>
    <w:p w14:paraId="5BE16145" w14:textId="77777777" w:rsidR="007B0256" w:rsidRPr="008C690E" w:rsidRDefault="007B0256" w:rsidP="007B0256">
      <w:pPr>
        <w:pStyle w:val="Heading5"/>
        <w:numPr>
          <w:ilvl w:val="0"/>
          <w:numId w:val="14"/>
        </w:numPr>
      </w:pPr>
      <w:r w:rsidRPr="008C690E">
        <w:t>Use Case Description</w:t>
      </w:r>
    </w:p>
    <w:p w14:paraId="705D6AD5" w14:textId="77777777" w:rsidR="007B0256" w:rsidRPr="008C690E" w:rsidRDefault="007B0256" w:rsidP="007B0256">
      <w:pPr>
        <w:pStyle w:val="Heading5"/>
        <w:numPr>
          <w:ilvl w:val="0"/>
          <w:numId w:val="14"/>
        </w:numPr>
      </w:pPr>
      <w:r w:rsidRPr="008C690E">
        <w:t>Activity Diagram</w:t>
      </w:r>
    </w:p>
    <w:p w14:paraId="677383C1" w14:textId="470E7555" w:rsidR="007B0256" w:rsidRPr="007B0256" w:rsidRDefault="007B0256" w:rsidP="00005A4A">
      <w:pPr>
        <w:pStyle w:val="Heading5"/>
        <w:numPr>
          <w:ilvl w:val="0"/>
          <w:numId w:val="14"/>
        </w:numPr>
      </w:pPr>
      <w:r w:rsidRPr="008C690E">
        <w:t>Wireframe</w:t>
      </w:r>
      <w:r w:rsidR="00005A4A">
        <w:t>\</w:t>
      </w:r>
    </w:p>
    <w:p w14:paraId="55927E72" w14:textId="77777777" w:rsidR="007B0256" w:rsidRDefault="007B0256" w:rsidP="007B0256">
      <w:pPr>
        <w:pStyle w:val="Heading3"/>
        <w:tabs>
          <w:tab w:val="clear" w:pos="360"/>
        </w:tabs>
        <w:rPr>
          <w:rFonts w:ascii="Arial" w:hAnsi="Arial" w:cs="Times New Roman"/>
          <w:b w:val="0"/>
          <w:bCs w:val="0"/>
          <w:i w:val="0"/>
          <w:sz w:val="20"/>
          <w:szCs w:val="24"/>
        </w:rPr>
      </w:pPr>
    </w:p>
    <w:p w14:paraId="7009B480" w14:textId="77777777" w:rsidR="007B0256" w:rsidRPr="008C690E" w:rsidRDefault="007B0256" w:rsidP="007B0256">
      <w:pPr>
        <w:pStyle w:val="Heading3"/>
        <w:tabs>
          <w:tab w:val="clear" w:pos="360"/>
        </w:tabs>
        <w:rPr>
          <w:rFonts w:ascii="Arial" w:hAnsi="Arial" w:cs="Arial"/>
        </w:rPr>
      </w:pPr>
      <w:r w:rsidRPr="007B0256">
        <w:rPr>
          <w:rFonts w:ascii="Arial" w:hAnsi="Arial" w:cs="Arial"/>
        </w:rPr>
        <w:t xml:space="preserve"> </w:t>
      </w:r>
      <w:r>
        <w:rPr>
          <w:rFonts w:ascii="Arial" w:hAnsi="Arial" w:cs="Arial"/>
        </w:rPr>
        <w:t>Class Management Module</w:t>
      </w:r>
    </w:p>
    <w:p w14:paraId="3F5E9194" w14:textId="2873C7D0" w:rsidR="007B0256" w:rsidRDefault="007B0256" w:rsidP="007B0256">
      <w:pPr>
        <w:pStyle w:val="Heading4"/>
      </w:pPr>
      <w:r>
        <w:t>3</w:t>
      </w:r>
      <w:r w:rsidRPr="008C690E">
        <w:t xml:space="preserve">.1 </w:t>
      </w:r>
      <w:r w:rsidR="00005A4A" w:rsidRPr="00005A4A">
        <w:t>Quiz Question Type Selection</w:t>
      </w:r>
    </w:p>
    <w:p w14:paraId="6842210B" w14:textId="2C488811" w:rsidR="00005A4A" w:rsidRPr="00005A4A" w:rsidRDefault="00005A4A" w:rsidP="00005A4A">
      <w:pPr>
        <w:pStyle w:val="BodyText"/>
      </w:pPr>
      <w:r w:rsidRPr="00005A4A">
        <w:rPr>
          <w:b/>
          <w:bCs/>
        </w:rPr>
        <w:t>Description:</w:t>
      </w:r>
      <w:r w:rsidRPr="00005A4A">
        <w:br/>
        <w:t>Coaches can create quizzes with multiple question formats, including multiple-choice questions (MCQ), true/false, and short-answer questions. This flexibility allows a diverse assessment experience.</w:t>
      </w:r>
    </w:p>
    <w:p w14:paraId="2A03B701" w14:textId="77777777" w:rsidR="007B0256" w:rsidRPr="008C690E" w:rsidRDefault="007B0256" w:rsidP="007B0256">
      <w:pPr>
        <w:pStyle w:val="Heading5"/>
        <w:numPr>
          <w:ilvl w:val="0"/>
          <w:numId w:val="14"/>
        </w:numPr>
      </w:pPr>
      <w:r w:rsidRPr="008C690E">
        <w:t>Use Case Diagram</w:t>
      </w:r>
    </w:p>
    <w:p w14:paraId="6B906BD7" w14:textId="77777777" w:rsidR="007B0256" w:rsidRPr="008C690E" w:rsidRDefault="007B0256" w:rsidP="007B0256">
      <w:pPr>
        <w:pStyle w:val="Heading5"/>
        <w:numPr>
          <w:ilvl w:val="0"/>
          <w:numId w:val="14"/>
        </w:numPr>
      </w:pPr>
      <w:r w:rsidRPr="008C690E">
        <w:t>Use Case Description</w:t>
      </w:r>
    </w:p>
    <w:p w14:paraId="1E860614" w14:textId="77777777" w:rsidR="007B0256" w:rsidRPr="008C690E" w:rsidRDefault="007B0256" w:rsidP="007B0256">
      <w:pPr>
        <w:pStyle w:val="Heading5"/>
        <w:numPr>
          <w:ilvl w:val="0"/>
          <w:numId w:val="14"/>
        </w:numPr>
      </w:pPr>
      <w:r w:rsidRPr="008C690E">
        <w:t>Activity Diagram</w:t>
      </w:r>
    </w:p>
    <w:p w14:paraId="16A3E132" w14:textId="77777777" w:rsidR="007B0256" w:rsidRPr="008C690E" w:rsidRDefault="007B0256" w:rsidP="007B0256">
      <w:pPr>
        <w:pStyle w:val="Heading5"/>
        <w:numPr>
          <w:ilvl w:val="0"/>
          <w:numId w:val="14"/>
        </w:numPr>
      </w:pPr>
      <w:r w:rsidRPr="008C690E">
        <w:t>Wireframe</w:t>
      </w:r>
    </w:p>
    <w:p w14:paraId="2802E9EC" w14:textId="77777777" w:rsidR="007B0256" w:rsidRPr="008C690E" w:rsidRDefault="007B0256" w:rsidP="007B0256">
      <w:pPr>
        <w:pStyle w:val="BodyText"/>
        <w:rPr>
          <w:rFonts w:cs="Arial"/>
        </w:rPr>
      </w:pPr>
    </w:p>
    <w:p w14:paraId="12D4C367" w14:textId="13ECB652" w:rsidR="007B0256" w:rsidRDefault="007B0256" w:rsidP="007B0256">
      <w:pPr>
        <w:pStyle w:val="Heading4"/>
      </w:pPr>
      <w:r>
        <w:t>3</w:t>
      </w:r>
      <w:r w:rsidRPr="008C690E">
        <w:t xml:space="preserve">.2 </w:t>
      </w:r>
      <w:r w:rsidR="00005A4A" w:rsidRPr="00005A4A">
        <w:t>Quiz Settings &amp; Parameters</w:t>
      </w:r>
    </w:p>
    <w:p w14:paraId="70B6F1D6" w14:textId="3ACA3356" w:rsidR="00005A4A" w:rsidRPr="00005A4A" w:rsidRDefault="00005A4A" w:rsidP="00005A4A">
      <w:pPr>
        <w:pStyle w:val="BodyText"/>
      </w:pPr>
      <w:r w:rsidRPr="00005A4A">
        <w:rPr>
          <w:b/>
          <w:bCs/>
        </w:rPr>
        <w:t>Description:</w:t>
      </w:r>
      <w:r w:rsidRPr="00005A4A">
        <w:br/>
        <w:t>Coaches can customize quiz settings, including time limits, randomization of questions, and the number of attempts allowed per student. These settings ensure quizzes match specific learning objectives.</w:t>
      </w:r>
    </w:p>
    <w:p w14:paraId="0758F088" w14:textId="77777777" w:rsidR="007B0256" w:rsidRPr="008C690E" w:rsidRDefault="007B0256" w:rsidP="007B0256">
      <w:pPr>
        <w:pStyle w:val="Heading5"/>
        <w:numPr>
          <w:ilvl w:val="0"/>
          <w:numId w:val="14"/>
        </w:numPr>
      </w:pPr>
      <w:r w:rsidRPr="008C690E">
        <w:t>Use Case Diagram</w:t>
      </w:r>
    </w:p>
    <w:p w14:paraId="7A104807" w14:textId="77777777" w:rsidR="007B0256" w:rsidRPr="008C690E" w:rsidRDefault="007B0256" w:rsidP="007B0256">
      <w:pPr>
        <w:pStyle w:val="Heading5"/>
        <w:numPr>
          <w:ilvl w:val="0"/>
          <w:numId w:val="14"/>
        </w:numPr>
      </w:pPr>
      <w:r w:rsidRPr="008C690E">
        <w:t>Use Case Description</w:t>
      </w:r>
    </w:p>
    <w:p w14:paraId="5DA81E57" w14:textId="77777777" w:rsidR="007B0256" w:rsidRPr="008C690E" w:rsidRDefault="007B0256" w:rsidP="007B0256">
      <w:pPr>
        <w:pStyle w:val="Heading5"/>
        <w:numPr>
          <w:ilvl w:val="0"/>
          <w:numId w:val="14"/>
        </w:numPr>
      </w:pPr>
      <w:r w:rsidRPr="008C690E">
        <w:t>Activity Diagram</w:t>
      </w:r>
    </w:p>
    <w:p w14:paraId="15A0DBBB" w14:textId="77777777" w:rsidR="007B0256" w:rsidRDefault="007B0256" w:rsidP="007B0256">
      <w:pPr>
        <w:pStyle w:val="Heading5"/>
        <w:numPr>
          <w:ilvl w:val="0"/>
          <w:numId w:val="14"/>
        </w:numPr>
      </w:pPr>
      <w:r w:rsidRPr="008C690E">
        <w:t>Wireframe</w:t>
      </w:r>
    </w:p>
    <w:p w14:paraId="571A4C88" w14:textId="77777777" w:rsidR="007B0256" w:rsidRPr="007B0256" w:rsidRDefault="007B0256" w:rsidP="007B0256">
      <w:pPr>
        <w:pStyle w:val="BodyText"/>
      </w:pPr>
    </w:p>
    <w:p w14:paraId="6564AC4D" w14:textId="3F070B11" w:rsidR="007B0256" w:rsidRDefault="007B0256" w:rsidP="00005A4A">
      <w:pPr>
        <w:pStyle w:val="Heading4"/>
        <w:numPr>
          <w:ilvl w:val="0"/>
          <w:numId w:val="0"/>
        </w:numPr>
        <w:ind w:left="284"/>
      </w:pPr>
      <w:r>
        <w:t>3</w:t>
      </w:r>
      <w:r w:rsidRPr="008C690E">
        <w:t>.</w:t>
      </w:r>
      <w:r>
        <w:t>3</w:t>
      </w:r>
      <w:r w:rsidRPr="008C690E">
        <w:t xml:space="preserve"> </w:t>
      </w:r>
      <w:r w:rsidR="00005A4A" w:rsidRPr="00005A4A">
        <w:t>Reviewee Performance Monitoring (Self-Tracking)</w:t>
      </w:r>
      <w:r w:rsidRPr="008C690E">
        <w:t>Use Case Diagram</w:t>
      </w:r>
    </w:p>
    <w:p w14:paraId="1D96D6E1" w14:textId="0A62ED21" w:rsidR="00005A4A" w:rsidRPr="00005A4A" w:rsidRDefault="00005A4A" w:rsidP="00005A4A">
      <w:pPr>
        <w:pStyle w:val="BodyText"/>
      </w:pPr>
      <w:r w:rsidRPr="00005A4A">
        <w:rPr>
          <w:b/>
          <w:bCs/>
        </w:rPr>
        <w:t>Description:</w:t>
      </w:r>
      <w:r w:rsidRPr="00005A4A">
        <w:br/>
        <w:t>Reviewees can track their quiz scores, progress, and performance trends through a dashboard. This helps students identify areas where they need improvement and measure their overall learning progress.</w:t>
      </w:r>
    </w:p>
    <w:p w14:paraId="6232E8CD" w14:textId="77777777" w:rsidR="007B0256" w:rsidRPr="008C690E" w:rsidRDefault="007B0256" w:rsidP="007B0256">
      <w:pPr>
        <w:pStyle w:val="Heading5"/>
        <w:numPr>
          <w:ilvl w:val="0"/>
          <w:numId w:val="14"/>
        </w:numPr>
      </w:pPr>
      <w:r w:rsidRPr="008C690E">
        <w:t>Use Case Description</w:t>
      </w:r>
    </w:p>
    <w:p w14:paraId="5619F0B7" w14:textId="77777777" w:rsidR="007B0256" w:rsidRPr="008C690E" w:rsidRDefault="007B0256" w:rsidP="007B0256">
      <w:pPr>
        <w:pStyle w:val="Heading5"/>
        <w:numPr>
          <w:ilvl w:val="0"/>
          <w:numId w:val="14"/>
        </w:numPr>
      </w:pPr>
      <w:r w:rsidRPr="008C690E">
        <w:t>Activity Diagram</w:t>
      </w:r>
    </w:p>
    <w:p w14:paraId="3C347A11" w14:textId="77777777" w:rsidR="007B0256" w:rsidRPr="008C690E" w:rsidRDefault="007B0256" w:rsidP="007B0256">
      <w:pPr>
        <w:pStyle w:val="Heading5"/>
        <w:numPr>
          <w:ilvl w:val="0"/>
          <w:numId w:val="14"/>
        </w:numPr>
      </w:pPr>
      <w:r w:rsidRPr="008C690E">
        <w:t>Wireframe</w:t>
      </w:r>
    </w:p>
    <w:p w14:paraId="443BB2FF" w14:textId="77777777" w:rsidR="00D66A9F" w:rsidRPr="008C690E" w:rsidRDefault="00D66A9F" w:rsidP="007B0256">
      <w:pPr>
        <w:pStyle w:val="Heading5"/>
        <w:numPr>
          <w:ilvl w:val="0"/>
          <w:numId w:val="0"/>
        </w:numPr>
        <w:ind w:left="709"/>
      </w:pPr>
    </w:p>
    <w:p w14:paraId="414EABCA" w14:textId="77777777" w:rsidR="0065435A" w:rsidRPr="008C690E" w:rsidRDefault="0065435A" w:rsidP="0065435A">
      <w:pPr>
        <w:pStyle w:val="Heading2"/>
        <w:numPr>
          <w:ilvl w:val="1"/>
          <w:numId w:val="15"/>
        </w:numPr>
        <w:rPr>
          <w:rFonts w:ascii="Arial" w:hAnsi="Arial" w:cs="Arial"/>
        </w:rPr>
      </w:pPr>
      <w:bookmarkStart w:id="18" w:name="_Toc175034419"/>
      <w:r w:rsidRPr="008C690E">
        <w:rPr>
          <w:rFonts w:ascii="Arial" w:hAnsi="Arial" w:cs="Arial"/>
        </w:rPr>
        <w:t>Non-functional requirements</w:t>
      </w:r>
      <w:bookmarkEnd w:id="18"/>
    </w:p>
    <w:p w14:paraId="02214558" w14:textId="77777777" w:rsidR="0065435A" w:rsidRPr="008C690E" w:rsidRDefault="0065435A" w:rsidP="0065435A">
      <w:pPr>
        <w:pStyle w:val="BodyText"/>
        <w:rPr>
          <w:rFonts w:cs="Arial"/>
        </w:rPr>
      </w:pPr>
    </w:p>
    <w:p w14:paraId="516DF618" w14:textId="77777777" w:rsidR="0065435A" w:rsidRPr="008C690E" w:rsidRDefault="0065435A" w:rsidP="0065435A">
      <w:pPr>
        <w:pStyle w:val="Heading3"/>
        <w:tabs>
          <w:tab w:val="clear" w:pos="360"/>
        </w:tabs>
        <w:rPr>
          <w:rFonts w:ascii="Arial" w:hAnsi="Arial" w:cs="Arial"/>
        </w:rPr>
      </w:pPr>
      <w:bookmarkStart w:id="19" w:name="_Toc175034420"/>
      <w:r w:rsidRPr="008C690E">
        <w:rPr>
          <w:rFonts w:ascii="Arial" w:hAnsi="Arial" w:cs="Arial"/>
        </w:rPr>
        <w:lastRenderedPageBreak/>
        <w:t>Performance</w:t>
      </w:r>
      <w:bookmarkEnd w:id="19"/>
    </w:p>
    <w:p w14:paraId="0286C83F" w14:textId="77777777" w:rsidR="0065435A" w:rsidRPr="008C690E" w:rsidRDefault="0065435A" w:rsidP="0065435A">
      <w:pPr>
        <w:pStyle w:val="Heading5"/>
        <w:numPr>
          <w:ilvl w:val="0"/>
          <w:numId w:val="0"/>
        </w:numPr>
        <w:ind w:left="709"/>
        <w:rPr>
          <w:color w:val="215E99"/>
        </w:rPr>
      </w:pPr>
      <w:r w:rsidRPr="008C690E">
        <w:rPr>
          <w:color w:val="215E99"/>
        </w:rPr>
        <w:t>Details</w:t>
      </w:r>
    </w:p>
    <w:p w14:paraId="07BCD4FC" w14:textId="77777777" w:rsidR="0065435A" w:rsidRPr="008C690E" w:rsidRDefault="0065435A" w:rsidP="0065435A">
      <w:pPr>
        <w:pStyle w:val="BodyText"/>
        <w:ind w:left="709"/>
        <w:rPr>
          <w:rFonts w:cs="Arial"/>
        </w:rPr>
      </w:pPr>
    </w:p>
    <w:p w14:paraId="72436E96" w14:textId="77777777" w:rsidR="0065435A" w:rsidRPr="008C690E" w:rsidRDefault="0065435A" w:rsidP="0065435A">
      <w:pPr>
        <w:pStyle w:val="Heading3"/>
        <w:tabs>
          <w:tab w:val="clear" w:pos="360"/>
        </w:tabs>
        <w:rPr>
          <w:rFonts w:ascii="Arial" w:hAnsi="Arial" w:cs="Arial"/>
        </w:rPr>
      </w:pPr>
      <w:bookmarkStart w:id="20" w:name="_Toc175034421"/>
      <w:r w:rsidRPr="008C690E">
        <w:rPr>
          <w:rFonts w:ascii="Arial" w:hAnsi="Arial" w:cs="Arial"/>
        </w:rPr>
        <w:t>Security</w:t>
      </w:r>
      <w:bookmarkEnd w:id="20"/>
    </w:p>
    <w:p w14:paraId="1FF65351" w14:textId="77777777" w:rsidR="0065435A" w:rsidRPr="008C690E" w:rsidRDefault="0065435A" w:rsidP="0065435A">
      <w:pPr>
        <w:pStyle w:val="Heading5"/>
        <w:numPr>
          <w:ilvl w:val="0"/>
          <w:numId w:val="0"/>
        </w:numPr>
        <w:ind w:left="709"/>
        <w:rPr>
          <w:color w:val="215E99"/>
        </w:rPr>
      </w:pPr>
      <w:r w:rsidRPr="008C690E">
        <w:rPr>
          <w:color w:val="215E99"/>
        </w:rPr>
        <w:t>Details</w:t>
      </w:r>
    </w:p>
    <w:p w14:paraId="47E70518" w14:textId="77777777" w:rsidR="0065435A" w:rsidRPr="008C690E" w:rsidRDefault="0065435A" w:rsidP="0065435A">
      <w:pPr>
        <w:pStyle w:val="BodyText"/>
        <w:ind w:left="709"/>
        <w:rPr>
          <w:rFonts w:cs="Arial"/>
        </w:rPr>
      </w:pPr>
    </w:p>
    <w:p w14:paraId="04BB4C2E" w14:textId="77777777" w:rsidR="008C690E" w:rsidRPr="008C690E" w:rsidRDefault="008C690E" w:rsidP="008C690E">
      <w:pPr>
        <w:pStyle w:val="Heading3"/>
        <w:tabs>
          <w:tab w:val="clear" w:pos="360"/>
        </w:tabs>
        <w:rPr>
          <w:rFonts w:ascii="Arial" w:hAnsi="Arial" w:cs="Arial"/>
        </w:rPr>
      </w:pPr>
      <w:bookmarkStart w:id="21" w:name="_Toc175034422"/>
      <w:r w:rsidRPr="008C690E">
        <w:rPr>
          <w:rFonts w:ascii="Arial" w:hAnsi="Arial" w:cs="Arial"/>
        </w:rPr>
        <w:t>Reliability</w:t>
      </w:r>
      <w:bookmarkEnd w:id="21"/>
    </w:p>
    <w:p w14:paraId="206627C0" w14:textId="77777777" w:rsidR="008C690E" w:rsidRPr="008C690E" w:rsidRDefault="008C690E" w:rsidP="008C690E">
      <w:pPr>
        <w:pStyle w:val="Heading5"/>
        <w:numPr>
          <w:ilvl w:val="0"/>
          <w:numId w:val="0"/>
        </w:numPr>
        <w:ind w:left="709"/>
        <w:rPr>
          <w:color w:val="215E99"/>
        </w:rPr>
      </w:pPr>
      <w:r w:rsidRPr="008C690E">
        <w:rPr>
          <w:color w:val="215E99"/>
        </w:rPr>
        <w:t>Details</w:t>
      </w:r>
    </w:p>
    <w:p w14:paraId="0A0FBC95" w14:textId="77777777" w:rsidR="00CC655E" w:rsidRPr="008C690E" w:rsidRDefault="00CC655E">
      <w:pPr>
        <w:pStyle w:val="BodyText"/>
        <w:rPr>
          <w:rFonts w:cs="Arial"/>
        </w:rPr>
      </w:pPr>
    </w:p>
    <w:sectPr w:rsidR="00CC655E" w:rsidRPr="008C690E">
      <w:headerReference w:type="default" r:id="rId11"/>
      <w:footerReference w:type="even" r:id="rId12"/>
      <w:footerReference w:type="default" r:id="rId13"/>
      <w:headerReference w:type="first" r:id="rId14"/>
      <w:footerReference w:type="first" r:id="rId15"/>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B3267" w14:textId="77777777" w:rsidR="00F67DED" w:rsidRDefault="00F67DED">
      <w:r>
        <w:separator/>
      </w:r>
    </w:p>
  </w:endnote>
  <w:endnote w:type="continuationSeparator" w:id="0">
    <w:p w14:paraId="6F24EF8B" w14:textId="77777777" w:rsidR="00F67DED" w:rsidRDefault="00F67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Garamond">
    <w:charset w:val="00"/>
    <w:family w:val="roman"/>
    <w:pitch w:val="variable"/>
    <w:sig w:usb0="00000287" w:usb1="00000000" w:usb2="00000000" w:usb3="00000000" w:csb0="0000009F" w:csb1="00000000"/>
  </w:font>
  <w:font w:name="EngraversGothicETT BT">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36962" w14:textId="77777777" w:rsidR="009D024B" w:rsidRDefault="009D02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7C027C" w14:paraId="505C4B7A" w14:textId="77777777">
      <w:tc>
        <w:tcPr>
          <w:tcW w:w="4985" w:type="dxa"/>
          <w:shd w:val="clear" w:color="auto" w:fill="auto"/>
        </w:tcPr>
        <w:p w14:paraId="0DAD8E1E" w14:textId="77777777" w:rsidR="009D024B" w:rsidRDefault="009D024B">
          <w:pPr>
            <w:pStyle w:val="FooterCopyright"/>
            <w:snapToGrid w:val="0"/>
          </w:pPr>
        </w:p>
      </w:tc>
      <w:tc>
        <w:tcPr>
          <w:tcW w:w="4987" w:type="dxa"/>
          <w:shd w:val="clear" w:color="auto" w:fill="auto"/>
        </w:tcPr>
        <w:p w14:paraId="5631D244" w14:textId="77777777" w:rsidR="009D024B" w:rsidRDefault="009D024B">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fldSimple w:instr=" NUMPAGES \*Arabic ">
            <w:r>
              <w:t>12</w:t>
            </w:r>
          </w:fldSimple>
        </w:p>
      </w:tc>
    </w:tr>
  </w:tbl>
  <w:p w14:paraId="7FC859D0" w14:textId="77777777" w:rsidR="009D024B" w:rsidRDefault="009D0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0AE03" w14:textId="77777777" w:rsidR="009D024B" w:rsidRDefault="009D02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717F5" w14:textId="77777777" w:rsidR="00F67DED" w:rsidRDefault="00F67DED">
      <w:r>
        <w:separator/>
      </w:r>
    </w:p>
  </w:footnote>
  <w:footnote w:type="continuationSeparator" w:id="0">
    <w:p w14:paraId="02317D8E" w14:textId="77777777" w:rsidR="00F67DED" w:rsidRDefault="00F67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7C027C" w14:paraId="63CC451C" w14:textId="77777777">
      <w:tc>
        <w:tcPr>
          <w:tcW w:w="5540" w:type="dxa"/>
          <w:shd w:val="clear" w:color="auto" w:fill="auto"/>
        </w:tcPr>
        <w:p w14:paraId="09512F07" w14:textId="7C9F5110" w:rsidR="009D024B" w:rsidRDefault="009D024B">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14:paraId="0A85CE01" w14:textId="77777777" w:rsidR="009D024B" w:rsidRDefault="009D024B">
          <w:pPr>
            <w:pStyle w:val="HeaderSubtitle"/>
          </w:pPr>
          <w:r>
            <w:t>Insert Title Here</w:t>
          </w:r>
        </w:p>
      </w:tc>
      <w:tc>
        <w:tcPr>
          <w:tcW w:w="4431" w:type="dxa"/>
          <w:shd w:val="clear" w:color="auto" w:fill="auto"/>
        </w:tcPr>
        <w:p w14:paraId="4A3CA127" w14:textId="77777777" w:rsidR="009D024B" w:rsidRDefault="009D024B">
          <w:pPr>
            <w:pStyle w:val="Headerright"/>
            <w:snapToGrid w:val="0"/>
          </w:pPr>
          <w:r>
            <w:t xml:space="preserve">Document Version: </w:t>
          </w:r>
          <w:proofErr w:type="spellStart"/>
          <w:r>
            <w:t>N.n</w:t>
          </w:r>
          <w:proofErr w:type="spellEnd"/>
        </w:p>
        <w:p w14:paraId="12FF3621" w14:textId="77777777" w:rsidR="009D024B" w:rsidRDefault="009D024B">
          <w:pPr>
            <w:pStyle w:val="Headerright"/>
          </w:pPr>
          <w:r>
            <w:t>Published Date: DD MMMM YYYY</w:t>
          </w:r>
        </w:p>
      </w:tc>
    </w:tr>
  </w:tbl>
  <w:p w14:paraId="2E843B0F" w14:textId="77777777" w:rsidR="009D024B" w:rsidRDefault="009D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691C8" w14:textId="77777777" w:rsidR="009D024B" w:rsidRDefault="009D0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2"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39092654">
    <w:abstractNumId w:val="0"/>
  </w:num>
  <w:num w:numId="2" w16cid:durableId="496310997">
    <w:abstractNumId w:val="1"/>
  </w:num>
  <w:num w:numId="3" w16cid:durableId="1946888867">
    <w:abstractNumId w:val="2"/>
  </w:num>
  <w:num w:numId="4" w16cid:durableId="1666400139">
    <w:abstractNumId w:val="12"/>
  </w:num>
  <w:num w:numId="5" w16cid:durableId="1417483141">
    <w:abstractNumId w:val="6"/>
  </w:num>
  <w:num w:numId="6" w16cid:durableId="261499894">
    <w:abstractNumId w:val="8"/>
  </w:num>
  <w:num w:numId="7" w16cid:durableId="1965848789">
    <w:abstractNumId w:val="7"/>
  </w:num>
  <w:num w:numId="8" w16cid:durableId="1736581415">
    <w:abstractNumId w:val="13"/>
  </w:num>
  <w:num w:numId="9" w16cid:durableId="444617130">
    <w:abstractNumId w:val="4"/>
  </w:num>
  <w:num w:numId="10" w16cid:durableId="696584445">
    <w:abstractNumId w:val="11"/>
  </w:num>
  <w:num w:numId="11" w16cid:durableId="1219780130">
    <w:abstractNumId w:val="3"/>
  </w:num>
  <w:num w:numId="12" w16cid:durableId="1779837942">
    <w:abstractNumId w:val="5"/>
  </w:num>
  <w:num w:numId="13" w16cid:durableId="1205287921">
    <w:abstractNumId w:val="9"/>
  </w:num>
  <w:num w:numId="14" w16cid:durableId="1411463161">
    <w:abstractNumId w:val="10"/>
  </w:num>
  <w:num w:numId="15" w16cid:durableId="304699389">
    <w:abstractNumId w:val="14"/>
  </w:num>
  <w:num w:numId="16" w16cid:durableId="12596776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4968800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05A4A"/>
    <w:rsid w:val="00095449"/>
    <w:rsid w:val="000F5AB5"/>
    <w:rsid w:val="001F013F"/>
    <w:rsid w:val="00220996"/>
    <w:rsid w:val="00322F16"/>
    <w:rsid w:val="004D3D57"/>
    <w:rsid w:val="00591FBA"/>
    <w:rsid w:val="005A65DD"/>
    <w:rsid w:val="0065435A"/>
    <w:rsid w:val="007B0256"/>
    <w:rsid w:val="007C027C"/>
    <w:rsid w:val="008C690E"/>
    <w:rsid w:val="0097086B"/>
    <w:rsid w:val="00981877"/>
    <w:rsid w:val="009A5B81"/>
    <w:rsid w:val="009D024B"/>
    <w:rsid w:val="009D4808"/>
    <w:rsid w:val="00BB2AE9"/>
    <w:rsid w:val="00BF7C5B"/>
    <w:rsid w:val="00CC4B8F"/>
    <w:rsid w:val="00CC655E"/>
    <w:rsid w:val="00D66A9F"/>
    <w:rsid w:val="00D82B0C"/>
    <w:rsid w:val="00DB3C06"/>
    <w:rsid w:val="00EE39FB"/>
    <w:rsid w:val="00F67D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BB7F2C"/>
  <w15:chartTrackingRefBased/>
  <w15:docId w15:val="{AA0FAF9E-8E2C-4CE3-96E2-EBE3ACF5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link w:val="Heading3Char"/>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link w:val="Heading4Char"/>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link w:val="Heading5Char"/>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uiPriority w:val="22"/>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link w:val="BodyTextChar"/>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rPr>
  </w:style>
  <w:style w:type="paragraph" w:customStyle="1" w:styleId="TableCellText">
    <w:name w:val="Table Cell Text"/>
    <w:pPr>
      <w:keepLines/>
      <w:suppressAutoHyphens/>
      <w:spacing w:before="40" w:after="40"/>
    </w:pPr>
    <w:rPr>
      <w:rFonts w:ascii="Arial" w:eastAsia="Arial" w:hAnsi="Arial"/>
      <w:kern w:val="1"/>
      <w:lang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 w:type="character" w:customStyle="1" w:styleId="Heading4Char">
    <w:name w:val="Heading 4 Char"/>
    <w:basedOn w:val="DefaultParagraphFont"/>
    <w:link w:val="Heading4"/>
    <w:rsid w:val="00BB2AE9"/>
    <w:rPr>
      <w:rFonts w:ascii="Arial" w:eastAsia="Lucida Sans Unicode" w:hAnsi="Arial" w:cs="Arial"/>
      <w:i/>
      <w:iCs/>
      <w:kern w:val="1"/>
      <w:sz w:val="24"/>
      <w:szCs w:val="24"/>
    </w:rPr>
  </w:style>
  <w:style w:type="character" w:customStyle="1" w:styleId="Heading5Char">
    <w:name w:val="Heading 5 Char"/>
    <w:basedOn w:val="DefaultParagraphFont"/>
    <w:link w:val="Heading5"/>
    <w:rsid w:val="00BB2AE9"/>
    <w:rPr>
      <w:rFonts w:ascii="Arial" w:eastAsia="Lucida Sans Unicode" w:hAnsi="Arial" w:cs="Arial"/>
      <w:i/>
      <w:iCs/>
      <w:kern w:val="1"/>
    </w:rPr>
  </w:style>
  <w:style w:type="character" w:customStyle="1" w:styleId="Heading3Char">
    <w:name w:val="Heading 3 Char"/>
    <w:basedOn w:val="DefaultParagraphFont"/>
    <w:link w:val="Heading3"/>
    <w:rsid w:val="007B0256"/>
    <w:rPr>
      <w:rFonts w:eastAsia="Lucida Sans Unicode" w:cs="Tahoma"/>
      <w:b/>
      <w:bCs/>
      <w:i/>
      <w:kern w:val="1"/>
      <w:sz w:val="24"/>
      <w:szCs w:val="28"/>
    </w:rPr>
  </w:style>
  <w:style w:type="character" w:customStyle="1" w:styleId="BodyTextChar">
    <w:name w:val="Body Text Char"/>
    <w:basedOn w:val="DefaultParagraphFont"/>
    <w:link w:val="BodyText"/>
    <w:rsid w:val="007B0256"/>
    <w:rPr>
      <w:rFonts w:ascii="Arial" w:eastAsia="Lucida Sans Unicode" w:hAnsi="Arial"/>
      <w:kern w:val="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50075">
      <w:bodyDiv w:val="1"/>
      <w:marLeft w:val="0"/>
      <w:marRight w:val="0"/>
      <w:marTop w:val="0"/>
      <w:marBottom w:val="0"/>
      <w:divBdr>
        <w:top w:val="none" w:sz="0" w:space="0" w:color="auto"/>
        <w:left w:val="none" w:sz="0" w:space="0" w:color="auto"/>
        <w:bottom w:val="none" w:sz="0" w:space="0" w:color="auto"/>
        <w:right w:val="none" w:sz="0" w:space="0" w:color="auto"/>
      </w:divBdr>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2020">
      <w:bodyDiv w:val="1"/>
      <w:marLeft w:val="0"/>
      <w:marRight w:val="0"/>
      <w:marTop w:val="0"/>
      <w:marBottom w:val="0"/>
      <w:divBdr>
        <w:top w:val="none" w:sz="0" w:space="0" w:color="auto"/>
        <w:left w:val="none" w:sz="0" w:space="0" w:color="auto"/>
        <w:bottom w:val="none" w:sz="0" w:space="0" w:color="auto"/>
        <w:right w:val="none" w:sz="0" w:space="0" w:color="auto"/>
      </w:divBdr>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2645">
      <w:bodyDiv w:val="1"/>
      <w:marLeft w:val="0"/>
      <w:marRight w:val="0"/>
      <w:marTop w:val="0"/>
      <w:marBottom w:val="0"/>
      <w:divBdr>
        <w:top w:val="none" w:sz="0" w:space="0" w:color="auto"/>
        <w:left w:val="none" w:sz="0" w:space="0" w:color="auto"/>
        <w:bottom w:val="none" w:sz="0" w:space="0" w:color="auto"/>
        <w:right w:val="none" w:sz="0" w:space="0" w:color="auto"/>
      </w:divBdr>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3.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80678c7e-c949-4483-b895-635861f2eb3c"/>
    <ds:schemaRef ds:uri="a4c24e53-346c-4c4b-9f8b-92202ca5545a"/>
  </ds:schemaRefs>
</ds:datastoreItem>
</file>

<file path=customXml/itemProps4.xml><?xml version="1.0" encoding="utf-8"?>
<ds:datastoreItem xmlns:ds="http://schemas.openxmlformats.org/officeDocument/2006/customXml" ds:itemID="{3DC0EDF0-54DC-4DF4-AF7D-D2001A07751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10</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
  <cp:keywords/>
  <cp:lastModifiedBy>Ariel Angelo Elca</cp:lastModifiedBy>
  <cp:revision>9</cp:revision>
  <cp:lastPrinted>2025-01-27T11:32:00Z</cp:lastPrinted>
  <dcterms:created xsi:type="dcterms:W3CDTF">2024-09-12T09:12:00Z</dcterms:created>
  <dcterms:modified xsi:type="dcterms:W3CDTF">2025-01-28T02:28:00Z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