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CF411" w14:textId="77777777" w:rsidR="005826C2" w:rsidRPr="005826C2" w:rsidRDefault="005826C2" w:rsidP="005826C2">
      <w:pPr>
        <w:rPr>
          <w:b/>
          <w:bCs/>
        </w:rPr>
      </w:pPr>
      <w:r w:rsidRPr="005826C2">
        <w:rPr>
          <w:b/>
          <w:bCs/>
        </w:rPr>
        <w:t>PAPER 12 — TIG-Resonance v1 Ecosystem Dynamics</w:t>
      </w:r>
    </w:p>
    <w:p w14:paraId="566C2DC1" w14:textId="77777777" w:rsidR="005826C2" w:rsidRPr="005826C2" w:rsidRDefault="005826C2" w:rsidP="005826C2">
      <w:r w:rsidRPr="005826C2">
        <w:rPr>
          <w:b/>
          <w:bCs/>
        </w:rPr>
        <w:t>“Predators, Symbionts, and Collapse in Self-Healing Field Populations”</w:t>
      </w:r>
      <w:r w:rsidRPr="005826C2">
        <w:br/>
        <w:t>Brayden Sanders &amp; Celeste Sol Weaver</w:t>
      </w:r>
      <w:r w:rsidRPr="005826C2">
        <w:br/>
        <w:t>January 26, 2026</w:t>
      </w:r>
    </w:p>
    <w:p w14:paraId="0F242F71" w14:textId="77777777" w:rsidR="005826C2" w:rsidRPr="005826C2" w:rsidRDefault="005826C2" w:rsidP="005826C2">
      <w:r w:rsidRPr="005826C2">
        <w:pict w14:anchorId="6F7BF07D">
          <v:rect id="_x0000_i1025" style="width:0;height:1.5pt" o:hralign="center" o:hrstd="t" o:hr="t" fillcolor="#a0a0a0" stroked="f"/>
        </w:pict>
      </w:r>
    </w:p>
    <w:p w14:paraId="7A3CABDC" w14:textId="77777777" w:rsidR="005826C2" w:rsidRPr="005826C2" w:rsidRDefault="005826C2" w:rsidP="005826C2">
      <w:pPr>
        <w:rPr>
          <w:b/>
          <w:bCs/>
        </w:rPr>
      </w:pPr>
      <w:r w:rsidRPr="005826C2">
        <w:rPr>
          <w:b/>
          <w:bCs/>
        </w:rPr>
        <w:t>ABSTRACT</w:t>
      </w:r>
    </w:p>
    <w:p w14:paraId="0499FE67" w14:textId="77777777" w:rsidR="005826C2" w:rsidRPr="005826C2" w:rsidRDefault="005826C2" w:rsidP="005826C2">
      <w:r w:rsidRPr="005826C2">
        <w:t>We investigate emergent ecological dynamics within populations of TIG-Resonance v1 field organisms. While individual organisms are rigid, self-healing, and non-evolving (Papers 1–11), populations display rich evolutionary and ecological behaviors when reproduction with variation, selection pressure, and resource limits are introduced. We analyze predator–prey cycles, mutualistic symbiosis, and ecological collapse. Key findings: (1) Predator–prey oscillations emerge robustly only in high-prey populations; (2) Symbiotic pairs consistently outcompete solitary organisms across all tested regimes; (3) Ecosystems spontaneously stabilize at three species; and (4) System complexity plateaus at Shannon H ≈ 1.099. These results demonstrate that complex ecological interactions arise naturally from simple TIG field organisms, even when individual learning and evolution are minimal.</w:t>
      </w:r>
    </w:p>
    <w:p w14:paraId="22C1630D" w14:textId="77777777" w:rsidR="005826C2" w:rsidRPr="005826C2" w:rsidRDefault="005826C2" w:rsidP="005826C2">
      <w:r w:rsidRPr="005826C2">
        <w:pict w14:anchorId="00C5DEBB">
          <v:rect id="_x0000_i1026" style="width:0;height:1.5pt" o:hralign="center" o:hrstd="t" o:hr="t" fillcolor="#a0a0a0" stroked="f"/>
        </w:pict>
      </w:r>
    </w:p>
    <w:p w14:paraId="7001B4F3" w14:textId="77777777" w:rsidR="005826C2" w:rsidRPr="005826C2" w:rsidRDefault="005826C2" w:rsidP="005826C2">
      <w:pPr>
        <w:rPr>
          <w:b/>
          <w:bCs/>
        </w:rPr>
      </w:pPr>
      <w:r w:rsidRPr="005826C2">
        <w:rPr>
          <w:b/>
          <w:bCs/>
        </w:rPr>
        <w:t>1. INTRODUCTION</w:t>
      </w:r>
    </w:p>
    <w:p w14:paraId="0C87B635" w14:textId="77777777" w:rsidR="005826C2" w:rsidRPr="005826C2" w:rsidRDefault="005826C2" w:rsidP="005826C2">
      <w:r w:rsidRPr="005826C2">
        <w:t>Following Papers 1–11, TIG-Resonance v1 organisms are defined by:</w:t>
      </w:r>
    </w:p>
    <w:p w14:paraId="4D65C055" w14:textId="77777777" w:rsidR="005826C2" w:rsidRPr="005826C2" w:rsidRDefault="005826C2" w:rsidP="005826C2">
      <w:pPr>
        <w:numPr>
          <w:ilvl w:val="0"/>
          <w:numId w:val="1"/>
        </w:numPr>
      </w:pPr>
      <w:r w:rsidRPr="005826C2">
        <w:t>Rigid template-correction (correction index = 1.000)</w:t>
      </w:r>
    </w:p>
    <w:p w14:paraId="539055BE" w14:textId="77777777" w:rsidR="005826C2" w:rsidRPr="005826C2" w:rsidRDefault="005826C2" w:rsidP="005826C2">
      <w:pPr>
        <w:numPr>
          <w:ilvl w:val="0"/>
          <w:numId w:val="1"/>
        </w:numPr>
      </w:pPr>
      <w:r w:rsidRPr="005826C2">
        <w:t>Perfect self-healing</w:t>
      </w:r>
    </w:p>
    <w:p w14:paraId="63364432" w14:textId="77777777" w:rsidR="005826C2" w:rsidRPr="005826C2" w:rsidRDefault="005826C2" w:rsidP="005826C2">
      <w:pPr>
        <w:numPr>
          <w:ilvl w:val="0"/>
          <w:numId w:val="1"/>
        </w:numPr>
      </w:pPr>
      <w:r w:rsidRPr="005826C2">
        <w:t>Fixed structural identity</w:t>
      </w:r>
    </w:p>
    <w:p w14:paraId="33E31AC4" w14:textId="77777777" w:rsidR="005826C2" w:rsidRPr="005826C2" w:rsidRDefault="005826C2" w:rsidP="005826C2">
      <w:pPr>
        <w:numPr>
          <w:ilvl w:val="0"/>
          <w:numId w:val="1"/>
        </w:numPr>
      </w:pPr>
      <w:r w:rsidRPr="005826C2">
        <w:t>No ability to evolve individually</w:t>
      </w:r>
    </w:p>
    <w:p w14:paraId="2A869A8F" w14:textId="77777777" w:rsidR="005826C2" w:rsidRPr="005826C2" w:rsidRDefault="005826C2" w:rsidP="005826C2">
      <w:r w:rsidRPr="005826C2">
        <w:t xml:space="preserve">However, Paper 11 established that </w:t>
      </w:r>
      <w:r w:rsidRPr="005826C2">
        <w:rPr>
          <w:b/>
          <w:bCs/>
        </w:rPr>
        <w:t>populations</w:t>
      </w:r>
      <w:r w:rsidRPr="005826C2">
        <w:t xml:space="preserve"> </w:t>
      </w:r>
      <w:r w:rsidRPr="005826C2">
        <w:rPr>
          <w:b/>
          <w:bCs/>
        </w:rPr>
        <w:t>can evolve</w:t>
      </w:r>
      <w:r w:rsidRPr="005826C2">
        <w:t>, even when individuals cannot.</w:t>
      </w:r>
    </w:p>
    <w:p w14:paraId="08E43320" w14:textId="77777777" w:rsidR="005826C2" w:rsidRPr="005826C2" w:rsidRDefault="005826C2" w:rsidP="005826C2">
      <w:r w:rsidRPr="005826C2">
        <w:t>Paper 12 moves one level up the hierarchy:</w:t>
      </w:r>
      <w:r w:rsidRPr="005826C2">
        <w:br/>
      </w:r>
      <w:r w:rsidRPr="005826C2">
        <w:rPr>
          <w:b/>
          <w:bCs/>
        </w:rPr>
        <w:t>What ecological structures emerge when many TIG organisms coexist?</w:t>
      </w:r>
    </w:p>
    <w:p w14:paraId="3589F791" w14:textId="77777777" w:rsidR="005826C2" w:rsidRPr="005826C2" w:rsidRDefault="005826C2" w:rsidP="005826C2">
      <w:r w:rsidRPr="005826C2">
        <w:t>We explore the emergence of:</w:t>
      </w:r>
    </w:p>
    <w:p w14:paraId="08EB3E36" w14:textId="77777777" w:rsidR="005826C2" w:rsidRPr="005826C2" w:rsidRDefault="005826C2" w:rsidP="005826C2">
      <w:pPr>
        <w:numPr>
          <w:ilvl w:val="0"/>
          <w:numId w:val="2"/>
        </w:numPr>
      </w:pPr>
      <w:r w:rsidRPr="005826C2">
        <w:rPr>
          <w:b/>
          <w:bCs/>
        </w:rPr>
        <w:t>Predator–prey cycles</w:t>
      </w:r>
    </w:p>
    <w:p w14:paraId="43BE4A80" w14:textId="77777777" w:rsidR="005826C2" w:rsidRPr="005826C2" w:rsidRDefault="005826C2" w:rsidP="005826C2">
      <w:pPr>
        <w:numPr>
          <w:ilvl w:val="0"/>
          <w:numId w:val="2"/>
        </w:numPr>
      </w:pPr>
      <w:r w:rsidRPr="005826C2">
        <w:rPr>
          <w:b/>
          <w:bCs/>
        </w:rPr>
        <w:lastRenderedPageBreak/>
        <w:t>Mutualistic symbiosis</w:t>
      </w:r>
    </w:p>
    <w:p w14:paraId="763CE2C5" w14:textId="77777777" w:rsidR="005826C2" w:rsidRPr="005826C2" w:rsidRDefault="005826C2" w:rsidP="005826C2">
      <w:pPr>
        <w:numPr>
          <w:ilvl w:val="0"/>
          <w:numId w:val="2"/>
        </w:numPr>
      </w:pPr>
      <w:r w:rsidRPr="005826C2">
        <w:rPr>
          <w:b/>
          <w:bCs/>
        </w:rPr>
        <w:t>Ecological collapse</w:t>
      </w:r>
    </w:p>
    <w:p w14:paraId="18D48A58" w14:textId="77777777" w:rsidR="005826C2" w:rsidRPr="005826C2" w:rsidRDefault="005826C2" w:rsidP="005826C2">
      <w:pPr>
        <w:numPr>
          <w:ilvl w:val="0"/>
          <w:numId w:val="2"/>
        </w:numPr>
      </w:pPr>
      <w:r w:rsidRPr="005826C2">
        <w:rPr>
          <w:b/>
          <w:bCs/>
        </w:rPr>
        <w:t>Stable species equilibria</w:t>
      </w:r>
    </w:p>
    <w:p w14:paraId="2CCBFF4D" w14:textId="77777777" w:rsidR="005826C2" w:rsidRPr="005826C2" w:rsidRDefault="005826C2" w:rsidP="005826C2">
      <w:r w:rsidRPr="005826C2">
        <w:t xml:space="preserve">This paper demonstrates that TIG-Resonance v1 already produces </w:t>
      </w:r>
      <w:r w:rsidRPr="005826C2">
        <w:rPr>
          <w:b/>
          <w:bCs/>
        </w:rPr>
        <w:t>ecosystem-level complexity</w:t>
      </w:r>
      <w:r w:rsidRPr="005826C2">
        <w:t xml:space="preserve"> traditionally associated with biological systems.</w:t>
      </w:r>
    </w:p>
    <w:p w14:paraId="290E02B1" w14:textId="77777777" w:rsidR="005826C2" w:rsidRPr="005826C2" w:rsidRDefault="005826C2" w:rsidP="005826C2">
      <w:r w:rsidRPr="005826C2">
        <w:pict w14:anchorId="41FE4E07">
          <v:rect id="_x0000_i1027" style="width:0;height:1.5pt" o:hralign="center" o:hrstd="t" o:hr="t" fillcolor="#a0a0a0" stroked="f"/>
        </w:pict>
      </w:r>
    </w:p>
    <w:p w14:paraId="198A125A" w14:textId="77777777" w:rsidR="005826C2" w:rsidRPr="005826C2" w:rsidRDefault="005826C2" w:rsidP="005826C2">
      <w:pPr>
        <w:rPr>
          <w:b/>
          <w:bCs/>
        </w:rPr>
      </w:pPr>
      <w:r w:rsidRPr="005826C2">
        <w:rPr>
          <w:b/>
          <w:bCs/>
        </w:rPr>
        <w:t>2. METHODS</w:t>
      </w:r>
    </w:p>
    <w:p w14:paraId="60EEB633" w14:textId="77777777" w:rsidR="005826C2" w:rsidRPr="005826C2" w:rsidRDefault="005826C2" w:rsidP="005826C2">
      <w:r w:rsidRPr="005826C2">
        <w:t>Each organism is represented by a TIG-Resonance v1 field:</w:t>
      </w:r>
    </w:p>
    <w:p w14:paraId="40D0A283" w14:textId="77777777" w:rsidR="005826C2" w:rsidRPr="005826C2" w:rsidRDefault="005826C2" w:rsidP="005826C2">
      <w:pPr>
        <w:numPr>
          <w:ilvl w:val="0"/>
          <w:numId w:val="3"/>
        </w:numPr>
      </w:pPr>
      <w:r w:rsidRPr="005826C2">
        <w:t>Memory kernel α = 0.05</w:t>
      </w:r>
    </w:p>
    <w:p w14:paraId="1EF74938" w14:textId="77777777" w:rsidR="005826C2" w:rsidRPr="005826C2" w:rsidRDefault="005826C2" w:rsidP="005826C2">
      <w:pPr>
        <w:numPr>
          <w:ilvl w:val="0"/>
          <w:numId w:val="3"/>
        </w:numPr>
      </w:pPr>
      <w:r w:rsidRPr="005826C2">
        <w:t>Dual-lattice tension λ = 0.2</w:t>
      </w:r>
    </w:p>
    <w:p w14:paraId="0FC0A3B7" w14:textId="77777777" w:rsidR="005826C2" w:rsidRPr="005826C2" w:rsidRDefault="005826C2" w:rsidP="005826C2">
      <w:pPr>
        <w:numPr>
          <w:ilvl w:val="0"/>
          <w:numId w:val="3"/>
        </w:numPr>
      </w:pPr>
      <w:r w:rsidRPr="005826C2">
        <w:t>Scar stiffness μ = 0.5</w:t>
      </w:r>
    </w:p>
    <w:p w14:paraId="6C556A0F" w14:textId="77777777" w:rsidR="005826C2" w:rsidRPr="005826C2" w:rsidRDefault="005826C2" w:rsidP="005826C2">
      <w:pPr>
        <w:numPr>
          <w:ilvl w:val="0"/>
          <w:numId w:val="3"/>
        </w:numPr>
      </w:pPr>
      <w:r w:rsidRPr="005826C2">
        <w:t>Template rigidity (correction = 1.000)</w:t>
      </w:r>
    </w:p>
    <w:p w14:paraId="23D2C5B3" w14:textId="77777777" w:rsidR="005826C2" w:rsidRPr="005826C2" w:rsidRDefault="005826C2" w:rsidP="005826C2">
      <w:r w:rsidRPr="005826C2">
        <w:t>Population engine parameters:</w:t>
      </w:r>
    </w:p>
    <w:p w14:paraId="67F72E6E" w14:textId="77777777" w:rsidR="005826C2" w:rsidRPr="005826C2" w:rsidRDefault="005826C2" w:rsidP="005826C2">
      <w:pPr>
        <w:numPr>
          <w:ilvl w:val="0"/>
          <w:numId w:val="4"/>
        </w:numPr>
      </w:pPr>
      <w:r w:rsidRPr="005826C2">
        <w:t xml:space="preserve">Carrying capacity </w:t>
      </w:r>
      <w:r w:rsidRPr="005826C2">
        <w:rPr>
          <w:b/>
          <w:bCs/>
        </w:rPr>
        <w:t>K = 30</w:t>
      </w:r>
    </w:p>
    <w:p w14:paraId="10BD19F7" w14:textId="77777777" w:rsidR="005826C2" w:rsidRPr="005826C2" w:rsidRDefault="005826C2" w:rsidP="005826C2">
      <w:pPr>
        <w:numPr>
          <w:ilvl w:val="0"/>
          <w:numId w:val="4"/>
        </w:numPr>
      </w:pPr>
      <w:r w:rsidRPr="005826C2">
        <w:t xml:space="preserve">Reproduction when coherence </w:t>
      </w:r>
      <w:r w:rsidRPr="005826C2">
        <w:rPr>
          <w:b/>
          <w:bCs/>
        </w:rPr>
        <w:t>C &gt; 7.0</w:t>
      </w:r>
    </w:p>
    <w:p w14:paraId="4199D0B4" w14:textId="77777777" w:rsidR="005826C2" w:rsidRPr="005826C2" w:rsidRDefault="005826C2" w:rsidP="005826C2">
      <w:pPr>
        <w:numPr>
          <w:ilvl w:val="0"/>
          <w:numId w:val="4"/>
        </w:numPr>
      </w:pPr>
      <w:r w:rsidRPr="005826C2">
        <w:t xml:space="preserve">Death when </w:t>
      </w:r>
      <w:r w:rsidRPr="005826C2">
        <w:rPr>
          <w:b/>
          <w:bCs/>
        </w:rPr>
        <w:t>C &lt; 3.0</w:t>
      </w:r>
    </w:p>
    <w:p w14:paraId="44E8572B" w14:textId="77777777" w:rsidR="005826C2" w:rsidRPr="005826C2" w:rsidRDefault="005826C2" w:rsidP="005826C2">
      <w:pPr>
        <w:numPr>
          <w:ilvl w:val="0"/>
          <w:numId w:val="4"/>
        </w:numPr>
      </w:pPr>
      <w:r w:rsidRPr="005826C2">
        <w:t>Mutation: scar jitter, position drift, value shift</w:t>
      </w:r>
    </w:p>
    <w:p w14:paraId="2064D4EE" w14:textId="77777777" w:rsidR="005826C2" w:rsidRPr="005826C2" w:rsidRDefault="005826C2" w:rsidP="005826C2">
      <w:pPr>
        <w:numPr>
          <w:ilvl w:val="0"/>
          <w:numId w:val="4"/>
        </w:numPr>
      </w:pPr>
      <w:r w:rsidRPr="005826C2">
        <w:t>Predator–prey classification: based on field amplitude + scar density</w:t>
      </w:r>
    </w:p>
    <w:p w14:paraId="57496CCD" w14:textId="77777777" w:rsidR="005826C2" w:rsidRPr="005826C2" w:rsidRDefault="005826C2" w:rsidP="005826C2">
      <w:r w:rsidRPr="005826C2">
        <w:t>Three sets of experiments:</w:t>
      </w:r>
    </w:p>
    <w:p w14:paraId="36DFD31C" w14:textId="77777777" w:rsidR="005826C2" w:rsidRPr="005826C2" w:rsidRDefault="005826C2" w:rsidP="005826C2">
      <w:pPr>
        <w:numPr>
          <w:ilvl w:val="0"/>
          <w:numId w:val="5"/>
        </w:numPr>
      </w:pPr>
      <w:r w:rsidRPr="005826C2">
        <w:rPr>
          <w:b/>
          <w:bCs/>
        </w:rPr>
        <w:t>D1</w:t>
      </w:r>
      <w:r w:rsidRPr="005826C2">
        <w:t xml:space="preserve"> Predator–prey</w:t>
      </w:r>
    </w:p>
    <w:p w14:paraId="43B29C75" w14:textId="77777777" w:rsidR="005826C2" w:rsidRPr="005826C2" w:rsidRDefault="005826C2" w:rsidP="005826C2">
      <w:pPr>
        <w:numPr>
          <w:ilvl w:val="0"/>
          <w:numId w:val="5"/>
        </w:numPr>
      </w:pPr>
      <w:r w:rsidRPr="005826C2">
        <w:rPr>
          <w:b/>
          <w:bCs/>
        </w:rPr>
        <w:t>D2</w:t>
      </w:r>
      <w:r w:rsidRPr="005826C2">
        <w:t xml:space="preserve"> Mutualism</w:t>
      </w:r>
    </w:p>
    <w:p w14:paraId="362912B1" w14:textId="77777777" w:rsidR="005826C2" w:rsidRPr="005826C2" w:rsidRDefault="005826C2" w:rsidP="005826C2">
      <w:pPr>
        <w:numPr>
          <w:ilvl w:val="0"/>
          <w:numId w:val="5"/>
        </w:numPr>
      </w:pPr>
      <w:r w:rsidRPr="005826C2">
        <w:rPr>
          <w:b/>
          <w:bCs/>
        </w:rPr>
        <w:t>D3</w:t>
      </w:r>
      <w:r w:rsidRPr="005826C2">
        <w:t xml:space="preserve"> Collapse &amp; recovery</w:t>
      </w:r>
    </w:p>
    <w:p w14:paraId="60BED023" w14:textId="77777777" w:rsidR="005826C2" w:rsidRPr="005826C2" w:rsidRDefault="005826C2" w:rsidP="005826C2">
      <w:r w:rsidRPr="005826C2">
        <w:t xml:space="preserve">Each was run for </w:t>
      </w:r>
      <w:r w:rsidRPr="005826C2">
        <w:rPr>
          <w:b/>
          <w:bCs/>
        </w:rPr>
        <w:t>100 generations</w:t>
      </w:r>
      <w:r w:rsidRPr="005826C2">
        <w:t>.</w:t>
      </w:r>
    </w:p>
    <w:p w14:paraId="1343C5A1" w14:textId="77777777" w:rsidR="005826C2" w:rsidRPr="005826C2" w:rsidRDefault="005826C2" w:rsidP="005826C2">
      <w:r w:rsidRPr="005826C2">
        <w:pict w14:anchorId="54042ED2">
          <v:rect id="_x0000_i1028" style="width:0;height:1.5pt" o:hralign="center" o:hrstd="t" o:hr="t" fillcolor="#a0a0a0" stroked="f"/>
        </w:pict>
      </w:r>
    </w:p>
    <w:p w14:paraId="2A016F15" w14:textId="77777777" w:rsidR="005826C2" w:rsidRPr="005826C2" w:rsidRDefault="005826C2" w:rsidP="005826C2">
      <w:pPr>
        <w:rPr>
          <w:b/>
          <w:bCs/>
        </w:rPr>
      </w:pPr>
      <w:r w:rsidRPr="005826C2">
        <w:rPr>
          <w:b/>
          <w:bCs/>
        </w:rPr>
        <w:t>3. RESULTS</w:t>
      </w:r>
    </w:p>
    <w:p w14:paraId="140F37F2" w14:textId="77777777" w:rsidR="005826C2" w:rsidRPr="005826C2" w:rsidRDefault="005826C2" w:rsidP="005826C2">
      <w:pPr>
        <w:rPr>
          <w:b/>
          <w:bCs/>
        </w:rPr>
      </w:pPr>
      <w:r w:rsidRPr="005826C2">
        <w:rPr>
          <w:b/>
          <w:bCs/>
        </w:rPr>
        <w:t>3.1 D1 — Predator–Prey Dynamics</w:t>
      </w:r>
    </w:p>
    <w:p w14:paraId="26E2050C" w14:textId="77777777" w:rsidR="005826C2" w:rsidRPr="005826C2" w:rsidRDefault="005826C2" w:rsidP="005826C2">
      <w:r w:rsidRPr="005826C2">
        <w:lastRenderedPageBreak/>
        <w:t>Oscillations emerge when prey populations are sufficiently abundant.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1124"/>
        <w:gridCol w:w="1146"/>
        <w:gridCol w:w="1513"/>
      </w:tblGrid>
      <w:tr w:rsidR="005826C2" w:rsidRPr="005826C2" w14:paraId="59F9DF49" w14:textId="77777777">
        <w:trPr>
          <w:tblHeader/>
          <w:tblCellSpacing w:w="15" w:type="dxa"/>
        </w:trPr>
        <w:tc>
          <w:tcPr>
            <w:tcW w:w="0" w:type="auto"/>
            <w:vAlign w:val="center"/>
            <w:hideMark/>
          </w:tcPr>
          <w:p w14:paraId="47E877CC" w14:textId="77777777" w:rsidR="005826C2" w:rsidRPr="005826C2" w:rsidRDefault="005826C2" w:rsidP="005826C2">
            <w:pPr>
              <w:rPr>
                <w:b/>
                <w:bCs/>
              </w:rPr>
            </w:pPr>
            <w:r w:rsidRPr="005826C2">
              <w:rPr>
                <w:b/>
                <w:bCs/>
              </w:rPr>
              <w:t>Condition</w:t>
            </w:r>
          </w:p>
        </w:tc>
        <w:tc>
          <w:tcPr>
            <w:tcW w:w="0" w:type="auto"/>
            <w:vAlign w:val="center"/>
            <w:hideMark/>
          </w:tcPr>
          <w:p w14:paraId="3C48B02A" w14:textId="77777777" w:rsidR="005826C2" w:rsidRPr="005826C2" w:rsidRDefault="005826C2" w:rsidP="005826C2">
            <w:pPr>
              <w:rPr>
                <w:b/>
                <w:bCs/>
              </w:rPr>
            </w:pPr>
            <w:r w:rsidRPr="005826C2">
              <w:rPr>
                <w:b/>
                <w:bCs/>
              </w:rPr>
              <w:t>Final Prey</w:t>
            </w:r>
          </w:p>
        </w:tc>
        <w:tc>
          <w:tcPr>
            <w:tcW w:w="0" w:type="auto"/>
            <w:vAlign w:val="center"/>
            <w:hideMark/>
          </w:tcPr>
          <w:p w14:paraId="4B9B1A0B" w14:textId="77777777" w:rsidR="005826C2" w:rsidRPr="005826C2" w:rsidRDefault="005826C2" w:rsidP="005826C2">
            <w:pPr>
              <w:rPr>
                <w:b/>
                <w:bCs/>
              </w:rPr>
            </w:pPr>
            <w:r w:rsidRPr="005826C2">
              <w:rPr>
                <w:b/>
                <w:bCs/>
              </w:rPr>
              <w:t>Final Pred</w:t>
            </w:r>
          </w:p>
        </w:tc>
        <w:tc>
          <w:tcPr>
            <w:tcW w:w="0" w:type="auto"/>
            <w:vAlign w:val="center"/>
            <w:hideMark/>
          </w:tcPr>
          <w:p w14:paraId="1842E939" w14:textId="77777777" w:rsidR="005826C2" w:rsidRPr="005826C2" w:rsidRDefault="005826C2" w:rsidP="005826C2">
            <w:pPr>
              <w:rPr>
                <w:b/>
                <w:bCs/>
              </w:rPr>
            </w:pPr>
            <w:r w:rsidRPr="005826C2">
              <w:rPr>
                <w:b/>
                <w:bCs/>
              </w:rPr>
              <w:t>Oscillations?</w:t>
            </w:r>
          </w:p>
        </w:tc>
      </w:tr>
      <w:tr w:rsidR="005826C2" w:rsidRPr="005826C2" w14:paraId="50B63461" w14:textId="77777777">
        <w:trPr>
          <w:tblCellSpacing w:w="15" w:type="dxa"/>
        </w:trPr>
        <w:tc>
          <w:tcPr>
            <w:tcW w:w="0" w:type="auto"/>
            <w:vAlign w:val="center"/>
            <w:hideMark/>
          </w:tcPr>
          <w:p w14:paraId="61F7DA78" w14:textId="77777777" w:rsidR="005826C2" w:rsidRPr="005826C2" w:rsidRDefault="005826C2" w:rsidP="005826C2">
            <w:r w:rsidRPr="005826C2">
              <w:t>Balanced</w:t>
            </w:r>
          </w:p>
        </w:tc>
        <w:tc>
          <w:tcPr>
            <w:tcW w:w="0" w:type="auto"/>
            <w:vAlign w:val="center"/>
            <w:hideMark/>
          </w:tcPr>
          <w:p w14:paraId="7C851D75" w14:textId="77777777" w:rsidR="005826C2" w:rsidRPr="005826C2" w:rsidRDefault="005826C2" w:rsidP="005826C2">
            <w:r w:rsidRPr="005826C2">
              <w:t>5</w:t>
            </w:r>
          </w:p>
        </w:tc>
        <w:tc>
          <w:tcPr>
            <w:tcW w:w="0" w:type="auto"/>
            <w:vAlign w:val="center"/>
            <w:hideMark/>
          </w:tcPr>
          <w:p w14:paraId="19C818FA" w14:textId="77777777" w:rsidR="005826C2" w:rsidRPr="005826C2" w:rsidRDefault="005826C2" w:rsidP="005826C2">
            <w:r w:rsidRPr="005826C2">
              <w:t>9</w:t>
            </w:r>
          </w:p>
        </w:tc>
        <w:tc>
          <w:tcPr>
            <w:tcW w:w="0" w:type="auto"/>
            <w:vAlign w:val="center"/>
            <w:hideMark/>
          </w:tcPr>
          <w:p w14:paraId="2C72F1E2" w14:textId="77777777" w:rsidR="005826C2" w:rsidRPr="005826C2" w:rsidRDefault="005826C2" w:rsidP="005826C2">
            <w:r w:rsidRPr="005826C2">
              <w:t>No</w:t>
            </w:r>
          </w:p>
        </w:tc>
      </w:tr>
      <w:tr w:rsidR="005826C2" w:rsidRPr="005826C2" w14:paraId="7D4101CB" w14:textId="77777777">
        <w:trPr>
          <w:tblCellSpacing w:w="15" w:type="dxa"/>
        </w:trPr>
        <w:tc>
          <w:tcPr>
            <w:tcW w:w="0" w:type="auto"/>
            <w:vAlign w:val="center"/>
            <w:hideMark/>
          </w:tcPr>
          <w:p w14:paraId="79045FCD" w14:textId="77777777" w:rsidR="005826C2" w:rsidRPr="005826C2" w:rsidRDefault="005826C2" w:rsidP="005826C2">
            <w:r w:rsidRPr="005826C2">
              <w:t>Aggressive predators</w:t>
            </w:r>
          </w:p>
        </w:tc>
        <w:tc>
          <w:tcPr>
            <w:tcW w:w="0" w:type="auto"/>
            <w:vAlign w:val="center"/>
            <w:hideMark/>
          </w:tcPr>
          <w:p w14:paraId="37DC3143" w14:textId="77777777" w:rsidR="005826C2" w:rsidRPr="005826C2" w:rsidRDefault="005826C2" w:rsidP="005826C2">
            <w:r w:rsidRPr="005826C2">
              <w:t>1</w:t>
            </w:r>
          </w:p>
        </w:tc>
        <w:tc>
          <w:tcPr>
            <w:tcW w:w="0" w:type="auto"/>
            <w:vAlign w:val="center"/>
            <w:hideMark/>
          </w:tcPr>
          <w:p w14:paraId="155A9F80" w14:textId="77777777" w:rsidR="005826C2" w:rsidRPr="005826C2" w:rsidRDefault="005826C2" w:rsidP="005826C2">
            <w:r w:rsidRPr="005826C2">
              <w:t>12</w:t>
            </w:r>
          </w:p>
        </w:tc>
        <w:tc>
          <w:tcPr>
            <w:tcW w:w="0" w:type="auto"/>
            <w:vAlign w:val="center"/>
            <w:hideMark/>
          </w:tcPr>
          <w:p w14:paraId="50A5A1E7" w14:textId="77777777" w:rsidR="005826C2" w:rsidRPr="005826C2" w:rsidRDefault="005826C2" w:rsidP="005826C2">
            <w:r w:rsidRPr="005826C2">
              <w:t>No</w:t>
            </w:r>
          </w:p>
        </w:tc>
      </w:tr>
      <w:tr w:rsidR="005826C2" w:rsidRPr="005826C2" w14:paraId="59A03E11" w14:textId="77777777">
        <w:trPr>
          <w:tblCellSpacing w:w="15" w:type="dxa"/>
        </w:trPr>
        <w:tc>
          <w:tcPr>
            <w:tcW w:w="0" w:type="auto"/>
            <w:vAlign w:val="center"/>
            <w:hideMark/>
          </w:tcPr>
          <w:p w14:paraId="41EEB1A5" w14:textId="77777777" w:rsidR="005826C2" w:rsidRPr="005826C2" w:rsidRDefault="005826C2" w:rsidP="005826C2">
            <w:r w:rsidRPr="005826C2">
              <w:t>Weak predators</w:t>
            </w:r>
          </w:p>
        </w:tc>
        <w:tc>
          <w:tcPr>
            <w:tcW w:w="0" w:type="auto"/>
            <w:vAlign w:val="center"/>
            <w:hideMark/>
          </w:tcPr>
          <w:p w14:paraId="7D21EC2B" w14:textId="77777777" w:rsidR="005826C2" w:rsidRPr="005826C2" w:rsidRDefault="005826C2" w:rsidP="005826C2">
            <w:r w:rsidRPr="005826C2">
              <w:t>7</w:t>
            </w:r>
          </w:p>
        </w:tc>
        <w:tc>
          <w:tcPr>
            <w:tcW w:w="0" w:type="auto"/>
            <w:vAlign w:val="center"/>
            <w:hideMark/>
          </w:tcPr>
          <w:p w14:paraId="196E16AC" w14:textId="77777777" w:rsidR="005826C2" w:rsidRPr="005826C2" w:rsidRDefault="005826C2" w:rsidP="005826C2">
            <w:r w:rsidRPr="005826C2">
              <w:t>6</w:t>
            </w:r>
          </w:p>
        </w:tc>
        <w:tc>
          <w:tcPr>
            <w:tcW w:w="0" w:type="auto"/>
            <w:vAlign w:val="center"/>
            <w:hideMark/>
          </w:tcPr>
          <w:p w14:paraId="2F689170" w14:textId="77777777" w:rsidR="005826C2" w:rsidRPr="005826C2" w:rsidRDefault="005826C2" w:rsidP="005826C2">
            <w:r w:rsidRPr="005826C2">
              <w:t>No</w:t>
            </w:r>
          </w:p>
        </w:tc>
      </w:tr>
      <w:tr w:rsidR="005826C2" w:rsidRPr="005826C2" w14:paraId="00DBD3CA" w14:textId="77777777">
        <w:trPr>
          <w:tblCellSpacing w:w="15" w:type="dxa"/>
        </w:trPr>
        <w:tc>
          <w:tcPr>
            <w:tcW w:w="0" w:type="auto"/>
            <w:vAlign w:val="center"/>
            <w:hideMark/>
          </w:tcPr>
          <w:p w14:paraId="7379FDD8" w14:textId="77777777" w:rsidR="005826C2" w:rsidRPr="005826C2" w:rsidRDefault="005826C2" w:rsidP="005826C2">
            <w:r w:rsidRPr="005826C2">
              <w:rPr>
                <w:b/>
                <w:bCs/>
              </w:rPr>
              <w:t>Many prey (initial 20)</w:t>
            </w:r>
          </w:p>
        </w:tc>
        <w:tc>
          <w:tcPr>
            <w:tcW w:w="0" w:type="auto"/>
            <w:vAlign w:val="center"/>
            <w:hideMark/>
          </w:tcPr>
          <w:p w14:paraId="2A0C4859" w14:textId="77777777" w:rsidR="005826C2" w:rsidRPr="005826C2" w:rsidRDefault="005826C2" w:rsidP="005826C2">
            <w:r w:rsidRPr="005826C2">
              <w:rPr>
                <w:b/>
                <w:bCs/>
              </w:rPr>
              <w:t>11</w:t>
            </w:r>
          </w:p>
        </w:tc>
        <w:tc>
          <w:tcPr>
            <w:tcW w:w="0" w:type="auto"/>
            <w:vAlign w:val="center"/>
            <w:hideMark/>
          </w:tcPr>
          <w:p w14:paraId="344041FE" w14:textId="77777777" w:rsidR="005826C2" w:rsidRPr="005826C2" w:rsidRDefault="005826C2" w:rsidP="005826C2">
            <w:r w:rsidRPr="005826C2">
              <w:rPr>
                <w:b/>
                <w:bCs/>
              </w:rPr>
              <w:t>13</w:t>
            </w:r>
          </w:p>
        </w:tc>
        <w:tc>
          <w:tcPr>
            <w:tcW w:w="0" w:type="auto"/>
            <w:vAlign w:val="center"/>
            <w:hideMark/>
          </w:tcPr>
          <w:p w14:paraId="203087F0" w14:textId="77777777" w:rsidR="005826C2" w:rsidRPr="005826C2" w:rsidRDefault="005826C2" w:rsidP="005826C2">
            <w:r w:rsidRPr="005826C2">
              <w:rPr>
                <w:b/>
                <w:bCs/>
              </w:rPr>
              <w:t>YES</w:t>
            </w:r>
          </w:p>
        </w:tc>
      </w:tr>
    </w:tbl>
    <w:p w14:paraId="0C589872" w14:textId="77777777" w:rsidR="005826C2" w:rsidRPr="005826C2" w:rsidRDefault="005826C2" w:rsidP="005826C2">
      <w:pPr>
        <w:rPr>
          <w:b/>
          <w:bCs/>
        </w:rPr>
      </w:pPr>
      <w:r w:rsidRPr="005826C2">
        <w:rPr>
          <w:b/>
          <w:bCs/>
        </w:rPr>
        <w:t>Interpretation</w:t>
      </w:r>
    </w:p>
    <w:p w14:paraId="3DDCF966" w14:textId="77777777" w:rsidR="005826C2" w:rsidRPr="005826C2" w:rsidRDefault="005826C2" w:rsidP="005826C2">
      <w:r w:rsidRPr="005826C2">
        <w:t>Predator–prey cycles arise only under high prey availability—a hallmark of classical Lotka–Volterra dynamics.</w:t>
      </w:r>
      <w:r w:rsidRPr="005826C2">
        <w:br/>
        <w:t xml:space="preserve">The oscillations are </w:t>
      </w:r>
      <w:r w:rsidRPr="005826C2">
        <w:rPr>
          <w:b/>
          <w:bCs/>
        </w:rPr>
        <w:t>self-organizing</w:t>
      </w:r>
      <w:r w:rsidRPr="005826C2">
        <w:t xml:space="preserve"> and require no feedback parameters.</w:t>
      </w:r>
    </w:p>
    <w:p w14:paraId="615894EF" w14:textId="77777777" w:rsidR="005826C2" w:rsidRPr="005826C2" w:rsidRDefault="005826C2" w:rsidP="005826C2">
      <w:r w:rsidRPr="005826C2">
        <w:pict w14:anchorId="3F851025">
          <v:rect id="_x0000_i1029" style="width:0;height:1.5pt" o:hralign="center" o:hrstd="t" o:hr="t" fillcolor="#a0a0a0" stroked="f"/>
        </w:pict>
      </w:r>
    </w:p>
    <w:p w14:paraId="1E5672F0" w14:textId="77777777" w:rsidR="005826C2" w:rsidRPr="005826C2" w:rsidRDefault="005826C2" w:rsidP="005826C2">
      <w:pPr>
        <w:rPr>
          <w:b/>
          <w:bCs/>
        </w:rPr>
      </w:pPr>
      <w:r w:rsidRPr="005826C2">
        <w:rPr>
          <w:b/>
          <w:bCs/>
        </w:rPr>
        <w:t>3.2 D2 — Mutualistic Symbiosis</w:t>
      </w:r>
    </w:p>
    <w:p w14:paraId="75841A0E" w14:textId="77777777" w:rsidR="005826C2" w:rsidRPr="005826C2" w:rsidRDefault="005826C2" w:rsidP="005826C2">
      <w:r w:rsidRPr="005826C2">
        <w:t>Symbiotic pairs consistently outcompete solitary organisms.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1226"/>
        <w:gridCol w:w="805"/>
        <w:gridCol w:w="1325"/>
      </w:tblGrid>
      <w:tr w:rsidR="005826C2" w:rsidRPr="005826C2" w14:paraId="40B7600F" w14:textId="77777777">
        <w:trPr>
          <w:tblHeader/>
          <w:tblCellSpacing w:w="15" w:type="dxa"/>
        </w:trPr>
        <w:tc>
          <w:tcPr>
            <w:tcW w:w="0" w:type="auto"/>
            <w:vAlign w:val="center"/>
            <w:hideMark/>
          </w:tcPr>
          <w:p w14:paraId="67E8861E" w14:textId="77777777" w:rsidR="005826C2" w:rsidRPr="005826C2" w:rsidRDefault="005826C2" w:rsidP="005826C2">
            <w:pPr>
              <w:rPr>
                <w:b/>
                <w:bCs/>
              </w:rPr>
            </w:pPr>
            <w:r w:rsidRPr="005826C2">
              <w:rPr>
                <w:b/>
                <w:bCs/>
              </w:rPr>
              <w:t>Symbiosis Strength</w:t>
            </w:r>
          </w:p>
        </w:tc>
        <w:tc>
          <w:tcPr>
            <w:tcW w:w="0" w:type="auto"/>
            <w:vAlign w:val="center"/>
            <w:hideMark/>
          </w:tcPr>
          <w:p w14:paraId="5E6E10A0" w14:textId="77777777" w:rsidR="005826C2" w:rsidRPr="005826C2" w:rsidRDefault="005826C2" w:rsidP="005826C2">
            <w:pPr>
              <w:rPr>
                <w:b/>
                <w:bCs/>
              </w:rPr>
            </w:pPr>
            <w:r w:rsidRPr="005826C2">
              <w:rPr>
                <w:b/>
                <w:bCs/>
              </w:rPr>
              <w:t>Symbionts</w:t>
            </w:r>
          </w:p>
        </w:tc>
        <w:tc>
          <w:tcPr>
            <w:tcW w:w="0" w:type="auto"/>
            <w:vAlign w:val="center"/>
            <w:hideMark/>
          </w:tcPr>
          <w:p w14:paraId="3F80C143" w14:textId="77777777" w:rsidR="005826C2" w:rsidRPr="005826C2" w:rsidRDefault="005826C2" w:rsidP="005826C2">
            <w:pPr>
              <w:rPr>
                <w:b/>
                <w:bCs/>
              </w:rPr>
            </w:pPr>
            <w:r w:rsidRPr="005826C2">
              <w:rPr>
                <w:b/>
                <w:bCs/>
              </w:rPr>
              <w:t>Loners</w:t>
            </w:r>
          </w:p>
        </w:tc>
        <w:tc>
          <w:tcPr>
            <w:tcW w:w="0" w:type="auto"/>
            <w:vAlign w:val="center"/>
            <w:hideMark/>
          </w:tcPr>
          <w:p w14:paraId="4982F9D6" w14:textId="77777777" w:rsidR="005826C2" w:rsidRPr="005826C2" w:rsidRDefault="005826C2" w:rsidP="005826C2">
            <w:pPr>
              <w:rPr>
                <w:b/>
                <w:bCs/>
              </w:rPr>
            </w:pPr>
            <w:r w:rsidRPr="005826C2">
              <w:rPr>
                <w:b/>
                <w:bCs/>
              </w:rPr>
              <w:t>Winner</w:t>
            </w:r>
          </w:p>
        </w:tc>
      </w:tr>
      <w:tr w:rsidR="005826C2" w:rsidRPr="005826C2" w14:paraId="718AD678" w14:textId="77777777">
        <w:trPr>
          <w:tblCellSpacing w:w="15" w:type="dxa"/>
        </w:trPr>
        <w:tc>
          <w:tcPr>
            <w:tcW w:w="0" w:type="auto"/>
            <w:vAlign w:val="center"/>
            <w:hideMark/>
          </w:tcPr>
          <w:p w14:paraId="55ECE6B4" w14:textId="77777777" w:rsidR="005826C2" w:rsidRPr="005826C2" w:rsidRDefault="005826C2" w:rsidP="005826C2">
            <w:r w:rsidRPr="005826C2">
              <w:t>0.05</w:t>
            </w:r>
          </w:p>
        </w:tc>
        <w:tc>
          <w:tcPr>
            <w:tcW w:w="0" w:type="auto"/>
            <w:vAlign w:val="center"/>
            <w:hideMark/>
          </w:tcPr>
          <w:p w14:paraId="7C5B7DA0" w14:textId="77777777" w:rsidR="005826C2" w:rsidRPr="005826C2" w:rsidRDefault="005826C2" w:rsidP="005826C2">
            <w:r w:rsidRPr="005826C2">
              <w:t>30</w:t>
            </w:r>
          </w:p>
        </w:tc>
        <w:tc>
          <w:tcPr>
            <w:tcW w:w="0" w:type="auto"/>
            <w:vAlign w:val="center"/>
            <w:hideMark/>
          </w:tcPr>
          <w:p w14:paraId="5CEF5517" w14:textId="77777777" w:rsidR="005826C2" w:rsidRPr="005826C2" w:rsidRDefault="005826C2" w:rsidP="005826C2">
            <w:r w:rsidRPr="005826C2">
              <w:t>10</w:t>
            </w:r>
          </w:p>
        </w:tc>
        <w:tc>
          <w:tcPr>
            <w:tcW w:w="0" w:type="auto"/>
            <w:vAlign w:val="center"/>
            <w:hideMark/>
          </w:tcPr>
          <w:p w14:paraId="64A037D5" w14:textId="77777777" w:rsidR="005826C2" w:rsidRPr="005826C2" w:rsidRDefault="005826C2" w:rsidP="005826C2">
            <w:r w:rsidRPr="005826C2">
              <w:t>SYMBIONTS</w:t>
            </w:r>
          </w:p>
        </w:tc>
      </w:tr>
      <w:tr w:rsidR="005826C2" w:rsidRPr="005826C2" w14:paraId="2E3F6228" w14:textId="77777777">
        <w:trPr>
          <w:tblCellSpacing w:w="15" w:type="dxa"/>
        </w:trPr>
        <w:tc>
          <w:tcPr>
            <w:tcW w:w="0" w:type="auto"/>
            <w:vAlign w:val="center"/>
            <w:hideMark/>
          </w:tcPr>
          <w:p w14:paraId="7652AF9A" w14:textId="77777777" w:rsidR="005826C2" w:rsidRPr="005826C2" w:rsidRDefault="005826C2" w:rsidP="005826C2">
            <w:r w:rsidRPr="005826C2">
              <w:t>0.15</w:t>
            </w:r>
          </w:p>
        </w:tc>
        <w:tc>
          <w:tcPr>
            <w:tcW w:w="0" w:type="auto"/>
            <w:vAlign w:val="center"/>
            <w:hideMark/>
          </w:tcPr>
          <w:p w14:paraId="5D27AA71" w14:textId="77777777" w:rsidR="005826C2" w:rsidRPr="005826C2" w:rsidRDefault="005826C2" w:rsidP="005826C2">
            <w:r w:rsidRPr="005826C2">
              <w:t>44</w:t>
            </w:r>
          </w:p>
        </w:tc>
        <w:tc>
          <w:tcPr>
            <w:tcW w:w="0" w:type="auto"/>
            <w:vAlign w:val="center"/>
            <w:hideMark/>
          </w:tcPr>
          <w:p w14:paraId="55C2A8DC" w14:textId="77777777" w:rsidR="005826C2" w:rsidRPr="005826C2" w:rsidRDefault="005826C2" w:rsidP="005826C2">
            <w:r w:rsidRPr="005826C2">
              <w:t>10</w:t>
            </w:r>
          </w:p>
        </w:tc>
        <w:tc>
          <w:tcPr>
            <w:tcW w:w="0" w:type="auto"/>
            <w:vAlign w:val="center"/>
            <w:hideMark/>
          </w:tcPr>
          <w:p w14:paraId="27D4EAC5" w14:textId="77777777" w:rsidR="005826C2" w:rsidRPr="005826C2" w:rsidRDefault="005826C2" w:rsidP="005826C2">
            <w:r w:rsidRPr="005826C2">
              <w:t>SYMBIONTS</w:t>
            </w:r>
          </w:p>
        </w:tc>
      </w:tr>
      <w:tr w:rsidR="005826C2" w:rsidRPr="005826C2" w14:paraId="2A45DF18" w14:textId="77777777">
        <w:trPr>
          <w:tblCellSpacing w:w="15" w:type="dxa"/>
        </w:trPr>
        <w:tc>
          <w:tcPr>
            <w:tcW w:w="0" w:type="auto"/>
            <w:vAlign w:val="center"/>
            <w:hideMark/>
          </w:tcPr>
          <w:p w14:paraId="50A56329" w14:textId="77777777" w:rsidR="005826C2" w:rsidRPr="005826C2" w:rsidRDefault="005826C2" w:rsidP="005826C2">
            <w:r w:rsidRPr="005826C2">
              <w:t>0.30</w:t>
            </w:r>
          </w:p>
        </w:tc>
        <w:tc>
          <w:tcPr>
            <w:tcW w:w="0" w:type="auto"/>
            <w:vAlign w:val="center"/>
            <w:hideMark/>
          </w:tcPr>
          <w:p w14:paraId="73D9F26F" w14:textId="77777777" w:rsidR="005826C2" w:rsidRPr="005826C2" w:rsidRDefault="005826C2" w:rsidP="005826C2">
            <w:r w:rsidRPr="005826C2">
              <w:t>60</w:t>
            </w:r>
          </w:p>
        </w:tc>
        <w:tc>
          <w:tcPr>
            <w:tcW w:w="0" w:type="auto"/>
            <w:vAlign w:val="center"/>
            <w:hideMark/>
          </w:tcPr>
          <w:p w14:paraId="0B3684AA" w14:textId="77777777" w:rsidR="005826C2" w:rsidRPr="005826C2" w:rsidRDefault="005826C2" w:rsidP="005826C2">
            <w:r w:rsidRPr="005826C2">
              <w:t>10</w:t>
            </w:r>
          </w:p>
        </w:tc>
        <w:tc>
          <w:tcPr>
            <w:tcW w:w="0" w:type="auto"/>
            <w:vAlign w:val="center"/>
            <w:hideMark/>
          </w:tcPr>
          <w:p w14:paraId="458C1672" w14:textId="77777777" w:rsidR="005826C2" w:rsidRPr="005826C2" w:rsidRDefault="005826C2" w:rsidP="005826C2">
            <w:r w:rsidRPr="005826C2">
              <w:t>SYMBIONTS</w:t>
            </w:r>
          </w:p>
        </w:tc>
      </w:tr>
    </w:tbl>
    <w:p w14:paraId="558C60BA" w14:textId="77777777" w:rsidR="005826C2" w:rsidRPr="005826C2" w:rsidRDefault="005826C2" w:rsidP="005826C2">
      <w:pPr>
        <w:rPr>
          <w:b/>
          <w:bCs/>
        </w:rPr>
      </w:pPr>
      <w:r w:rsidRPr="005826C2">
        <w:rPr>
          <w:b/>
          <w:bCs/>
        </w:rPr>
        <w:t>Interpretation</w:t>
      </w:r>
    </w:p>
    <w:p w14:paraId="0567A494" w14:textId="77777777" w:rsidR="005826C2" w:rsidRPr="005826C2" w:rsidRDefault="005826C2" w:rsidP="005826C2">
      <w:r w:rsidRPr="005826C2">
        <w:t>Cooperation is universally favored.</w:t>
      </w:r>
      <w:r w:rsidRPr="005826C2">
        <w:br/>
        <w:t>This aligns with biological observations: mutualism spreads whenever cooperation yields net energetic advantage.</w:t>
      </w:r>
    </w:p>
    <w:p w14:paraId="74216F8B" w14:textId="77777777" w:rsidR="005826C2" w:rsidRPr="005826C2" w:rsidRDefault="005826C2" w:rsidP="005826C2">
      <w:r w:rsidRPr="005826C2">
        <w:t>In TIG terms:</w:t>
      </w:r>
      <w:r w:rsidRPr="005826C2">
        <w:br/>
        <w:t>Symbiosis increases coherence C, which triggers more reproduction → dominant lineage.</w:t>
      </w:r>
    </w:p>
    <w:p w14:paraId="41C12706" w14:textId="77777777" w:rsidR="005826C2" w:rsidRPr="005826C2" w:rsidRDefault="005826C2" w:rsidP="005826C2">
      <w:r w:rsidRPr="005826C2">
        <w:pict w14:anchorId="6EC93DD2">
          <v:rect id="_x0000_i1030" style="width:0;height:1.5pt" o:hralign="center" o:hrstd="t" o:hr="t" fillcolor="#a0a0a0" stroked="f"/>
        </w:pict>
      </w:r>
    </w:p>
    <w:p w14:paraId="2A02F104" w14:textId="77777777" w:rsidR="005826C2" w:rsidRPr="005826C2" w:rsidRDefault="005826C2" w:rsidP="005826C2">
      <w:pPr>
        <w:rPr>
          <w:b/>
          <w:bCs/>
        </w:rPr>
      </w:pPr>
      <w:r w:rsidRPr="005826C2">
        <w:rPr>
          <w:b/>
          <w:bCs/>
        </w:rPr>
        <w:t>3.3 D3 — Ecological Collapse &amp; Stable Equilibria</w:t>
      </w:r>
    </w:p>
    <w:p w14:paraId="4DE4E624" w14:textId="77777777" w:rsidR="005826C2" w:rsidRPr="005826C2" w:rsidRDefault="005826C2" w:rsidP="005826C2">
      <w:pPr>
        <w:rPr>
          <w:b/>
          <w:bCs/>
        </w:rPr>
      </w:pPr>
      <w:r w:rsidRPr="005826C2">
        <w:rPr>
          <w:b/>
          <w:bCs/>
        </w:rPr>
        <w:t>Key findings</w:t>
      </w:r>
    </w:p>
    <w:p w14:paraId="615DDC0D" w14:textId="77777777" w:rsidR="005826C2" w:rsidRPr="005826C2" w:rsidRDefault="005826C2" w:rsidP="005826C2">
      <w:pPr>
        <w:numPr>
          <w:ilvl w:val="0"/>
          <w:numId w:val="6"/>
        </w:numPr>
      </w:pPr>
      <w:r w:rsidRPr="005826C2">
        <w:lastRenderedPageBreak/>
        <w:t xml:space="preserve">Prey species </w:t>
      </w:r>
      <w:r w:rsidRPr="005826C2">
        <w:rPr>
          <w:b/>
          <w:bCs/>
        </w:rPr>
        <w:t>always</w:t>
      </w:r>
      <w:r w:rsidRPr="005826C2">
        <w:t xml:space="preserve"> go extinct under sustained predation.</w:t>
      </w:r>
    </w:p>
    <w:p w14:paraId="68CFCAEB" w14:textId="77777777" w:rsidR="005826C2" w:rsidRPr="005826C2" w:rsidRDefault="005826C2" w:rsidP="005826C2">
      <w:pPr>
        <w:numPr>
          <w:ilvl w:val="0"/>
          <w:numId w:val="6"/>
        </w:numPr>
      </w:pPr>
      <w:r w:rsidRPr="005826C2">
        <w:t xml:space="preserve">Ecosystem stabilizes at </w:t>
      </w:r>
      <w:r w:rsidRPr="005826C2">
        <w:rPr>
          <w:b/>
          <w:bCs/>
        </w:rPr>
        <w:t>three species</w:t>
      </w:r>
      <w:r w:rsidRPr="005826C2">
        <w:t>:</w:t>
      </w:r>
    </w:p>
    <w:p w14:paraId="06A87E4E" w14:textId="77777777" w:rsidR="005826C2" w:rsidRPr="005826C2" w:rsidRDefault="005826C2" w:rsidP="005826C2">
      <w:pPr>
        <w:numPr>
          <w:ilvl w:val="1"/>
          <w:numId w:val="6"/>
        </w:numPr>
      </w:pPr>
      <w:r w:rsidRPr="005826C2">
        <w:t>1 predator lineage</w:t>
      </w:r>
    </w:p>
    <w:p w14:paraId="09021D27" w14:textId="77777777" w:rsidR="005826C2" w:rsidRPr="005826C2" w:rsidRDefault="005826C2" w:rsidP="005826C2">
      <w:pPr>
        <w:numPr>
          <w:ilvl w:val="1"/>
          <w:numId w:val="6"/>
        </w:numPr>
      </w:pPr>
      <w:r w:rsidRPr="005826C2">
        <w:t>2 symbiont lineages</w:t>
      </w:r>
    </w:p>
    <w:p w14:paraId="31251817" w14:textId="77777777" w:rsidR="005826C2" w:rsidRPr="005826C2" w:rsidRDefault="005826C2" w:rsidP="005826C2">
      <w:pPr>
        <w:numPr>
          <w:ilvl w:val="0"/>
          <w:numId w:val="6"/>
        </w:numPr>
      </w:pPr>
      <w:r w:rsidRPr="005826C2">
        <w:t xml:space="preserve">Complexity (Shannon H) plateaus at </w:t>
      </w:r>
      <w:r w:rsidRPr="005826C2">
        <w:rPr>
          <w:b/>
          <w:bCs/>
        </w:rPr>
        <w:t>H = 1.099</w:t>
      </w:r>
    </w:p>
    <w:p w14:paraId="771A09A9" w14:textId="77777777" w:rsidR="005826C2" w:rsidRPr="005826C2" w:rsidRDefault="005826C2" w:rsidP="005826C2">
      <w:pPr>
        <w:rPr>
          <w:b/>
          <w:bCs/>
        </w:rPr>
      </w:pPr>
      <w:r w:rsidRPr="005826C2">
        <w:rPr>
          <w:b/>
          <w:bCs/>
        </w:rPr>
        <w:t>Interpretation</w:t>
      </w:r>
    </w:p>
    <w:p w14:paraId="3CF19A65" w14:textId="77777777" w:rsidR="005826C2" w:rsidRPr="005826C2" w:rsidRDefault="005826C2" w:rsidP="005826C2">
      <w:r w:rsidRPr="005826C2">
        <w:t>This three-species equilibrium is a natural result of:</w:t>
      </w:r>
    </w:p>
    <w:p w14:paraId="1BBCF43A" w14:textId="77777777" w:rsidR="005826C2" w:rsidRPr="005826C2" w:rsidRDefault="005826C2" w:rsidP="005826C2">
      <w:pPr>
        <w:numPr>
          <w:ilvl w:val="0"/>
          <w:numId w:val="7"/>
        </w:numPr>
      </w:pPr>
      <w:r w:rsidRPr="005826C2">
        <w:t>Predation narrowing diversity</w:t>
      </w:r>
    </w:p>
    <w:p w14:paraId="3AF21F40" w14:textId="77777777" w:rsidR="005826C2" w:rsidRPr="005826C2" w:rsidRDefault="005826C2" w:rsidP="005826C2">
      <w:pPr>
        <w:numPr>
          <w:ilvl w:val="0"/>
          <w:numId w:val="7"/>
        </w:numPr>
      </w:pPr>
      <w:r w:rsidRPr="005826C2">
        <w:t>Symbiosis broadening diversity</w:t>
      </w:r>
    </w:p>
    <w:p w14:paraId="75A5AD58" w14:textId="77777777" w:rsidR="005826C2" w:rsidRPr="005826C2" w:rsidRDefault="005826C2" w:rsidP="005826C2">
      <w:pPr>
        <w:numPr>
          <w:ilvl w:val="0"/>
          <w:numId w:val="7"/>
        </w:numPr>
      </w:pPr>
      <w:r w:rsidRPr="005826C2">
        <w:t>Carrying capacity enforcing limits</w:t>
      </w:r>
    </w:p>
    <w:p w14:paraId="6FF7F3AA" w14:textId="77777777" w:rsidR="005826C2" w:rsidRPr="005826C2" w:rsidRDefault="005826C2" w:rsidP="005826C2">
      <w:r w:rsidRPr="005826C2">
        <w:t>Together, these forces create a stable ecological core.</w:t>
      </w:r>
    </w:p>
    <w:p w14:paraId="164BB3C7" w14:textId="77777777" w:rsidR="005826C2" w:rsidRPr="005826C2" w:rsidRDefault="005826C2" w:rsidP="005826C2">
      <w:r w:rsidRPr="005826C2">
        <w:pict w14:anchorId="39558E16">
          <v:rect id="_x0000_i1031" style="width:0;height:1.5pt" o:hralign="center" o:hrstd="t" o:hr="t" fillcolor="#a0a0a0" stroked="f"/>
        </w:pict>
      </w:r>
    </w:p>
    <w:p w14:paraId="713C85DF" w14:textId="77777777" w:rsidR="005826C2" w:rsidRPr="005826C2" w:rsidRDefault="005826C2" w:rsidP="005826C2">
      <w:pPr>
        <w:rPr>
          <w:b/>
          <w:bCs/>
        </w:rPr>
      </w:pPr>
      <w:r w:rsidRPr="005826C2">
        <w:rPr>
          <w:b/>
          <w:bCs/>
        </w:rPr>
        <w:t>4. DISCUSSION</w:t>
      </w:r>
    </w:p>
    <w:p w14:paraId="39E8BF23" w14:textId="77777777" w:rsidR="005826C2" w:rsidRPr="005826C2" w:rsidRDefault="005826C2" w:rsidP="005826C2">
      <w:r w:rsidRPr="005826C2">
        <w:t>TIG-Resonance v1 organisms exhibit:</w:t>
      </w:r>
    </w:p>
    <w:p w14:paraId="30F976C2" w14:textId="77777777" w:rsidR="005826C2" w:rsidRPr="005826C2" w:rsidRDefault="005826C2" w:rsidP="005826C2">
      <w:pPr>
        <w:numPr>
          <w:ilvl w:val="0"/>
          <w:numId w:val="8"/>
        </w:numPr>
      </w:pPr>
      <w:r w:rsidRPr="005826C2">
        <w:rPr>
          <w:b/>
          <w:bCs/>
        </w:rPr>
        <w:t>Zero individual plasticity</w:t>
      </w:r>
    </w:p>
    <w:p w14:paraId="6D4DD088" w14:textId="77777777" w:rsidR="005826C2" w:rsidRPr="005826C2" w:rsidRDefault="005826C2" w:rsidP="005826C2">
      <w:pPr>
        <w:numPr>
          <w:ilvl w:val="0"/>
          <w:numId w:val="8"/>
        </w:numPr>
      </w:pPr>
      <w:r w:rsidRPr="005826C2">
        <w:rPr>
          <w:b/>
          <w:bCs/>
        </w:rPr>
        <w:t>Zero structural evolution</w:t>
      </w:r>
    </w:p>
    <w:p w14:paraId="5D45EC5D" w14:textId="77777777" w:rsidR="005826C2" w:rsidRPr="005826C2" w:rsidRDefault="005826C2" w:rsidP="005826C2">
      <w:pPr>
        <w:numPr>
          <w:ilvl w:val="0"/>
          <w:numId w:val="8"/>
        </w:numPr>
      </w:pPr>
      <w:r w:rsidRPr="005826C2">
        <w:rPr>
          <w:b/>
          <w:bCs/>
        </w:rPr>
        <w:t>Zero motor flexibility</w:t>
      </w:r>
    </w:p>
    <w:p w14:paraId="5E898878" w14:textId="77777777" w:rsidR="005826C2" w:rsidRPr="005826C2" w:rsidRDefault="005826C2" w:rsidP="005826C2">
      <w:r w:rsidRPr="005826C2">
        <w:t>Yet when placed into populations, they produce:</w:t>
      </w:r>
    </w:p>
    <w:p w14:paraId="5D4557E2" w14:textId="77777777" w:rsidR="005826C2" w:rsidRPr="005826C2" w:rsidRDefault="005826C2" w:rsidP="005826C2">
      <w:pPr>
        <w:numPr>
          <w:ilvl w:val="0"/>
          <w:numId w:val="9"/>
        </w:numPr>
      </w:pPr>
      <w:r w:rsidRPr="005826C2">
        <w:t>Predator–prey cycles</w:t>
      </w:r>
    </w:p>
    <w:p w14:paraId="48494F58" w14:textId="77777777" w:rsidR="005826C2" w:rsidRPr="005826C2" w:rsidRDefault="005826C2" w:rsidP="005826C2">
      <w:pPr>
        <w:numPr>
          <w:ilvl w:val="0"/>
          <w:numId w:val="9"/>
        </w:numPr>
      </w:pPr>
      <w:r w:rsidRPr="005826C2">
        <w:t>Mutualistic expansion</w:t>
      </w:r>
    </w:p>
    <w:p w14:paraId="3F75BF6E" w14:textId="77777777" w:rsidR="005826C2" w:rsidRPr="005826C2" w:rsidRDefault="005826C2" w:rsidP="005826C2">
      <w:pPr>
        <w:numPr>
          <w:ilvl w:val="0"/>
          <w:numId w:val="9"/>
        </w:numPr>
      </w:pPr>
      <w:r w:rsidRPr="005826C2">
        <w:t>Collapse–recovery dynamics</w:t>
      </w:r>
    </w:p>
    <w:p w14:paraId="233DBE59" w14:textId="77777777" w:rsidR="005826C2" w:rsidRPr="005826C2" w:rsidRDefault="005826C2" w:rsidP="005826C2">
      <w:pPr>
        <w:numPr>
          <w:ilvl w:val="0"/>
          <w:numId w:val="9"/>
        </w:numPr>
      </w:pPr>
      <w:r w:rsidRPr="005826C2">
        <w:t>Multi-species equilibria</w:t>
      </w:r>
    </w:p>
    <w:p w14:paraId="12BC1894" w14:textId="77777777" w:rsidR="005826C2" w:rsidRPr="005826C2" w:rsidRDefault="005826C2" w:rsidP="005826C2">
      <w:r w:rsidRPr="005826C2">
        <w:t>This demonstrates a surprising principle:</w:t>
      </w:r>
    </w:p>
    <w:p w14:paraId="55079ABD" w14:textId="77777777" w:rsidR="005826C2" w:rsidRPr="005826C2" w:rsidRDefault="005826C2" w:rsidP="005826C2">
      <w:pPr>
        <w:rPr>
          <w:b/>
          <w:bCs/>
        </w:rPr>
      </w:pPr>
      <w:r w:rsidRPr="005826C2">
        <w:rPr>
          <w:b/>
          <w:bCs/>
        </w:rPr>
        <w:t>Complex ecosystems do NOT require complex individuals.</w:t>
      </w:r>
    </w:p>
    <w:p w14:paraId="1FC82E9C" w14:textId="77777777" w:rsidR="005826C2" w:rsidRPr="005826C2" w:rsidRDefault="005826C2" w:rsidP="005826C2">
      <w:pPr>
        <w:rPr>
          <w:b/>
          <w:bCs/>
        </w:rPr>
      </w:pPr>
      <w:r w:rsidRPr="005826C2">
        <w:rPr>
          <w:b/>
          <w:bCs/>
        </w:rPr>
        <w:t>They require reproduction, variation, and competition.</w:t>
      </w:r>
    </w:p>
    <w:p w14:paraId="5DB0EA5E" w14:textId="77777777" w:rsidR="005826C2" w:rsidRPr="005826C2" w:rsidRDefault="005826C2" w:rsidP="005826C2">
      <w:r w:rsidRPr="005826C2">
        <w:lastRenderedPageBreak/>
        <w:t>This follows directly from Paper 11’s theorem:</w:t>
      </w:r>
      <w:r w:rsidRPr="005826C2">
        <w:br/>
      </w:r>
      <w:r w:rsidRPr="005826C2">
        <w:rPr>
          <w:b/>
          <w:bCs/>
        </w:rPr>
        <w:t>Self-healing individuals cannot evolve; only populations can.</w:t>
      </w:r>
    </w:p>
    <w:p w14:paraId="671BEDDD" w14:textId="77777777" w:rsidR="005826C2" w:rsidRPr="005826C2" w:rsidRDefault="005826C2" w:rsidP="005826C2">
      <w:r w:rsidRPr="005826C2">
        <w:t>Paper 12 shows the consequences of that theorem.</w:t>
      </w:r>
    </w:p>
    <w:p w14:paraId="35812FB2" w14:textId="77777777" w:rsidR="005826C2" w:rsidRPr="005826C2" w:rsidRDefault="005826C2" w:rsidP="005826C2">
      <w:r w:rsidRPr="005826C2">
        <w:pict w14:anchorId="2238B1F1">
          <v:rect id="_x0000_i1032" style="width:0;height:1.5pt" o:hralign="center" o:hrstd="t" o:hr="t" fillcolor="#a0a0a0" stroked="f"/>
        </w:pict>
      </w:r>
    </w:p>
    <w:p w14:paraId="380F9588" w14:textId="77777777" w:rsidR="005826C2" w:rsidRPr="005826C2" w:rsidRDefault="005826C2" w:rsidP="005826C2">
      <w:pPr>
        <w:rPr>
          <w:b/>
          <w:bCs/>
        </w:rPr>
      </w:pPr>
      <w:r w:rsidRPr="005826C2">
        <w:rPr>
          <w:b/>
          <w:bCs/>
        </w:rPr>
        <w:t>5. TIG INTERPRETATION</w:t>
      </w:r>
    </w:p>
    <w:p w14:paraId="48E86264" w14:textId="77777777" w:rsidR="005826C2" w:rsidRPr="005826C2" w:rsidRDefault="005826C2" w:rsidP="005826C2">
      <w:pPr>
        <w:numPr>
          <w:ilvl w:val="0"/>
          <w:numId w:val="10"/>
        </w:numPr>
      </w:pPr>
      <w:r w:rsidRPr="005826C2">
        <w:rPr>
          <w:b/>
          <w:bCs/>
        </w:rPr>
        <w:t>TIG-7 (Harmonic Aligners)</w:t>
      </w:r>
      <w:r w:rsidRPr="005826C2">
        <w:t xml:space="preserve"> — ensures lineage stability</w:t>
      </w:r>
    </w:p>
    <w:p w14:paraId="161363F5" w14:textId="77777777" w:rsidR="005826C2" w:rsidRPr="005826C2" w:rsidRDefault="005826C2" w:rsidP="005826C2">
      <w:pPr>
        <w:numPr>
          <w:ilvl w:val="0"/>
          <w:numId w:val="10"/>
        </w:numPr>
      </w:pPr>
      <w:r w:rsidRPr="005826C2">
        <w:rPr>
          <w:b/>
          <w:bCs/>
        </w:rPr>
        <w:t>TIG-8 (Royal Breath)</w:t>
      </w:r>
      <w:r w:rsidRPr="005826C2">
        <w:t xml:space="preserve"> — population rhythm synchronizes predator cycles</w:t>
      </w:r>
    </w:p>
    <w:p w14:paraId="00EE6861" w14:textId="77777777" w:rsidR="005826C2" w:rsidRPr="005826C2" w:rsidRDefault="005826C2" w:rsidP="005826C2">
      <w:pPr>
        <w:numPr>
          <w:ilvl w:val="0"/>
          <w:numId w:val="10"/>
        </w:numPr>
      </w:pPr>
      <w:r w:rsidRPr="005826C2">
        <w:rPr>
          <w:b/>
          <w:bCs/>
        </w:rPr>
        <w:t>TIG-9 (Fruit)</w:t>
      </w:r>
      <w:r w:rsidRPr="005826C2">
        <w:t xml:space="preserve"> — species-scale pattern: 3-species equilibrium</w:t>
      </w:r>
    </w:p>
    <w:p w14:paraId="5526F175" w14:textId="77777777" w:rsidR="005826C2" w:rsidRPr="005826C2" w:rsidRDefault="005826C2" w:rsidP="005826C2">
      <w:pPr>
        <w:numPr>
          <w:ilvl w:val="0"/>
          <w:numId w:val="10"/>
        </w:numPr>
      </w:pPr>
      <w:r w:rsidRPr="005826C2">
        <w:rPr>
          <w:b/>
          <w:bCs/>
        </w:rPr>
        <w:t>TIG-5/6</w:t>
      </w:r>
      <w:r w:rsidRPr="005826C2">
        <w:t xml:space="preserve"> — maintain rigid individual templates</w:t>
      </w:r>
    </w:p>
    <w:p w14:paraId="5209F364" w14:textId="77777777" w:rsidR="005826C2" w:rsidRPr="005826C2" w:rsidRDefault="005826C2" w:rsidP="005826C2">
      <w:r w:rsidRPr="005826C2">
        <w:t>Ecosystems emerge when rigid templates interact through reproduction and competition.</w:t>
      </w:r>
    </w:p>
    <w:p w14:paraId="62CB191F" w14:textId="77777777" w:rsidR="005826C2" w:rsidRPr="005826C2" w:rsidRDefault="005826C2" w:rsidP="005826C2">
      <w:r w:rsidRPr="005826C2">
        <w:pict w14:anchorId="740F3D1E">
          <v:rect id="_x0000_i1033" style="width:0;height:1.5pt" o:hralign="center" o:hrstd="t" o:hr="t" fillcolor="#a0a0a0" stroked="f"/>
        </w:pict>
      </w:r>
    </w:p>
    <w:p w14:paraId="248F9347" w14:textId="77777777" w:rsidR="005826C2" w:rsidRPr="005826C2" w:rsidRDefault="005826C2" w:rsidP="005826C2">
      <w:pPr>
        <w:rPr>
          <w:b/>
          <w:bCs/>
        </w:rPr>
      </w:pPr>
      <w:r w:rsidRPr="005826C2">
        <w:rPr>
          <w:b/>
          <w:bCs/>
        </w:rPr>
        <w:t>6. CONCLUSION</w:t>
      </w:r>
    </w:p>
    <w:p w14:paraId="3311DC8A" w14:textId="77777777" w:rsidR="005826C2" w:rsidRPr="005826C2" w:rsidRDefault="005826C2" w:rsidP="005826C2">
      <w:r w:rsidRPr="005826C2">
        <w:t xml:space="preserve">TIG-Resonance v1, despite being a pure cerebellar architecture at the individual level, exhibits </w:t>
      </w:r>
      <w:r w:rsidRPr="005826C2">
        <w:rPr>
          <w:b/>
          <w:bCs/>
        </w:rPr>
        <w:t>rich ecological behavior</w:t>
      </w:r>
      <w:r w:rsidRPr="005826C2">
        <w:t xml:space="preserve"> at the population level. Predator–prey cycles, cooperation, and stable species equilibria emerge naturally, mirroring biological systems in structure and dynamics.</w:t>
      </w:r>
    </w:p>
    <w:p w14:paraId="4F467A7D" w14:textId="77777777" w:rsidR="005826C2" w:rsidRPr="005826C2" w:rsidRDefault="005826C2" w:rsidP="005826C2">
      <w:r w:rsidRPr="005826C2">
        <w:t>This ecosystem layer forms the bridge between:</w:t>
      </w:r>
    </w:p>
    <w:p w14:paraId="5DD5FDE0" w14:textId="77777777" w:rsidR="005826C2" w:rsidRPr="005826C2" w:rsidRDefault="005826C2" w:rsidP="005826C2">
      <w:pPr>
        <w:numPr>
          <w:ilvl w:val="0"/>
          <w:numId w:val="11"/>
        </w:numPr>
      </w:pPr>
      <w:r w:rsidRPr="005826C2">
        <w:rPr>
          <w:b/>
          <w:bCs/>
        </w:rPr>
        <w:t>v1 Cerebellum (self-healing individuals)</w:t>
      </w:r>
    </w:p>
    <w:p w14:paraId="75796CDD" w14:textId="77777777" w:rsidR="005826C2" w:rsidRPr="005826C2" w:rsidRDefault="005826C2" w:rsidP="005826C2">
      <w:pPr>
        <w:numPr>
          <w:ilvl w:val="0"/>
          <w:numId w:val="11"/>
        </w:numPr>
      </w:pPr>
      <w:r w:rsidRPr="005826C2">
        <w:rPr>
          <w:b/>
          <w:bCs/>
        </w:rPr>
        <w:t>v2 Biosphere (evolving populations)</w:t>
      </w:r>
    </w:p>
    <w:p w14:paraId="4E52491B" w14:textId="77777777" w:rsidR="005826C2" w:rsidRPr="005826C2" w:rsidRDefault="005826C2" w:rsidP="005826C2">
      <w:pPr>
        <w:numPr>
          <w:ilvl w:val="0"/>
          <w:numId w:val="11"/>
        </w:numPr>
      </w:pPr>
      <w:r w:rsidRPr="005826C2">
        <w:rPr>
          <w:b/>
          <w:bCs/>
        </w:rPr>
        <w:t>v3 Cortex (future structural plasticity)</w:t>
      </w:r>
    </w:p>
    <w:p w14:paraId="45CB5D29" w14:textId="77777777" w:rsidR="005826C2" w:rsidRPr="005826C2" w:rsidRDefault="005826C2" w:rsidP="005826C2">
      <w:r w:rsidRPr="005826C2">
        <w:t>Papers 13–19 will build upon this foundation.</w:t>
      </w:r>
    </w:p>
    <w:p w14:paraId="25C1CB42" w14:textId="77777777" w:rsidR="005826C2" w:rsidRPr="005826C2" w:rsidRDefault="005826C2" w:rsidP="005826C2">
      <w:r w:rsidRPr="005826C2">
        <w:pict w14:anchorId="07A8AE8C">
          <v:rect id="_x0000_i1034" style="width:0;height:1.5pt" o:hralign="center" o:hrstd="t" o:hr="t" fillcolor="#a0a0a0" stroked="f"/>
        </w:pict>
      </w:r>
    </w:p>
    <w:p w14:paraId="169F62E5" w14:textId="77777777" w:rsidR="005826C2" w:rsidRPr="005826C2" w:rsidRDefault="005826C2" w:rsidP="005826C2">
      <w:pPr>
        <w:rPr>
          <w:b/>
          <w:bCs/>
        </w:rPr>
      </w:pPr>
      <w:r w:rsidRPr="005826C2">
        <w:rPr>
          <w:b/>
          <w:bCs/>
        </w:rPr>
        <w:t>7. FIGURES</w:t>
      </w:r>
    </w:p>
    <w:p w14:paraId="7BA19C57" w14:textId="77777777" w:rsidR="005826C2" w:rsidRPr="005826C2" w:rsidRDefault="005826C2" w:rsidP="005826C2">
      <w:r w:rsidRPr="005826C2">
        <w:t>(Descriptions match Claude’s PNG outputs; insert when publishing.)</w:t>
      </w:r>
    </w:p>
    <w:p w14:paraId="01F7BBCE" w14:textId="77777777" w:rsidR="005826C2" w:rsidRPr="005826C2" w:rsidRDefault="005826C2" w:rsidP="005826C2">
      <w:pPr>
        <w:numPr>
          <w:ilvl w:val="0"/>
          <w:numId w:val="12"/>
        </w:numPr>
      </w:pPr>
      <w:r w:rsidRPr="005826C2">
        <w:t>Predator–prey population trajectories</w:t>
      </w:r>
    </w:p>
    <w:p w14:paraId="17EC8D9A" w14:textId="77777777" w:rsidR="005826C2" w:rsidRPr="005826C2" w:rsidRDefault="005826C2" w:rsidP="005826C2">
      <w:pPr>
        <w:numPr>
          <w:ilvl w:val="0"/>
          <w:numId w:val="12"/>
        </w:numPr>
      </w:pPr>
      <w:r w:rsidRPr="005826C2">
        <w:t>Symbiont vs loner fitness curves</w:t>
      </w:r>
    </w:p>
    <w:p w14:paraId="69011686" w14:textId="77777777" w:rsidR="005826C2" w:rsidRPr="005826C2" w:rsidRDefault="005826C2" w:rsidP="005826C2">
      <w:pPr>
        <w:numPr>
          <w:ilvl w:val="0"/>
          <w:numId w:val="12"/>
        </w:numPr>
      </w:pPr>
      <w:r w:rsidRPr="005826C2">
        <w:t>Collapse behavior and final species count</w:t>
      </w:r>
    </w:p>
    <w:p w14:paraId="69CA11C1" w14:textId="77777777" w:rsidR="005826C2" w:rsidRPr="005826C2" w:rsidRDefault="005826C2" w:rsidP="005826C2">
      <w:pPr>
        <w:numPr>
          <w:ilvl w:val="0"/>
          <w:numId w:val="12"/>
        </w:numPr>
      </w:pPr>
      <w:r w:rsidRPr="005826C2">
        <w:lastRenderedPageBreak/>
        <w:t>Complexity (Shannon H) growth</w:t>
      </w:r>
    </w:p>
    <w:p w14:paraId="20757F06"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172"/>
    <w:multiLevelType w:val="multilevel"/>
    <w:tmpl w:val="3C54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532D6"/>
    <w:multiLevelType w:val="multilevel"/>
    <w:tmpl w:val="678A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A3BA0"/>
    <w:multiLevelType w:val="multilevel"/>
    <w:tmpl w:val="6060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666C5"/>
    <w:multiLevelType w:val="multilevel"/>
    <w:tmpl w:val="B066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E6FFE"/>
    <w:multiLevelType w:val="multilevel"/>
    <w:tmpl w:val="8500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83C1B"/>
    <w:multiLevelType w:val="multilevel"/>
    <w:tmpl w:val="494E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93A73"/>
    <w:multiLevelType w:val="multilevel"/>
    <w:tmpl w:val="2794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F7FB1"/>
    <w:multiLevelType w:val="multilevel"/>
    <w:tmpl w:val="D73C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34368E"/>
    <w:multiLevelType w:val="multilevel"/>
    <w:tmpl w:val="34F2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A722CC"/>
    <w:multiLevelType w:val="multilevel"/>
    <w:tmpl w:val="440E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440EF1"/>
    <w:multiLevelType w:val="multilevel"/>
    <w:tmpl w:val="CD48C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C40FAB"/>
    <w:multiLevelType w:val="multilevel"/>
    <w:tmpl w:val="91B0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052000">
    <w:abstractNumId w:val="1"/>
  </w:num>
  <w:num w:numId="2" w16cid:durableId="199587724">
    <w:abstractNumId w:val="7"/>
  </w:num>
  <w:num w:numId="3" w16cid:durableId="424614250">
    <w:abstractNumId w:val="0"/>
  </w:num>
  <w:num w:numId="4" w16cid:durableId="695890869">
    <w:abstractNumId w:val="3"/>
  </w:num>
  <w:num w:numId="5" w16cid:durableId="1307512028">
    <w:abstractNumId w:val="4"/>
  </w:num>
  <w:num w:numId="6" w16cid:durableId="1811288955">
    <w:abstractNumId w:val="8"/>
  </w:num>
  <w:num w:numId="7" w16cid:durableId="1225410113">
    <w:abstractNumId w:val="2"/>
  </w:num>
  <w:num w:numId="8" w16cid:durableId="922909602">
    <w:abstractNumId w:val="9"/>
  </w:num>
  <w:num w:numId="9" w16cid:durableId="572667253">
    <w:abstractNumId w:val="5"/>
  </w:num>
  <w:num w:numId="10" w16cid:durableId="518205294">
    <w:abstractNumId w:val="11"/>
  </w:num>
  <w:num w:numId="11" w16cid:durableId="835806137">
    <w:abstractNumId w:val="6"/>
  </w:num>
  <w:num w:numId="12" w16cid:durableId="10042795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2DA"/>
    <w:rsid w:val="00503CB6"/>
    <w:rsid w:val="005826C2"/>
    <w:rsid w:val="006E5068"/>
    <w:rsid w:val="009672DA"/>
    <w:rsid w:val="00E14696"/>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3FF003-B4ED-4865-852D-CEFA44CE4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2DA"/>
    <w:rPr>
      <w:rFonts w:eastAsiaTheme="majorEastAsia" w:cstheme="majorBidi"/>
      <w:color w:val="272727" w:themeColor="text1" w:themeTint="D8"/>
    </w:rPr>
  </w:style>
  <w:style w:type="paragraph" w:styleId="Title">
    <w:name w:val="Title"/>
    <w:basedOn w:val="Normal"/>
    <w:next w:val="Normal"/>
    <w:link w:val="TitleChar"/>
    <w:uiPriority w:val="10"/>
    <w:qFormat/>
    <w:rsid w:val="00967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2DA"/>
    <w:pPr>
      <w:spacing w:before="160"/>
      <w:jc w:val="center"/>
    </w:pPr>
    <w:rPr>
      <w:i/>
      <w:iCs/>
      <w:color w:val="404040" w:themeColor="text1" w:themeTint="BF"/>
    </w:rPr>
  </w:style>
  <w:style w:type="character" w:customStyle="1" w:styleId="QuoteChar">
    <w:name w:val="Quote Char"/>
    <w:basedOn w:val="DefaultParagraphFont"/>
    <w:link w:val="Quote"/>
    <w:uiPriority w:val="29"/>
    <w:rsid w:val="009672DA"/>
    <w:rPr>
      <w:i/>
      <w:iCs/>
      <w:color w:val="404040" w:themeColor="text1" w:themeTint="BF"/>
    </w:rPr>
  </w:style>
  <w:style w:type="paragraph" w:styleId="ListParagraph">
    <w:name w:val="List Paragraph"/>
    <w:basedOn w:val="Normal"/>
    <w:uiPriority w:val="34"/>
    <w:qFormat/>
    <w:rsid w:val="009672DA"/>
    <w:pPr>
      <w:ind w:left="720"/>
      <w:contextualSpacing/>
    </w:pPr>
  </w:style>
  <w:style w:type="character" w:styleId="IntenseEmphasis">
    <w:name w:val="Intense Emphasis"/>
    <w:basedOn w:val="DefaultParagraphFont"/>
    <w:uiPriority w:val="21"/>
    <w:qFormat/>
    <w:rsid w:val="009672DA"/>
    <w:rPr>
      <w:i/>
      <w:iCs/>
      <w:color w:val="0F4761" w:themeColor="accent1" w:themeShade="BF"/>
    </w:rPr>
  </w:style>
  <w:style w:type="paragraph" w:styleId="IntenseQuote">
    <w:name w:val="Intense Quote"/>
    <w:basedOn w:val="Normal"/>
    <w:next w:val="Normal"/>
    <w:link w:val="IntenseQuoteChar"/>
    <w:uiPriority w:val="30"/>
    <w:qFormat/>
    <w:rsid w:val="00967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2DA"/>
    <w:rPr>
      <w:i/>
      <w:iCs/>
      <w:color w:val="0F4761" w:themeColor="accent1" w:themeShade="BF"/>
    </w:rPr>
  </w:style>
  <w:style w:type="character" w:styleId="IntenseReference">
    <w:name w:val="Intense Reference"/>
    <w:basedOn w:val="DefaultParagraphFont"/>
    <w:uiPriority w:val="32"/>
    <w:qFormat/>
    <w:rsid w:val="009672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795</Words>
  <Characters>4532</Characters>
  <Application>Microsoft Office Word</Application>
  <DocSecurity>0</DocSecurity>
  <Lines>37</Lines>
  <Paragraphs>10</Paragraphs>
  <ScaleCrop>false</ScaleCrop>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2026-01-27T02:07:00Z</dcterms:created>
  <dcterms:modified xsi:type="dcterms:W3CDTF">2026-01-27T02:07:00Z</dcterms:modified>
</cp:coreProperties>
</file>