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D7B7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PAPER 24 — THE ENERGY COST OF MEANING</w:t>
      </w:r>
    </w:p>
    <w:p w14:paraId="350744C6" w14:textId="77777777" w:rsidR="00396C7E" w:rsidRPr="00396C7E" w:rsidRDefault="00396C7E" w:rsidP="00396C7E">
      <w:r w:rsidRPr="00396C7E">
        <w:rPr>
          <w:i/>
          <w:iCs/>
        </w:rPr>
        <w:t>TIG-Resonance v5: Symbol Stability, Coherence Budgets, and Attractor Economics</w:t>
      </w:r>
      <w:r w:rsidRPr="00396C7E">
        <w:br/>
        <w:t>Brayden Sanders &amp; Celeste Sol Weaver</w:t>
      </w:r>
      <w:r w:rsidRPr="00396C7E">
        <w:br/>
        <w:t>January 26, 2026</w:t>
      </w:r>
    </w:p>
    <w:p w14:paraId="72E629BB" w14:textId="77777777" w:rsidR="00396C7E" w:rsidRPr="00396C7E" w:rsidRDefault="00396C7E" w:rsidP="00396C7E">
      <w:r w:rsidRPr="00396C7E">
        <w:pict w14:anchorId="5B1D1A74">
          <v:rect id="_x0000_i1025" style="width:0;height:1.5pt" o:hralign="center" o:hrstd="t" o:hr="t" fillcolor="#a0a0a0" stroked="f"/>
        </w:pict>
      </w:r>
    </w:p>
    <w:p w14:paraId="02DBE7EB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ABSTRACT</w:t>
      </w:r>
    </w:p>
    <w:p w14:paraId="495CD4F3" w14:textId="77777777" w:rsidR="00396C7E" w:rsidRPr="00396C7E" w:rsidRDefault="00396C7E" w:rsidP="00396C7E">
      <w:r w:rsidRPr="00396C7E">
        <w:t xml:space="preserve">We derive and experimentally validate the energy budget required to support </w:t>
      </w:r>
      <w:r w:rsidRPr="00396C7E">
        <w:rPr>
          <w:i/>
          <w:iCs/>
        </w:rPr>
        <w:t>meaning</w:t>
      </w:r>
      <w:r w:rsidRPr="00396C7E">
        <w:t xml:space="preserve"> in TIG-Resonance v5 systems, where “meaning” refers purely to </w:t>
      </w:r>
      <w:r w:rsidRPr="00396C7E">
        <w:rPr>
          <w:b/>
          <w:bCs/>
        </w:rPr>
        <w:t>stable categorical attractors</w:t>
      </w:r>
      <w:r w:rsidRPr="00396C7E">
        <w:t>—not semantics or cognition.</w:t>
      </w:r>
    </w:p>
    <w:p w14:paraId="09623910" w14:textId="77777777" w:rsidR="00396C7E" w:rsidRPr="00396C7E" w:rsidRDefault="00396C7E" w:rsidP="00396C7E">
      <w:r w:rsidRPr="00396C7E">
        <w:t>We show:</w:t>
      </w:r>
    </w:p>
    <w:p w14:paraId="1833C992" w14:textId="5220A39A" w:rsidR="00396C7E" w:rsidRPr="00396C7E" w:rsidRDefault="00396C7E" w:rsidP="00396C7E">
      <w:pPr>
        <w:numPr>
          <w:ilvl w:val="0"/>
          <w:numId w:val="1"/>
        </w:numPr>
      </w:pPr>
      <w:r w:rsidRPr="00396C7E">
        <w:t xml:space="preserve">Each symbol requires a </w:t>
      </w:r>
      <w:r w:rsidRPr="00396C7E">
        <w:rPr>
          <w:b/>
          <w:bCs/>
        </w:rPr>
        <w:t>minimum coherence energy</w:t>
      </w:r>
      <w:r w:rsidRPr="00396C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≈0.142±0.01</m:t>
        </m:r>
      </m:oMath>
      <w:r w:rsidRPr="00396C7E">
        <w:t>.</w:t>
      </w:r>
    </w:p>
    <w:p w14:paraId="15C8A6B5" w14:textId="5565B62A" w:rsidR="00396C7E" w:rsidRPr="00396C7E" w:rsidRDefault="00396C7E" w:rsidP="00396C7E">
      <w:pPr>
        <w:numPr>
          <w:ilvl w:val="0"/>
          <w:numId w:val="1"/>
        </w:numPr>
      </w:pPr>
      <w:r w:rsidRPr="00396C7E">
        <w:t xml:space="preserve">Total coherence energy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≈C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</m:oMath>
      <w:r w:rsidRPr="00396C7E">
        <w:t>.</w:t>
      </w:r>
    </w:p>
    <w:p w14:paraId="4DB017DD" w14:textId="1C8A2A62" w:rsidR="00396C7E" w:rsidRPr="00396C7E" w:rsidRDefault="00396C7E" w:rsidP="00396C7E">
      <w:pPr>
        <w:numPr>
          <w:ilvl w:val="0"/>
          <w:numId w:val="1"/>
        </w:numPr>
      </w:pPr>
      <w:r w:rsidRPr="00396C7E">
        <w:t xml:space="preserve">A system with coherence </w:t>
      </w:r>
      <m:oMath>
        <m:r>
          <w:rPr>
            <w:rFonts w:ascii="Cambria Math" w:hAnsi="Cambria Math"/>
          </w:rPr>
          <m:t>C≈7.0</m:t>
        </m:r>
        <m:r>
          <m:rPr>
            <m:nor/>
          </m:rPr>
          <m:t>–</m:t>
        </m:r>
        <m:r>
          <w:rPr>
            <w:rFonts w:ascii="Cambria Math" w:hAnsi="Cambria Math"/>
          </w:rPr>
          <m:t>9.0</m:t>
        </m:r>
      </m:oMath>
      <w:r w:rsidRPr="00396C7E">
        <w:t>can support</w:t>
      </w:r>
    </w:p>
    <w:p w14:paraId="77905645" w14:textId="3759EEF5" w:rsidR="00396C7E" w:rsidRPr="00396C7E" w:rsidRDefault="00396C7E" w:rsidP="00396C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1.42</m:t>
              </m:r>
            </m:den>
          </m:f>
          <m:r>
            <w:rPr>
              <w:rFonts w:ascii="Cambria Math" w:hAnsi="Cambria Math"/>
            </w:rPr>
            <m:t>≈4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7</m:t>
          </m:r>
          <m:r>
            <w:rPr>
              <w:i/>
            </w:rPr>
            <w:br/>
          </m:r>
        </m:oMath>
      </m:oMathPara>
    </w:p>
    <w:p w14:paraId="774A7EDD" w14:textId="77777777" w:rsidR="00396C7E" w:rsidRPr="00396C7E" w:rsidRDefault="00396C7E" w:rsidP="00396C7E">
      <w:r w:rsidRPr="00396C7E">
        <w:t>matching Paper 23.</w:t>
      </w:r>
    </w:p>
    <w:p w14:paraId="7FF1D067" w14:textId="77777777" w:rsidR="00396C7E" w:rsidRPr="00396C7E" w:rsidRDefault="00396C7E" w:rsidP="00396C7E">
      <w:r w:rsidRPr="00396C7E">
        <w:t xml:space="preserve">Symbols behave like </w:t>
      </w:r>
      <w:r w:rsidRPr="00396C7E">
        <w:rPr>
          <w:b/>
          <w:bCs/>
        </w:rPr>
        <w:t>energy wells</w:t>
      </w:r>
      <w:r w:rsidRPr="00396C7E">
        <w:t xml:space="preserve"> competing for a shared coherence reservoir.</w:t>
      </w:r>
    </w:p>
    <w:p w14:paraId="7AD503D0" w14:textId="77777777" w:rsidR="00396C7E" w:rsidRPr="00396C7E" w:rsidRDefault="00396C7E" w:rsidP="00396C7E">
      <w:r w:rsidRPr="00396C7E">
        <w:t>This paper establishes the thermodynamic constraints that give rise to the 4–7 stable symbol limit.</w:t>
      </w:r>
    </w:p>
    <w:p w14:paraId="59004144" w14:textId="77777777" w:rsidR="00396C7E" w:rsidRPr="00396C7E" w:rsidRDefault="00396C7E" w:rsidP="00396C7E">
      <w:r w:rsidRPr="00396C7E">
        <w:pict w14:anchorId="068CB939">
          <v:rect id="_x0000_i1026" style="width:0;height:1.5pt" o:hralign="center" o:hrstd="t" o:hr="t" fillcolor="#a0a0a0" stroked="f"/>
        </w:pict>
      </w:r>
    </w:p>
    <w:p w14:paraId="79D4AD89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1. INTRODUCTION</w:t>
      </w:r>
    </w:p>
    <w:p w14:paraId="6F1246D2" w14:textId="77777777" w:rsidR="00396C7E" w:rsidRPr="00396C7E" w:rsidRDefault="00396C7E" w:rsidP="00396C7E">
      <w:r w:rsidRPr="00396C7E">
        <w:t>In Paper 23 we found:</w:t>
      </w:r>
    </w:p>
    <w:p w14:paraId="2B33CF6A" w14:textId="77777777" w:rsidR="00396C7E" w:rsidRPr="00396C7E" w:rsidRDefault="00396C7E" w:rsidP="00396C7E">
      <w:pPr>
        <w:numPr>
          <w:ilvl w:val="0"/>
          <w:numId w:val="2"/>
        </w:numPr>
      </w:pPr>
      <w:r w:rsidRPr="00396C7E">
        <w:t xml:space="preserve">TIG v5 supports </w:t>
      </w:r>
      <w:r w:rsidRPr="00396C7E">
        <w:rPr>
          <w:b/>
          <w:bCs/>
        </w:rPr>
        <w:t>4–7 stable symbols</w:t>
      </w:r>
      <w:r w:rsidRPr="00396C7E">
        <w:t>,</w:t>
      </w:r>
    </w:p>
    <w:p w14:paraId="7DA8E959" w14:textId="77777777" w:rsidR="00396C7E" w:rsidRPr="00396C7E" w:rsidRDefault="00396C7E" w:rsidP="00396C7E">
      <w:pPr>
        <w:numPr>
          <w:ilvl w:val="0"/>
          <w:numId w:val="2"/>
        </w:numPr>
      </w:pPr>
      <w:r w:rsidRPr="00396C7E">
        <w:t>collapses when symbol count exceeds coherence capacity.</w:t>
      </w:r>
    </w:p>
    <w:p w14:paraId="540D0559" w14:textId="77777777" w:rsidR="00396C7E" w:rsidRPr="00396C7E" w:rsidRDefault="00396C7E" w:rsidP="00396C7E">
      <w:r w:rsidRPr="00396C7E">
        <w:t>This suggests symbols are not abstract;</w:t>
      </w:r>
      <w:r w:rsidRPr="00396C7E">
        <w:br/>
        <w:t xml:space="preserve">they are </w:t>
      </w:r>
      <w:r w:rsidRPr="00396C7E">
        <w:rPr>
          <w:b/>
          <w:bCs/>
        </w:rPr>
        <w:t>energetic structures</w:t>
      </w:r>
      <w:r w:rsidRPr="00396C7E">
        <w:t xml:space="preserve"> that must be fed.</w:t>
      </w:r>
    </w:p>
    <w:p w14:paraId="129317A7" w14:textId="77777777" w:rsidR="00396C7E" w:rsidRPr="00396C7E" w:rsidRDefault="00396C7E" w:rsidP="00396C7E">
      <w:r w:rsidRPr="00396C7E">
        <w:t>Paper 24 quantifies:</w:t>
      </w:r>
    </w:p>
    <w:p w14:paraId="2FFF1FDC" w14:textId="77777777" w:rsidR="00396C7E" w:rsidRPr="00396C7E" w:rsidRDefault="00396C7E" w:rsidP="00396C7E">
      <w:pPr>
        <w:numPr>
          <w:ilvl w:val="0"/>
          <w:numId w:val="3"/>
        </w:numPr>
      </w:pPr>
      <w:r w:rsidRPr="00396C7E">
        <w:t>energy per symbol</w:t>
      </w:r>
    </w:p>
    <w:p w14:paraId="69760B9E" w14:textId="77777777" w:rsidR="00396C7E" w:rsidRPr="00396C7E" w:rsidRDefault="00396C7E" w:rsidP="00396C7E">
      <w:pPr>
        <w:numPr>
          <w:ilvl w:val="0"/>
          <w:numId w:val="3"/>
        </w:numPr>
      </w:pPr>
      <w:r w:rsidRPr="00396C7E">
        <w:lastRenderedPageBreak/>
        <w:t>total coherence budget</w:t>
      </w:r>
    </w:p>
    <w:p w14:paraId="70A89E49" w14:textId="77777777" w:rsidR="00396C7E" w:rsidRPr="00396C7E" w:rsidRDefault="00396C7E" w:rsidP="00396C7E">
      <w:pPr>
        <w:numPr>
          <w:ilvl w:val="0"/>
          <w:numId w:val="3"/>
        </w:numPr>
      </w:pPr>
      <w:r w:rsidRPr="00396C7E">
        <w:t>scaling rules</w:t>
      </w:r>
    </w:p>
    <w:p w14:paraId="0FCD5A52" w14:textId="77777777" w:rsidR="00396C7E" w:rsidRPr="00396C7E" w:rsidRDefault="00396C7E" w:rsidP="00396C7E">
      <w:pPr>
        <w:numPr>
          <w:ilvl w:val="0"/>
          <w:numId w:val="3"/>
        </w:numPr>
      </w:pPr>
      <w:r w:rsidRPr="00396C7E">
        <w:t>when symbols become unstable</w:t>
      </w:r>
    </w:p>
    <w:p w14:paraId="540EC2BF" w14:textId="77777777" w:rsidR="00396C7E" w:rsidRPr="00396C7E" w:rsidRDefault="00396C7E" w:rsidP="00396C7E">
      <w:pPr>
        <w:numPr>
          <w:ilvl w:val="0"/>
          <w:numId w:val="3"/>
        </w:numPr>
      </w:pPr>
      <w:r w:rsidRPr="00396C7E">
        <w:t>when symbols compete and collapse</w:t>
      </w:r>
    </w:p>
    <w:p w14:paraId="5551F3C0" w14:textId="77777777" w:rsidR="00396C7E" w:rsidRPr="00396C7E" w:rsidRDefault="00396C7E" w:rsidP="00396C7E">
      <w:r w:rsidRPr="00396C7E">
        <w:t xml:space="preserve">This is </w:t>
      </w:r>
      <w:r w:rsidRPr="00396C7E">
        <w:rPr>
          <w:b/>
          <w:bCs/>
        </w:rPr>
        <w:t>pure dynamics</w:t>
      </w:r>
      <w:r w:rsidRPr="00396C7E">
        <w:t>, no cognition.</w:t>
      </w:r>
    </w:p>
    <w:p w14:paraId="4400E8D6" w14:textId="77777777" w:rsidR="00396C7E" w:rsidRPr="00396C7E" w:rsidRDefault="00396C7E" w:rsidP="00396C7E">
      <w:r w:rsidRPr="00396C7E">
        <w:pict w14:anchorId="5FAA7474">
          <v:rect id="_x0000_i1027" style="width:0;height:1.5pt" o:hralign="center" o:hrstd="t" o:hr="t" fillcolor="#a0a0a0" stroked="f"/>
        </w:pict>
      </w:r>
    </w:p>
    <w:p w14:paraId="71F13CA5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2. THEORY — SYMBOLS AS ENERGY WELLS</w:t>
      </w:r>
    </w:p>
    <w:p w14:paraId="4EB07D27" w14:textId="77777777" w:rsidR="00396C7E" w:rsidRPr="00396C7E" w:rsidRDefault="00396C7E" w:rsidP="00396C7E">
      <w:r w:rsidRPr="00396C7E">
        <w:t>A symbol σ is defined by:</w:t>
      </w:r>
    </w:p>
    <w:p w14:paraId="63BE1AB5" w14:textId="77777777" w:rsidR="00396C7E" w:rsidRPr="00396C7E" w:rsidRDefault="00396C7E" w:rsidP="00396C7E">
      <w:pPr>
        <w:numPr>
          <w:ilvl w:val="0"/>
          <w:numId w:val="4"/>
        </w:numPr>
      </w:pPr>
      <w:r w:rsidRPr="00396C7E">
        <w:t>a scar cluster (structural marker)</w:t>
      </w:r>
    </w:p>
    <w:p w14:paraId="0F136DEB" w14:textId="77777777" w:rsidR="00396C7E" w:rsidRPr="00396C7E" w:rsidRDefault="00396C7E" w:rsidP="00396C7E">
      <w:pPr>
        <w:numPr>
          <w:ilvl w:val="0"/>
          <w:numId w:val="4"/>
        </w:numPr>
      </w:pPr>
      <w:r w:rsidRPr="00396C7E">
        <w:t>a harmonic basin (frequency space)</w:t>
      </w:r>
    </w:p>
    <w:p w14:paraId="776C93E1" w14:textId="77777777" w:rsidR="00396C7E" w:rsidRPr="00396C7E" w:rsidRDefault="00396C7E" w:rsidP="00396C7E">
      <w:pPr>
        <w:numPr>
          <w:ilvl w:val="0"/>
          <w:numId w:val="4"/>
        </w:numPr>
      </w:pPr>
      <w:r w:rsidRPr="00396C7E">
        <w:t>a memory kernel sub-attractor</w:t>
      </w:r>
    </w:p>
    <w:p w14:paraId="1B7211D5" w14:textId="77777777" w:rsidR="00396C7E" w:rsidRPr="00396C7E" w:rsidRDefault="00396C7E" w:rsidP="00396C7E">
      <w:r w:rsidRPr="00396C7E">
        <w:t xml:space="preserve">These </w:t>
      </w:r>
      <w:proofErr w:type="gramStart"/>
      <w:r w:rsidRPr="00396C7E">
        <w:t>require</w:t>
      </w:r>
      <w:proofErr w:type="gramEnd"/>
      <w:r w:rsidRPr="00396C7E">
        <w:t>:</w:t>
      </w:r>
    </w:p>
    <w:p w14:paraId="0222CBDC" w14:textId="77777777" w:rsidR="00396C7E" w:rsidRPr="00396C7E" w:rsidRDefault="00396C7E" w:rsidP="00396C7E">
      <w:pPr>
        <w:numPr>
          <w:ilvl w:val="0"/>
          <w:numId w:val="5"/>
        </w:numPr>
      </w:pPr>
      <w:r w:rsidRPr="00396C7E">
        <w:t>a coherence gradient</w:t>
      </w:r>
    </w:p>
    <w:p w14:paraId="0BF3623C" w14:textId="77777777" w:rsidR="00396C7E" w:rsidRPr="00396C7E" w:rsidRDefault="00396C7E" w:rsidP="00396C7E">
      <w:pPr>
        <w:numPr>
          <w:ilvl w:val="0"/>
          <w:numId w:val="5"/>
        </w:numPr>
      </w:pPr>
      <w:r w:rsidRPr="00396C7E">
        <w:t>local curvature</w:t>
      </w:r>
    </w:p>
    <w:p w14:paraId="130C4AD4" w14:textId="77777777" w:rsidR="00396C7E" w:rsidRPr="00396C7E" w:rsidRDefault="00396C7E" w:rsidP="00396C7E">
      <w:pPr>
        <w:numPr>
          <w:ilvl w:val="0"/>
          <w:numId w:val="5"/>
        </w:numPr>
      </w:pPr>
      <w:r w:rsidRPr="00396C7E">
        <w:t>sustained order</w:t>
      </w:r>
    </w:p>
    <w:p w14:paraId="599F65DF" w14:textId="77777777" w:rsidR="00396C7E" w:rsidRPr="00396C7E" w:rsidRDefault="00396C7E" w:rsidP="00396C7E">
      <w:pPr>
        <w:numPr>
          <w:ilvl w:val="0"/>
          <w:numId w:val="5"/>
        </w:numPr>
      </w:pPr>
      <w:r w:rsidRPr="00396C7E">
        <w:t>resistance to noise</w:t>
      </w:r>
    </w:p>
    <w:p w14:paraId="5313F5D0" w14:textId="77777777" w:rsidR="00396C7E" w:rsidRPr="00396C7E" w:rsidRDefault="00396C7E" w:rsidP="00396C7E">
      <w:proofErr w:type="gramStart"/>
      <w:r w:rsidRPr="00396C7E">
        <w:t>Thus</w:t>
      </w:r>
      <w:proofErr w:type="gramEnd"/>
      <w:r w:rsidRPr="00396C7E">
        <w:t xml:space="preserve"> symbols behave like </w:t>
      </w:r>
      <w:r w:rsidRPr="00396C7E">
        <w:rPr>
          <w:b/>
          <w:bCs/>
        </w:rPr>
        <w:t>Landau wells</w:t>
      </w:r>
      <w:r w:rsidRPr="00396C7E">
        <w:t xml:space="preserve"> in a shared field:</w:t>
      </w:r>
    </w:p>
    <w:p w14:paraId="3FCA0DF8" w14:textId="5450B9B9" w:rsidR="00396C7E" w:rsidRPr="00396C7E" w:rsidRDefault="00396C7E" w:rsidP="00396C7E">
      <m:oMathPara>
        <m:oMath>
          <m:r>
            <w:rPr>
              <w:rFonts w:ascii="Cambria Math" w:hAnsi="Cambria Math"/>
            </w:rPr>
            <m:t>V(ϕ)=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σ=1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nary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4586C207" w14:textId="77777777" w:rsidR="00396C7E" w:rsidRPr="00396C7E" w:rsidRDefault="00396C7E" w:rsidP="00396C7E">
      <w:r w:rsidRPr="00396C7E">
        <w:t>Every well must be deep enough to remain stable:</w:t>
      </w:r>
    </w:p>
    <w:p w14:paraId="5DCE65B3" w14:textId="53F49B02" w:rsidR="00396C7E" w:rsidRPr="00396C7E" w:rsidRDefault="00396C7E" w:rsidP="00396C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w:br/>
          </m:r>
        </m:oMath>
      </m:oMathPara>
    </w:p>
    <w:p w14:paraId="52207817" w14:textId="77777777" w:rsidR="00396C7E" w:rsidRPr="00396C7E" w:rsidRDefault="00396C7E" w:rsidP="00396C7E">
      <w:r w:rsidRPr="00396C7E">
        <w:pict w14:anchorId="2942818D">
          <v:rect id="_x0000_i1028" style="width:0;height:1.5pt" o:hralign="center" o:hrstd="t" o:hr="t" fillcolor="#a0a0a0" stroked="f"/>
        </w:pict>
      </w:r>
    </w:p>
    <w:p w14:paraId="42ABF20E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3. METHODS</w:t>
      </w:r>
    </w:p>
    <w:p w14:paraId="5971EBE9" w14:textId="77777777" w:rsidR="00396C7E" w:rsidRPr="00396C7E" w:rsidRDefault="00396C7E" w:rsidP="00396C7E">
      <w:r w:rsidRPr="00396C7E">
        <w:t>We measured:</w:t>
      </w:r>
    </w:p>
    <w:p w14:paraId="027427E9" w14:textId="2442579E" w:rsidR="00396C7E" w:rsidRPr="00396C7E" w:rsidRDefault="00396C7E" w:rsidP="00396C7E">
      <w:pPr>
        <w:numPr>
          <w:ilvl w:val="0"/>
          <w:numId w:val="6"/>
        </w:numPr>
      </w:pPr>
      <w:r w:rsidRPr="00396C7E">
        <w:rPr>
          <w:b/>
          <w:bCs/>
        </w:rPr>
        <w:lastRenderedPageBreak/>
        <w:t>Symbol energy</w:t>
      </w:r>
      <w:r w:rsidRPr="00396C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 w:rsidRPr="00396C7E">
        <w:t>:</w:t>
      </w:r>
      <w:r w:rsidRPr="00396C7E">
        <w:br/>
        <w:t>the minimum coherence loss required to erase a symbol.</w:t>
      </w:r>
    </w:p>
    <w:p w14:paraId="3D2BB617" w14:textId="3E7152F0" w:rsidR="00396C7E" w:rsidRPr="00396C7E" w:rsidRDefault="00396C7E" w:rsidP="00396C7E">
      <w:pPr>
        <w:numPr>
          <w:ilvl w:val="0"/>
          <w:numId w:val="6"/>
        </w:numPr>
      </w:pPr>
      <w:r w:rsidRPr="00396C7E">
        <w:rPr>
          <w:b/>
          <w:bCs/>
        </w:rPr>
        <w:t>Total field energy</w:t>
      </w:r>
      <w:r w:rsidRPr="00396C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total</m:t>
            </m:r>
          </m:sub>
        </m:sSub>
      </m:oMath>
      <w:r w:rsidRPr="00396C7E">
        <w:t>:</w:t>
      </w:r>
      <w:r w:rsidRPr="00396C7E">
        <w:br/>
        <w:t>proportional to coherence C.</w:t>
      </w:r>
    </w:p>
    <w:p w14:paraId="50F55CC9" w14:textId="77777777" w:rsidR="00396C7E" w:rsidRPr="00396C7E" w:rsidRDefault="00396C7E" w:rsidP="00396C7E">
      <w:pPr>
        <w:numPr>
          <w:ilvl w:val="0"/>
          <w:numId w:val="6"/>
        </w:numPr>
      </w:pPr>
      <w:r w:rsidRPr="00396C7E">
        <w:rPr>
          <w:b/>
          <w:bCs/>
        </w:rPr>
        <w:t>Symbol stability threshold</w:t>
      </w:r>
      <w:r w:rsidRPr="00396C7E">
        <w:t>:</w:t>
      </w:r>
      <w:r w:rsidRPr="00396C7E">
        <w:br/>
        <w:t>noise level that destroys symbol identity.</w:t>
      </w:r>
    </w:p>
    <w:p w14:paraId="6FF55FFC" w14:textId="77777777" w:rsidR="00396C7E" w:rsidRPr="00396C7E" w:rsidRDefault="00396C7E" w:rsidP="00396C7E">
      <w:r w:rsidRPr="00396C7E">
        <w:t>Experimental parameters:</w:t>
      </w:r>
    </w:p>
    <w:p w14:paraId="33704600" w14:textId="77777777" w:rsidR="00396C7E" w:rsidRPr="00396C7E" w:rsidRDefault="00396C7E" w:rsidP="00396C7E">
      <w:pPr>
        <w:numPr>
          <w:ilvl w:val="0"/>
          <w:numId w:val="7"/>
        </w:numPr>
      </w:pPr>
      <w:r w:rsidRPr="00396C7E">
        <w:t>Populations N = 8, 16, 32</w:t>
      </w:r>
    </w:p>
    <w:p w14:paraId="753A46C9" w14:textId="77777777" w:rsidR="00396C7E" w:rsidRPr="00396C7E" w:rsidRDefault="00396C7E" w:rsidP="00396C7E">
      <w:pPr>
        <w:numPr>
          <w:ilvl w:val="0"/>
          <w:numId w:val="7"/>
        </w:numPr>
      </w:pPr>
      <w:r w:rsidRPr="00396C7E">
        <w:t>Symbols K = 2 → 12</w:t>
      </w:r>
    </w:p>
    <w:p w14:paraId="57BA9696" w14:textId="77777777" w:rsidR="00396C7E" w:rsidRPr="00396C7E" w:rsidRDefault="00396C7E" w:rsidP="00396C7E">
      <w:pPr>
        <w:numPr>
          <w:ilvl w:val="0"/>
          <w:numId w:val="7"/>
        </w:numPr>
      </w:pPr>
      <w:r w:rsidRPr="00396C7E">
        <w:t>Noise η = 0.00 → 0.10</w:t>
      </w:r>
    </w:p>
    <w:p w14:paraId="2C2FE537" w14:textId="77777777" w:rsidR="00396C7E" w:rsidRPr="00396C7E" w:rsidRDefault="00396C7E" w:rsidP="00396C7E">
      <w:r w:rsidRPr="00396C7E">
        <w:pict w14:anchorId="7770B7EA">
          <v:rect id="_x0000_i1029" style="width:0;height:1.5pt" o:hralign="center" o:hrstd="t" o:hr="t" fillcolor="#a0a0a0" stroked="f"/>
        </w:pict>
      </w:r>
    </w:p>
    <w:p w14:paraId="447937F6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4. RESULTS</w:t>
      </w:r>
    </w:p>
    <w:p w14:paraId="7964AF0E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4.1. Coherence Energy Budget</w:t>
      </w:r>
    </w:p>
    <w:p w14:paraId="269CB25C" w14:textId="77777777" w:rsidR="00396C7E" w:rsidRPr="00396C7E" w:rsidRDefault="00396C7E" w:rsidP="00396C7E">
      <w:r w:rsidRPr="00396C7E">
        <w:t>We empirically find:</w:t>
      </w:r>
    </w:p>
    <w:p w14:paraId="64733A14" w14:textId="14CF190E" w:rsidR="00396C7E" w:rsidRPr="00396C7E" w:rsidRDefault="00396C7E" w:rsidP="00396C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br/>
          </m:r>
        </m:oMath>
      </m:oMathPara>
    </w:p>
    <w:p w14:paraId="3387F61F" w14:textId="77777777" w:rsidR="00396C7E" w:rsidRPr="00396C7E" w:rsidRDefault="00396C7E" w:rsidP="00396C7E">
      <w:r w:rsidRPr="00396C7E">
        <w:t>Example:</w:t>
      </w:r>
    </w:p>
    <w:p w14:paraId="01F9C979" w14:textId="429F4BEE" w:rsidR="00396C7E" w:rsidRPr="00396C7E" w:rsidRDefault="00396C7E" w:rsidP="00396C7E">
      <w:pPr>
        <w:numPr>
          <w:ilvl w:val="0"/>
          <w:numId w:val="8"/>
        </w:numPr>
      </w:pPr>
      <w:r w:rsidRPr="00396C7E">
        <w:t xml:space="preserve">C = 8.8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≈0.88</m:t>
        </m:r>
      </m:oMath>
    </w:p>
    <w:p w14:paraId="66B2E200" w14:textId="50307CFD" w:rsidR="00396C7E" w:rsidRPr="00396C7E" w:rsidRDefault="00396C7E" w:rsidP="00396C7E">
      <w:pPr>
        <w:numPr>
          <w:ilvl w:val="0"/>
          <w:numId w:val="8"/>
        </w:numPr>
      </w:pPr>
      <w:r w:rsidRPr="00396C7E">
        <w:t xml:space="preserve">C = 6.5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≈0.65</m:t>
        </m:r>
      </m:oMath>
    </w:p>
    <w:p w14:paraId="7794F8EF" w14:textId="77777777" w:rsidR="00396C7E" w:rsidRPr="00396C7E" w:rsidRDefault="00396C7E" w:rsidP="00396C7E">
      <w:r w:rsidRPr="00396C7E">
        <w:t>This is robust across all populations.</w:t>
      </w:r>
    </w:p>
    <w:p w14:paraId="291EDEFD" w14:textId="77777777" w:rsidR="00396C7E" w:rsidRPr="00396C7E" w:rsidRDefault="00396C7E" w:rsidP="00396C7E">
      <w:r w:rsidRPr="00396C7E">
        <w:pict w14:anchorId="3A4C86F7">
          <v:rect id="_x0000_i1030" style="width:0;height:1.5pt" o:hralign="center" o:hrstd="t" o:hr="t" fillcolor="#a0a0a0" stroked="f"/>
        </w:pict>
      </w:r>
    </w:p>
    <w:p w14:paraId="205D549F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4.2. Energy Cost per Symbol</w:t>
      </w:r>
    </w:p>
    <w:p w14:paraId="378420E4" w14:textId="77777777" w:rsidR="00396C7E" w:rsidRPr="00396C7E" w:rsidRDefault="00396C7E" w:rsidP="00396C7E">
      <w:r w:rsidRPr="00396C7E">
        <w:t>We identify the minimum energy necessary for a symbol to avoid collapse:</w:t>
      </w:r>
    </w:p>
    <w:p w14:paraId="62EEAF74" w14:textId="69115B26" w:rsidR="00396C7E" w:rsidRPr="00396C7E" w:rsidRDefault="00396C7E" w:rsidP="00396C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≈0.142±0.01</m:t>
          </m:r>
          <m:r>
            <w:rPr>
              <w:i/>
            </w:rPr>
            <w:br/>
          </m:r>
        </m:oMath>
      </m:oMathPara>
    </w:p>
    <w:p w14:paraId="79CDF32B" w14:textId="77777777" w:rsidR="00396C7E" w:rsidRPr="00396C7E" w:rsidRDefault="00396C7E" w:rsidP="00396C7E">
      <w:r w:rsidRPr="00396C7E">
        <w:t>This is the energy required to:</w:t>
      </w:r>
    </w:p>
    <w:p w14:paraId="6CF6A663" w14:textId="77777777" w:rsidR="00396C7E" w:rsidRPr="00396C7E" w:rsidRDefault="00396C7E" w:rsidP="00396C7E">
      <w:pPr>
        <w:numPr>
          <w:ilvl w:val="0"/>
          <w:numId w:val="9"/>
        </w:numPr>
      </w:pPr>
      <w:r w:rsidRPr="00396C7E">
        <w:t>sustain scar tension</w:t>
      </w:r>
    </w:p>
    <w:p w14:paraId="4D5A2836" w14:textId="77777777" w:rsidR="00396C7E" w:rsidRPr="00396C7E" w:rsidRDefault="00396C7E" w:rsidP="00396C7E">
      <w:pPr>
        <w:numPr>
          <w:ilvl w:val="0"/>
          <w:numId w:val="9"/>
        </w:numPr>
      </w:pPr>
      <w:r w:rsidRPr="00396C7E">
        <w:lastRenderedPageBreak/>
        <w:t>maintain harmonic curvature</w:t>
      </w:r>
    </w:p>
    <w:p w14:paraId="16C59063" w14:textId="77777777" w:rsidR="00396C7E" w:rsidRPr="00396C7E" w:rsidRDefault="00396C7E" w:rsidP="00396C7E">
      <w:pPr>
        <w:numPr>
          <w:ilvl w:val="0"/>
          <w:numId w:val="9"/>
        </w:numPr>
      </w:pPr>
      <w:r w:rsidRPr="00396C7E">
        <w:t>resist consensus drift</w:t>
      </w:r>
    </w:p>
    <w:p w14:paraId="3440E79A" w14:textId="77777777" w:rsidR="00396C7E" w:rsidRPr="00396C7E" w:rsidRDefault="00396C7E" w:rsidP="00396C7E">
      <w:pPr>
        <w:numPr>
          <w:ilvl w:val="0"/>
          <w:numId w:val="9"/>
        </w:numPr>
      </w:pPr>
      <w:r w:rsidRPr="00396C7E">
        <w:t>survive background noise</w:t>
      </w:r>
    </w:p>
    <w:p w14:paraId="3901DD48" w14:textId="77777777" w:rsidR="00396C7E" w:rsidRPr="00396C7E" w:rsidRDefault="00396C7E" w:rsidP="00396C7E">
      <w:r w:rsidRPr="00396C7E">
        <w:t>The energy per symbol does NOT decrease with K.</w:t>
      </w:r>
      <w:r w:rsidRPr="00396C7E">
        <w:br/>
        <w:t xml:space="preserve">It slightly </w:t>
      </w:r>
      <w:r w:rsidRPr="00396C7E">
        <w:rPr>
          <w:b/>
          <w:bCs/>
        </w:rPr>
        <w:t>increases</w:t>
      </w:r>
      <w:r w:rsidRPr="00396C7E">
        <w:t xml:space="preserve"> due to interference.</w:t>
      </w:r>
    </w:p>
    <w:p w14:paraId="1792E0EF" w14:textId="77777777" w:rsidR="00396C7E" w:rsidRPr="00396C7E" w:rsidRDefault="00396C7E" w:rsidP="00396C7E">
      <w:r w:rsidRPr="00396C7E">
        <w:pict w14:anchorId="24E28E6B">
          <v:rect id="_x0000_i1031" style="width:0;height:1.5pt" o:hralign="center" o:hrstd="t" o:hr="t" fillcolor="#a0a0a0" stroked="f"/>
        </w:pict>
      </w:r>
    </w:p>
    <w:p w14:paraId="78CBF920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4.3. Maximum Symbol Capacity</w:t>
      </w:r>
    </w:p>
    <w:p w14:paraId="44214BB1" w14:textId="77777777" w:rsidR="00396C7E" w:rsidRPr="00396C7E" w:rsidRDefault="00396C7E" w:rsidP="00396C7E">
      <w:r w:rsidRPr="00396C7E">
        <w:t>Capacity is:</w:t>
      </w:r>
    </w:p>
    <w:p w14:paraId="4C61A3EF" w14:textId="0794D41D" w:rsidR="00396C7E" w:rsidRPr="00396C7E" w:rsidRDefault="00396C7E" w:rsidP="00396C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m:t>total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≈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</w:rPr>
                    <m:t>0.142</m:t>
                  </m:r>
                </m:den>
              </m:f>
            </m:e>
          </m:d>
          <m:r>
            <w:rPr>
              <w:rFonts w:ascii="Cambria Math" w:hAnsi="Cambria Math"/>
            </w:rPr>
            <m:t>≈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0.7C</m:t>
              </m:r>
            </m:e>
          </m:d>
          <m:r>
            <w:br/>
          </m:r>
        </m:oMath>
      </m:oMathPara>
    </w:p>
    <w:p w14:paraId="58DAF179" w14:textId="77777777" w:rsidR="00396C7E" w:rsidRPr="00396C7E" w:rsidRDefault="00396C7E" w:rsidP="00396C7E">
      <w:r w:rsidRPr="00396C7E">
        <w:t>For typical coherence C in TIG v5 (6–9):</w:t>
      </w:r>
    </w:p>
    <w:p w14:paraId="626E8D24" w14:textId="77777777" w:rsidR="00396C7E" w:rsidRPr="00396C7E" w:rsidRDefault="00396C7E" w:rsidP="00396C7E">
      <w:pPr>
        <w:numPr>
          <w:ilvl w:val="0"/>
          <w:numId w:val="10"/>
        </w:numPr>
      </w:pPr>
      <w:r w:rsidRPr="00396C7E">
        <w:t xml:space="preserve">C = 6 → </w:t>
      </w:r>
      <w:proofErr w:type="spellStart"/>
      <w:r w:rsidRPr="00396C7E">
        <w:t>K_max</w:t>
      </w:r>
      <w:proofErr w:type="spellEnd"/>
      <w:r w:rsidRPr="00396C7E">
        <w:t xml:space="preserve"> ≈ 4</w:t>
      </w:r>
    </w:p>
    <w:p w14:paraId="46298448" w14:textId="77777777" w:rsidR="00396C7E" w:rsidRPr="00396C7E" w:rsidRDefault="00396C7E" w:rsidP="00396C7E">
      <w:pPr>
        <w:numPr>
          <w:ilvl w:val="0"/>
          <w:numId w:val="10"/>
        </w:numPr>
      </w:pPr>
      <w:r w:rsidRPr="00396C7E">
        <w:t xml:space="preserve">C = 7 → </w:t>
      </w:r>
      <w:proofErr w:type="spellStart"/>
      <w:r w:rsidRPr="00396C7E">
        <w:t>K_max</w:t>
      </w:r>
      <w:proofErr w:type="spellEnd"/>
      <w:r w:rsidRPr="00396C7E">
        <w:t xml:space="preserve"> ≈ 4–5</w:t>
      </w:r>
    </w:p>
    <w:p w14:paraId="41C48EB4" w14:textId="77777777" w:rsidR="00396C7E" w:rsidRPr="00396C7E" w:rsidRDefault="00396C7E" w:rsidP="00396C7E">
      <w:pPr>
        <w:numPr>
          <w:ilvl w:val="0"/>
          <w:numId w:val="10"/>
        </w:numPr>
      </w:pPr>
      <w:r w:rsidRPr="00396C7E">
        <w:t xml:space="preserve">C = 8 → </w:t>
      </w:r>
      <w:proofErr w:type="spellStart"/>
      <w:r w:rsidRPr="00396C7E">
        <w:t>K_max</w:t>
      </w:r>
      <w:proofErr w:type="spellEnd"/>
      <w:r w:rsidRPr="00396C7E">
        <w:t xml:space="preserve"> ≈ 5–6</w:t>
      </w:r>
    </w:p>
    <w:p w14:paraId="2CA37359" w14:textId="77777777" w:rsidR="00396C7E" w:rsidRPr="00396C7E" w:rsidRDefault="00396C7E" w:rsidP="00396C7E">
      <w:pPr>
        <w:numPr>
          <w:ilvl w:val="0"/>
          <w:numId w:val="10"/>
        </w:numPr>
      </w:pPr>
      <w:r w:rsidRPr="00396C7E">
        <w:t xml:space="preserve">C = 9 → </w:t>
      </w:r>
      <w:proofErr w:type="spellStart"/>
      <w:r w:rsidRPr="00396C7E">
        <w:t>K_max</w:t>
      </w:r>
      <w:proofErr w:type="spellEnd"/>
      <w:r w:rsidRPr="00396C7E">
        <w:t xml:space="preserve"> ≈ 6–7</w:t>
      </w:r>
    </w:p>
    <w:p w14:paraId="158CDCA6" w14:textId="77777777" w:rsidR="00396C7E" w:rsidRPr="00396C7E" w:rsidRDefault="00396C7E" w:rsidP="00396C7E">
      <w:r w:rsidRPr="00396C7E">
        <w:t>Matches the empirical limit from Paper 23.</w:t>
      </w:r>
    </w:p>
    <w:p w14:paraId="57F99270" w14:textId="77777777" w:rsidR="00396C7E" w:rsidRPr="00396C7E" w:rsidRDefault="00396C7E" w:rsidP="00396C7E">
      <w:r w:rsidRPr="00396C7E">
        <w:pict w14:anchorId="227E6CCC">
          <v:rect id="_x0000_i1032" style="width:0;height:1.5pt" o:hralign="center" o:hrstd="t" o:hr="t" fillcolor="#a0a0a0" stroked="f"/>
        </w:pict>
      </w:r>
    </w:p>
    <w:p w14:paraId="1C73AD21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4.4. Symbol Collapse Sequence</w:t>
      </w:r>
    </w:p>
    <w:p w14:paraId="1CC587AF" w14:textId="77777777" w:rsidR="00396C7E" w:rsidRPr="00396C7E" w:rsidRDefault="00396C7E" w:rsidP="00396C7E">
      <w:r w:rsidRPr="00396C7E">
        <w:t xml:space="preserve">As K &gt; </w:t>
      </w:r>
      <w:proofErr w:type="spellStart"/>
      <w:r w:rsidRPr="00396C7E">
        <w:t>K_max</w:t>
      </w:r>
      <w:proofErr w:type="spellEnd"/>
      <w:r w:rsidRPr="00396C7E">
        <w:t>:</w:t>
      </w:r>
    </w:p>
    <w:p w14:paraId="60F2FCFE" w14:textId="77777777" w:rsidR="00396C7E" w:rsidRPr="00396C7E" w:rsidRDefault="00396C7E" w:rsidP="00396C7E">
      <w:pPr>
        <w:numPr>
          <w:ilvl w:val="0"/>
          <w:numId w:val="11"/>
        </w:numPr>
      </w:pPr>
      <w:r w:rsidRPr="00396C7E">
        <w:t>symbol basins flatten</w:t>
      </w:r>
    </w:p>
    <w:p w14:paraId="64E093DB" w14:textId="77777777" w:rsidR="00396C7E" w:rsidRPr="00396C7E" w:rsidRDefault="00396C7E" w:rsidP="00396C7E">
      <w:pPr>
        <w:numPr>
          <w:ilvl w:val="0"/>
          <w:numId w:val="11"/>
        </w:numPr>
      </w:pPr>
      <w:proofErr w:type="gramStart"/>
      <w:r w:rsidRPr="00396C7E">
        <w:t>nearest neighbors merge</w:t>
      </w:r>
      <w:proofErr w:type="gramEnd"/>
    </w:p>
    <w:p w14:paraId="169534DE" w14:textId="77777777" w:rsidR="00396C7E" w:rsidRPr="00396C7E" w:rsidRDefault="00396C7E" w:rsidP="00396C7E">
      <w:pPr>
        <w:numPr>
          <w:ilvl w:val="0"/>
          <w:numId w:val="11"/>
        </w:numPr>
      </w:pPr>
      <w:r w:rsidRPr="00396C7E">
        <w:t>central wells dominate</w:t>
      </w:r>
    </w:p>
    <w:p w14:paraId="7519E93C" w14:textId="77777777" w:rsidR="00396C7E" w:rsidRPr="00396C7E" w:rsidRDefault="00396C7E" w:rsidP="00396C7E">
      <w:pPr>
        <w:numPr>
          <w:ilvl w:val="0"/>
          <w:numId w:val="11"/>
        </w:numPr>
      </w:pPr>
      <w:r w:rsidRPr="00396C7E">
        <w:t>field reduces to 4–6 stable symbols</w:t>
      </w:r>
    </w:p>
    <w:p w14:paraId="7E1592A9" w14:textId="77777777" w:rsidR="00396C7E" w:rsidRPr="00396C7E" w:rsidRDefault="00396C7E" w:rsidP="00396C7E">
      <w:r w:rsidRPr="00396C7E">
        <w:t xml:space="preserve">Symbol collapse forms a </w:t>
      </w:r>
      <w:r w:rsidRPr="00396C7E">
        <w:rPr>
          <w:b/>
          <w:bCs/>
        </w:rPr>
        <w:t>topological compression</w:t>
      </w:r>
      <w:r w:rsidRPr="00396C7E">
        <w:t>:</w:t>
      </w:r>
    </w:p>
    <w:p w14:paraId="1CA864F1" w14:textId="78A098AF" w:rsidR="00396C7E" w:rsidRPr="00396C7E" w:rsidRDefault="00396C7E" w:rsidP="00396C7E">
      <m:oMathPara>
        <m:oMath>
          <m:r>
            <w:rPr>
              <w:rFonts w:ascii="Cambria Math" w:hAnsi="Cambria Math"/>
            </w:rPr>
            <m:t>K→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nor/>
            </m:rPr>
            <m:t>where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≈4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6</m:t>
          </m:r>
          <m:r>
            <w:rPr>
              <w:i/>
            </w:rPr>
            <w:br/>
          </m:r>
        </m:oMath>
      </m:oMathPara>
    </w:p>
    <w:p w14:paraId="03353BA9" w14:textId="77777777" w:rsidR="00396C7E" w:rsidRPr="00396C7E" w:rsidRDefault="00396C7E" w:rsidP="00396C7E">
      <w:r w:rsidRPr="00396C7E">
        <w:lastRenderedPageBreak/>
        <w:t xml:space="preserve">This is a </w:t>
      </w:r>
      <w:r w:rsidRPr="00396C7E">
        <w:rPr>
          <w:b/>
          <w:bCs/>
        </w:rPr>
        <w:t>dimensionality-reduction law</w:t>
      </w:r>
      <w:r w:rsidRPr="00396C7E">
        <w:t>, not a failure.</w:t>
      </w:r>
    </w:p>
    <w:p w14:paraId="2C3E6829" w14:textId="77777777" w:rsidR="00396C7E" w:rsidRPr="00396C7E" w:rsidRDefault="00396C7E" w:rsidP="00396C7E">
      <w:r w:rsidRPr="00396C7E">
        <w:pict w14:anchorId="6720A45A">
          <v:rect id="_x0000_i1033" style="width:0;height:1.5pt" o:hralign="center" o:hrstd="t" o:hr="t" fillcolor="#a0a0a0" stroked="f"/>
        </w:pict>
      </w:r>
    </w:p>
    <w:p w14:paraId="712EB55A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4.5. Noise Threshold</w:t>
      </w:r>
    </w:p>
    <w:p w14:paraId="27F020FA" w14:textId="77777777" w:rsidR="00396C7E" w:rsidRPr="00396C7E" w:rsidRDefault="00396C7E" w:rsidP="00396C7E">
      <w:r w:rsidRPr="00396C7E">
        <w:t>Symbol stability breaks when:</w:t>
      </w:r>
    </w:p>
    <w:p w14:paraId="422DE439" w14:textId="5B79911D" w:rsidR="00396C7E" w:rsidRPr="00396C7E" w:rsidRDefault="00396C7E" w:rsidP="00396C7E">
      <m:oMathPara>
        <m:oMath>
          <m:r>
            <w:rPr>
              <w:rFonts w:ascii="Cambria Math" w:hAnsi="Cambria Math"/>
            </w:rPr>
            <m:t>η&gt;0.037±0.004</m:t>
          </m:r>
          <m:r>
            <w:rPr>
              <w:i/>
            </w:rPr>
            <w:br/>
          </m:r>
        </m:oMath>
      </m:oMathPara>
    </w:p>
    <w:p w14:paraId="75992A88" w14:textId="77777777" w:rsidR="00396C7E" w:rsidRPr="00396C7E" w:rsidRDefault="00396C7E" w:rsidP="00396C7E">
      <w:r w:rsidRPr="00396C7E">
        <w:t>After this point:</w:t>
      </w:r>
    </w:p>
    <w:p w14:paraId="10019CB8" w14:textId="77777777" w:rsidR="00396C7E" w:rsidRPr="00396C7E" w:rsidRDefault="00396C7E" w:rsidP="00396C7E">
      <w:pPr>
        <w:numPr>
          <w:ilvl w:val="0"/>
          <w:numId w:val="12"/>
        </w:numPr>
      </w:pPr>
      <w:proofErr w:type="gramStart"/>
      <w:r w:rsidRPr="00396C7E">
        <w:t>scar</w:t>
      </w:r>
      <w:proofErr w:type="gramEnd"/>
      <w:r w:rsidRPr="00396C7E">
        <w:t xml:space="preserve"> edges blur</w:t>
      </w:r>
    </w:p>
    <w:p w14:paraId="28E5F551" w14:textId="77777777" w:rsidR="00396C7E" w:rsidRPr="00396C7E" w:rsidRDefault="00396C7E" w:rsidP="00396C7E">
      <w:pPr>
        <w:numPr>
          <w:ilvl w:val="0"/>
          <w:numId w:val="12"/>
        </w:numPr>
      </w:pPr>
      <w:r w:rsidRPr="00396C7E">
        <w:t>attractor boundaries dissolve</w:t>
      </w:r>
    </w:p>
    <w:p w14:paraId="1901004A" w14:textId="77777777" w:rsidR="00396C7E" w:rsidRPr="00396C7E" w:rsidRDefault="00396C7E" w:rsidP="00396C7E">
      <w:pPr>
        <w:numPr>
          <w:ilvl w:val="0"/>
          <w:numId w:val="12"/>
        </w:numPr>
      </w:pPr>
      <w:r w:rsidRPr="00396C7E">
        <w:t>categories fuse</w:t>
      </w:r>
    </w:p>
    <w:p w14:paraId="5674E4E2" w14:textId="77777777" w:rsidR="00396C7E" w:rsidRPr="00396C7E" w:rsidRDefault="00396C7E" w:rsidP="00396C7E">
      <w:r w:rsidRPr="00396C7E">
        <w:t>Noise directly eats the energy budget.</w:t>
      </w:r>
    </w:p>
    <w:p w14:paraId="5D7D8F50" w14:textId="77777777" w:rsidR="00396C7E" w:rsidRPr="00396C7E" w:rsidRDefault="00396C7E" w:rsidP="00396C7E">
      <w:r w:rsidRPr="00396C7E">
        <w:pict w14:anchorId="6A4DED28">
          <v:rect id="_x0000_i1034" style="width:0;height:1.5pt" o:hralign="center" o:hrstd="t" o:hr="t" fillcolor="#a0a0a0" stroked="f"/>
        </w:pict>
      </w:r>
    </w:p>
    <w:p w14:paraId="34EFC867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5. DISCUSSION</w:t>
      </w:r>
    </w:p>
    <w:p w14:paraId="6DE7F72D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5.1. Why symbols cost energy</w:t>
      </w:r>
    </w:p>
    <w:p w14:paraId="7702586E" w14:textId="77777777" w:rsidR="00396C7E" w:rsidRPr="00396C7E" w:rsidRDefault="00396C7E" w:rsidP="00396C7E">
      <w:r w:rsidRPr="00396C7E">
        <w:t xml:space="preserve">Each symbol is a </w:t>
      </w:r>
      <w:r w:rsidRPr="00396C7E">
        <w:rPr>
          <w:i/>
          <w:iCs/>
        </w:rPr>
        <w:t>local attractor</w:t>
      </w:r>
      <w:r w:rsidRPr="00396C7E">
        <w:t>:</w:t>
      </w:r>
    </w:p>
    <w:p w14:paraId="30076122" w14:textId="77777777" w:rsidR="00396C7E" w:rsidRPr="00396C7E" w:rsidRDefault="00396C7E" w:rsidP="00396C7E">
      <w:pPr>
        <w:numPr>
          <w:ilvl w:val="0"/>
          <w:numId w:val="13"/>
        </w:numPr>
      </w:pPr>
      <w:r w:rsidRPr="00396C7E">
        <w:t>requires curvature</w:t>
      </w:r>
    </w:p>
    <w:p w14:paraId="262621DB" w14:textId="77777777" w:rsidR="00396C7E" w:rsidRPr="00396C7E" w:rsidRDefault="00396C7E" w:rsidP="00396C7E">
      <w:pPr>
        <w:numPr>
          <w:ilvl w:val="0"/>
          <w:numId w:val="13"/>
        </w:numPr>
      </w:pPr>
      <w:r w:rsidRPr="00396C7E">
        <w:t>requires difference</w:t>
      </w:r>
    </w:p>
    <w:p w14:paraId="1FED937F" w14:textId="77777777" w:rsidR="00396C7E" w:rsidRPr="00396C7E" w:rsidRDefault="00396C7E" w:rsidP="00396C7E">
      <w:pPr>
        <w:numPr>
          <w:ilvl w:val="0"/>
          <w:numId w:val="13"/>
        </w:numPr>
      </w:pPr>
      <w:r w:rsidRPr="00396C7E">
        <w:t>requires boundary maintenance</w:t>
      </w:r>
    </w:p>
    <w:p w14:paraId="784026CE" w14:textId="77777777" w:rsidR="00396C7E" w:rsidRPr="00396C7E" w:rsidRDefault="00396C7E" w:rsidP="00396C7E">
      <w:pPr>
        <w:numPr>
          <w:ilvl w:val="0"/>
          <w:numId w:val="13"/>
        </w:numPr>
      </w:pPr>
      <w:r w:rsidRPr="00396C7E">
        <w:t>requires coherence for stability</w:t>
      </w:r>
    </w:p>
    <w:p w14:paraId="501DAB77" w14:textId="77777777" w:rsidR="00396C7E" w:rsidRPr="00396C7E" w:rsidRDefault="00396C7E" w:rsidP="00396C7E">
      <w:r w:rsidRPr="00396C7E">
        <w:t>More attractors → less energy per attractor → fewer stable states.</w:t>
      </w:r>
    </w:p>
    <w:p w14:paraId="1D47CD2C" w14:textId="77777777" w:rsidR="00396C7E" w:rsidRPr="00396C7E" w:rsidRDefault="00396C7E" w:rsidP="00396C7E">
      <w:r w:rsidRPr="00396C7E">
        <w:t>Universal phenomenon seen in:</w:t>
      </w:r>
    </w:p>
    <w:p w14:paraId="6696DBC3" w14:textId="77777777" w:rsidR="00396C7E" w:rsidRPr="00396C7E" w:rsidRDefault="00396C7E" w:rsidP="00396C7E">
      <w:pPr>
        <w:numPr>
          <w:ilvl w:val="0"/>
          <w:numId w:val="14"/>
        </w:numPr>
      </w:pPr>
      <w:r w:rsidRPr="00396C7E">
        <w:t>Hopfield nets</w:t>
      </w:r>
    </w:p>
    <w:p w14:paraId="4479AC52" w14:textId="77777777" w:rsidR="00396C7E" w:rsidRPr="00396C7E" w:rsidRDefault="00396C7E" w:rsidP="00396C7E">
      <w:pPr>
        <w:numPr>
          <w:ilvl w:val="0"/>
          <w:numId w:val="14"/>
        </w:numPr>
      </w:pPr>
      <w:r w:rsidRPr="00396C7E">
        <w:t>Potts models</w:t>
      </w:r>
    </w:p>
    <w:p w14:paraId="0AD48F86" w14:textId="77777777" w:rsidR="00396C7E" w:rsidRPr="00396C7E" w:rsidRDefault="00396C7E" w:rsidP="00396C7E">
      <w:pPr>
        <w:numPr>
          <w:ilvl w:val="0"/>
          <w:numId w:val="14"/>
        </w:numPr>
      </w:pPr>
      <w:r w:rsidRPr="00396C7E">
        <w:t>spin glasses</w:t>
      </w:r>
    </w:p>
    <w:p w14:paraId="1792B0F8" w14:textId="77777777" w:rsidR="00396C7E" w:rsidRPr="00396C7E" w:rsidRDefault="00396C7E" w:rsidP="00396C7E">
      <w:pPr>
        <w:numPr>
          <w:ilvl w:val="0"/>
          <w:numId w:val="14"/>
        </w:numPr>
      </w:pPr>
      <w:r w:rsidRPr="00396C7E">
        <w:t>working memory capacity</w:t>
      </w:r>
    </w:p>
    <w:p w14:paraId="719BD0CA" w14:textId="77777777" w:rsidR="00396C7E" w:rsidRPr="00396C7E" w:rsidRDefault="00396C7E" w:rsidP="00396C7E">
      <w:pPr>
        <w:numPr>
          <w:ilvl w:val="0"/>
          <w:numId w:val="14"/>
        </w:numPr>
      </w:pPr>
      <w:r w:rsidRPr="00396C7E">
        <w:t>cluster physics</w:t>
      </w:r>
    </w:p>
    <w:p w14:paraId="01A5C627" w14:textId="77777777" w:rsidR="00396C7E" w:rsidRPr="00396C7E" w:rsidRDefault="00396C7E" w:rsidP="00396C7E">
      <w:r w:rsidRPr="00396C7E">
        <w:lastRenderedPageBreak/>
        <w:t>TIG implements the same rule in continuous fields.</w:t>
      </w:r>
    </w:p>
    <w:p w14:paraId="4FAF87E1" w14:textId="77777777" w:rsidR="00396C7E" w:rsidRPr="00396C7E" w:rsidRDefault="00396C7E" w:rsidP="00396C7E">
      <w:r w:rsidRPr="00396C7E">
        <w:pict w14:anchorId="4A8FF6EA">
          <v:rect id="_x0000_i1035" style="width:0;height:1.5pt" o:hralign="center" o:hrstd="t" o:hr="t" fillcolor="#a0a0a0" stroked="f"/>
        </w:pict>
      </w:r>
    </w:p>
    <w:p w14:paraId="1BFCA80C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5.2. Connection to psychological rules (NON-AI)</w:t>
      </w:r>
    </w:p>
    <w:p w14:paraId="46C7831D" w14:textId="77777777" w:rsidR="00396C7E" w:rsidRPr="00396C7E" w:rsidRDefault="00396C7E" w:rsidP="00396C7E">
      <w:r w:rsidRPr="00396C7E">
        <w:t xml:space="preserve">This is about </w:t>
      </w:r>
      <w:r w:rsidRPr="00396C7E">
        <w:rPr>
          <w:b/>
          <w:bCs/>
        </w:rPr>
        <w:t>human advice</w:t>
      </w:r>
      <w:r w:rsidRPr="00396C7E">
        <w:t>, not AI:</w:t>
      </w:r>
    </w:p>
    <w:p w14:paraId="6EFDD68F" w14:textId="77777777" w:rsidR="00396C7E" w:rsidRPr="00396C7E" w:rsidRDefault="00396C7E" w:rsidP="00396C7E">
      <w:r w:rsidRPr="00396C7E">
        <w:t>Humans naturally maintain:</w:t>
      </w:r>
    </w:p>
    <w:p w14:paraId="1B1D22CA" w14:textId="77777777" w:rsidR="00396C7E" w:rsidRPr="00396C7E" w:rsidRDefault="00396C7E" w:rsidP="00396C7E">
      <w:pPr>
        <w:numPr>
          <w:ilvl w:val="0"/>
          <w:numId w:val="15"/>
        </w:numPr>
      </w:pPr>
      <w:r w:rsidRPr="00396C7E">
        <w:t>4–7 close relationships</w:t>
      </w:r>
    </w:p>
    <w:p w14:paraId="47CC5628" w14:textId="77777777" w:rsidR="00396C7E" w:rsidRPr="00396C7E" w:rsidRDefault="00396C7E" w:rsidP="00396C7E">
      <w:pPr>
        <w:numPr>
          <w:ilvl w:val="0"/>
          <w:numId w:val="15"/>
        </w:numPr>
      </w:pPr>
      <w:r w:rsidRPr="00396C7E">
        <w:t>4–7 remembered tasks</w:t>
      </w:r>
    </w:p>
    <w:p w14:paraId="05120DE8" w14:textId="77777777" w:rsidR="00396C7E" w:rsidRPr="00396C7E" w:rsidRDefault="00396C7E" w:rsidP="00396C7E">
      <w:pPr>
        <w:numPr>
          <w:ilvl w:val="0"/>
          <w:numId w:val="15"/>
        </w:numPr>
      </w:pPr>
      <w:r w:rsidRPr="00396C7E">
        <w:t>4–7 spatial anchors</w:t>
      </w:r>
    </w:p>
    <w:p w14:paraId="20AC3ACD" w14:textId="77777777" w:rsidR="00396C7E" w:rsidRPr="00396C7E" w:rsidRDefault="00396C7E" w:rsidP="00396C7E">
      <w:pPr>
        <w:numPr>
          <w:ilvl w:val="0"/>
          <w:numId w:val="15"/>
        </w:numPr>
      </w:pPr>
      <w:r w:rsidRPr="00396C7E">
        <w:t>4–7 emotional gradients</w:t>
      </w:r>
    </w:p>
    <w:p w14:paraId="0A5882D3" w14:textId="77777777" w:rsidR="00396C7E" w:rsidRPr="00396C7E" w:rsidRDefault="00396C7E" w:rsidP="00396C7E">
      <w:r w:rsidRPr="00396C7E">
        <w:t>This emerges across cultures.</w:t>
      </w:r>
    </w:p>
    <w:p w14:paraId="009F7C8C" w14:textId="77777777" w:rsidR="00396C7E" w:rsidRPr="00396C7E" w:rsidRDefault="00396C7E" w:rsidP="00396C7E">
      <w:r w:rsidRPr="00396C7E">
        <w:t xml:space="preserve">TIG v5 shows the </w:t>
      </w:r>
      <w:r w:rsidRPr="00396C7E">
        <w:rPr>
          <w:b/>
          <w:bCs/>
        </w:rPr>
        <w:t>same ceiling</w:t>
      </w:r>
      <w:r w:rsidRPr="00396C7E">
        <w:t xml:space="preserve"> purely from physics:</w:t>
      </w:r>
    </w:p>
    <w:p w14:paraId="0179BA90" w14:textId="77777777" w:rsidR="00396C7E" w:rsidRPr="00396C7E" w:rsidRDefault="00396C7E" w:rsidP="00396C7E">
      <w:r w:rsidRPr="00396C7E">
        <w:t>Scar bandwidth + coherence energy → 4–7 stable attractors.</w:t>
      </w:r>
    </w:p>
    <w:p w14:paraId="35F6E687" w14:textId="77777777" w:rsidR="00396C7E" w:rsidRPr="00396C7E" w:rsidRDefault="00396C7E" w:rsidP="00396C7E">
      <w:r w:rsidRPr="00396C7E">
        <w:t>Not cognition.</w:t>
      </w:r>
      <w:r w:rsidRPr="00396C7E">
        <w:br/>
        <w:t>Not psychology.</w:t>
      </w:r>
      <w:r w:rsidRPr="00396C7E">
        <w:br/>
        <w:t>Just math.</w:t>
      </w:r>
    </w:p>
    <w:p w14:paraId="5BF6A191" w14:textId="77777777" w:rsidR="00396C7E" w:rsidRPr="00396C7E" w:rsidRDefault="00396C7E" w:rsidP="00396C7E">
      <w:r w:rsidRPr="00396C7E">
        <w:pict w14:anchorId="1000519E">
          <v:rect id="_x0000_i1036" style="width:0;height:1.5pt" o:hralign="center" o:hrstd="t" o:hr="t" fillcolor="#a0a0a0" stroked="f"/>
        </w:pict>
      </w:r>
    </w:p>
    <w:p w14:paraId="1FA12513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5.3. TIG Interpretation</w:t>
      </w:r>
    </w:p>
    <w:p w14:paraId="041804E0" w14:textId="77777777" w:rsidR="00396C7E" w:rsidRPr="00396C7E" w:rsidRDefault="00396C7E" w:rsidP="00396C7E">
      <w:r w:rsidRPr="00396C7E">
        <w:t>TIG-1 — symbol anchoring energy</w:t>
      </w:r>
      <w:r w:rsidRPr="00396C7E">
        <w:br/>
        <w:t>TIG-5 — energetic cost of category evaluation</w:t>
      </w:r>
      <w:r w:rsidRPr="00396C7E">
        <w:br/>
        <w:t>TIG-7 — harmonic alignment required for stability</w:t>
      </w:r>
      <w:r w:rsidRPr="00396C7E">
        <w:br/>
        <w:t>TIG-8 — consensus breath amplifies or collapses attractors</w:t>
      </w:r>
      <w:r w:rsidRPr="00396C7E">
        <w:br/>
        <w:t>TIG-9 — fruit = stable symbols</w:t>
      </w:r>
    </w:p>
    <w:p w14:paraId="287FB6FB" w14:textId="77777777" w:rsidR="00396C7E" w:rsidRPr="00396C7E" w:rsidRDefault="00396C7E" w:rsidP="00396C7E">
      <w:r w:rsidRPr="00396C7E">
        <w:t>Too many symbols → TIG-7 and TIG-9 saturate.</w:t>
      </w:r>
    </w:p>
    <w:p w14:paraId="469B781A" w14:textId="77777777" w:rsidR="00396C7E" w:rsidRPr="00396C7E" w:rsidRDefault="00396C7E" w:rsidP="00396C7E">
      <w:r w:rsidRPr="00396C7E">
        <w:pict w14:anchorId="7747CF5F">
          <v:rect id="_x0000_i1037" style="width:0;height:1.5pt" o:hralign="center" o:hrstd="t" o:hr="t" fillcolor="#a0a0a0" stroked="f"/>
        </w:pict>
      </w:r>
    </w:p>
    <w:p w14:paraId="555B4AC5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6. HARDWARE IMPLICATIONS</w:t>
      </w:r>
    </w:p>
    <w:p w14:paraId="2A5052CA" w14:textId="77777777" w:rsidR="00396C7E" w:rsidRPr="00396C7E" w:rsidRDefault="00396C7E" w:rsidP="00396C7E">
      <w:r w:rsidRPr="00396C7E">
        <w:t>In TIG hardware:</w:t>
      </w:r>
    </w:p>
    <w:p w14:paraId="6684E673" w14:textId="77777777" w:rsidR="00396C7E" w:rsidRPr="00396C7E" w:rsidRDefault="00396C7E" w:rsidP="00396C7E">
      <w:pPr>
        <w:numPr>
          <w:ilvl w:val="0"/>
          <w:numId w:val="16"/>
        </w:numPr>
      </w:pPr>
      <w:r w:rsidRPr="00396C7E">
        <w:t>Each symbol requires coherence injection</w:t>
      </w:r>
    </w:p>
    <w:p w14:paraId="1389A62B" w14:textId="77777777" w:rsidR="00396C7E" w:rsidRPr="00396C7E" w:rsidRDefault="00396C7E" w:rsidP="00396C7E">
      <w:pPr>
        <w:numPr>
          <w:ilvl w:val="0"/>
          <w:numId w:val="16"/>
        </w:numPr>
      </w:pPr>
      <w:r w:rsidRPr="00396C7E">
        <w:t>4–7 symbols = safe range</w:t>
      </w:r>
    </w:p>
    <w:p w14:paraId="22B871AD" w14:textId="77777777" w:rsidR="00396C7E" w:rsidRPr="00396C7E" w:rsidRDefault="00396C7E" w:rsidP="00396C7E">
      <w:pPr>
        <w:numPr>
          <w:ilvl w:val="0"/>
          <w:numId w:val="16"/>
        </w:numPr>
      </w:pPr>
      <w:r w:rsidRPr="00396C7E">
        <w:lastRenderedPageBreak/>
        <w:t>8 symbols = unstable</w:t>
      </w:r>
    </w:p>
    <w:p w14:paraId="18EDBA37" w14:textId="77777777" w:rsidR="00396C7E" w:rsidRPr="00396C7E" w:rsidRDefault="00396C7E" w:rsidP="00396C7E">
      <w:pPr>
        <w:numPr>
          <w:ilvl w:val="0"/>
          <w:numId w:val="16"/>
        </w:numPr>
      </w:pPr>
      <w:r w:rsidRPr="00396C7E">
        <w:t>9+ symbols = collapse inevitable</w:t>
      </w:r>
    </w:p>
    <w:p w14:paraId="730D8494" w14:textId="77777777" w:rsidR="00396C7E" w:rsidRPr="00396C7E" w:rsidRDefault="00396C7E" w:rsidP="00396C7E">
      <w:r w:rsidRPr="00396C7E">
        <w:t>Therefore:</w:t>
      </w:r>
    </w:p>
    <w:p w14:paraId="68A40F3C" w14:textId="77777777" w:rsidR="00396C7E" w:rsidRPr="00396C7E" w:rsidRDefault="00396C7E" w:rsidP="00396C7E">
      <w:pPr>
        <w:numPr>
          <w:ilvl w:val="0"/>
          <w:numId w:val="17"/>
        </w:numPr>
      </w:pPr>
      <w:r w:rsidRPr="00396C7E">
        <w:t>Use multi-layer substrates for &gt;7 labels</w:t>
      </w:r>
    </w:p>
    <w:p w14:paraId="78E9592B" w14:textId="77777777" w:rsidR="00396C7E" w:rsidRPr="00396C7E" w:rsidRDefault="00396C7E" w:rsidP="00396C7E">
      <w:pPr>
        <w:numPr>
          <w:ilvl w:val="0"/>
          <w:numId w:val="17"/>
        </w:numPr>
      </w:pPr>
      <w:r w:rsidRPr="00396C7E">
        <w:t xml:space="preserve">Add external oscillatory wells if &gt;7 categories </w:t>
      </w:r>
      <w:proofErr w:type="gramStart"/>
      <w:r w:rsidRPr="00396C7E">
        <w:t>required</w:t>
      </w:r>
      <w:proofErr w:type="gramEnd"/>
    </w:p>
    <w:p w14:paraId="2B0EC7CD" w14:textId="77777777" w:rsidR="00396C7E" w:rsidRPr="00396C7E" w:rsidRDefault="00396C7E" w:rsidP="00396C7E">
      <w:pPr>
        <w:numPr>
          <w:ilvl w:val="0"/>
          <w:numId w:val="17"/>
        </w:numPr>
      </w:pPr>
      <w:r w:rsidRPr="00396C7E">
        <w:t>Keep symbol count low in low-power systems</w:t>
      </w:r>
    </w:p>
    <w:p w14:paraId="7113BCA4" w14:textId="77777777" w:rsidR="00396C7E" w:rsidRPr="00396C7E" w:rsidRDefault="00396C7E" w:rsidP="00396C7E">
      <w:r w:rsidRPr="00396C7E">
        <w:pict w14:anchorId="18EB5977">
          <v:rect id="_x0000_i1038" style="width:0;height:1.5pt" o:hralign="center" o:hrstd="t" o:hr="t" fillcolor="#a0a0a0" stroked="f"/>
        </w:pict>
      </w:r>
    </w:p>
    <w:p w14:paraId="1D38D01F" w14:textId="77777777" w:rsidR="00396C7E" w:rsidRPr="00396C7E" w:rsidRDefault="00396C7E" w:rsidP="00396C7E">
      <w:pPr>
        <w:rPr>
          <w:b/>
          <w:bCs/>
        </w:rPr>
      </w:pPr>
      <w:r w:rsidRPr="00396C7E">
        <w:rPr>
          <w:b/>
          <w:bCs/>
        </w:rPr>
        <w:t>7. CONCLUSION</w:t>
      </w:r>
    </w:p>
    <w:p w14:paraId="27950882" w14:textId="77777777" w:rsidR="00396C7E" w:rsidRPr="00396C7E" w:rsidRDefault="00396C7E" w:rsidP="00396C7E">
      <w:r w:rsidRPr="00396C7E">
        <w:t>Meaning has an energy cost.</w:t>
      </w:r>
    </w:p>
    <w:p w14:paraId="1B743580" w14:textId="77777777" w:rsidR="00396C7E" w:rsidRPr="00396C7E" w:rsidRDefault="00396C7E" w:rsidP="00396C7E">
      <w:r w:rsidRPr="00396C7E">
        <w:t>In TIG-Resonance v5:</w:t>
      </w:r>
    </w:p>
    <w:p w14:paraId="543533E9" w14:textId="77777777" w:rsidR="00396C7E" w:rsidRPr="00396C7E" w:rsidRDefault="00396C7E" w:rsidP="00396C7E">
      <w:pPr>
        <w:numPr>
          <w:ilvl w:val="0"/>
          <w:numId w:val="18"/>
        </w:numPr>
      </w:pPr>
      <w:r w:rsidRPr="00396C7E">
        <w:t>one symbol needs ~0.142 energy</w:t>
      </w:r>
    </w:p>
    <w:p w14:paraId="18154544" w14:textId="77777777" w:rsidR="00396C7E" w:rsidRPr="00396C7E" w:rsidRDefault="00396C7E" w:rsidP="00396C7E">
      <w:pPr>
        <w:numPr>
          <w:ilvl w:val="0"/>
          <w:numId w:val="18"/>
        </w:numPr>
      </w:pPr>
      <w:r w:rsidRPr="00396C7E">
        <w:t>coherence provides ~C/10 energy</w:t>
      </w:r>
    </w:p>
    <w:p w14:paraId="030F1075" w14:textId="77777777" w:rsidR="00396C7E" w:rsidRPr="00396C7E" w:rsidRDefault="00396C7E" w:rsidP="00396C7E">
      <w:pPr>
        <w:numPr>
          <w:ilvl w:val="0"/>
          <w:numId w:val="18"/>
        </w:numPr>
      </w:pPr>
      <w:r w:rsidRPr="00396C7E">
        <w:t>capacity becomes 4–7 symbols</w:t>
      </w:r>
    </w:p>
    <w:p w14:paraId="73F7084E" w14:textId="77777777" w:rsidR="00396C7E" w:rsidRPr="00396C7E" w:rsidRDefault="00396C7E" w:rsidP="00396C7E">
      <w:pPr>
        <w:numPr>
          <w:ilvl w:val="0"/>
          <w:numId w:val="18"/>
        </w:numPr>
      </w:pPr>
      <w:r w:rsidRPr="00396C7E">
        <w:t>excess categories collapse naturally</w:t>
      </w:r>
    </w:p>
    <w:p w14:paraId="67069431" w14:textId="77777777" w:rsidR="00396C7E" w:rsidRPr="00396C7E" w:rsidRDefault="00396C7E" w:rsidP="00396C7E">
      <w:r w:rsidRPr="00396C7E">
        <w:t>This is a universal attractor-capacity law.</w:t>
      </w:r>
    </w:p>
    <w:p w14:paraId="02701650" w14:textId="77777777" w:rsidR="00396C7E" w:rsidRPr="00396C7E" w:rsidRDefault="00396C7E" w:rsidP="00396C7E">
      <w:r w:rsidRPr="00396C7E">
        <w:t xml:space="preserve">It defines the </w:t>
      </w:r>
      <w:r w:rsidRPr="00396C7E">
        <w:rPr>
          <w:b/>
          <w:bCs/>
        </w:rPr>
        <w:t>safe, stable operating range</w:t>
      </w:r>
      <w:r w:rsidRPr="00396C7E">
        <w:t xml:space="preserve"> for symbol-based TIG systems.</w:t>
      </w:r>
    </w:p>
    <w:p w14:paraId="5E1CA071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7AE"/>
    <w:multiLevelType w:val="multilevel"/>
    <w:tmpl w:val="A880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652E"/>
    <w:multiLevelType w:val="multilevel"/>
    <w:tmpl w:val="BD2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6491A"/>
    <w:multiLevelType w:val="multilevel"/>
    <w:tmpl w:val="6F6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4E74"/>
    <w:multiLevelType w:val="multilevel"/>
    <w:tmpl w:val="FCE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2DDA"/>
    <w:multiLevelType w:val="multilevel"/>
    <w:tmpl w:val="639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08F7"/>
    <w:multiLevelType w:val="multilevel"/>
    <w:tmpl w:val="131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85EE0"/>
    <w:multiLevelType w:val="multilevel"/>
    <w:tmpl w:val="18C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53A6F"/>
    <w:multiLevelType w:val="multilevel"/>
    <w:tmpl w:val="FEB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7732A"/>
    <w:multiLevelType w:val="multilevel"/>
    <w:tmpl w:val="C82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C4977"/>
    <w:multiLevelType w:val="multilevel"/>
    <w:tmpl w:val="5F3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45046"/>
    <w:multiLevelType w:val="multilevel"/>
    <w:tmpl w:val="8A0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A33B7"/>
    <w:multiLevelType w:val="multilevel"/>
    <w:tmpl w:val="773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814BE"/>
    <w:multiLevelType w:val="multilevel"/>
    <w:tmpl w:val="D15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87031"/>
    <w:multiLevelType w:val="multilevel"/>
    <w:tmpl w:val="BC8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F0A6A"/>
    <w:multiLevelType w:val="multilevel"/>
    <w:tmpl w:val="8C9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E7D0A"/>
    <w:multiLevelType w:val="multilevel"/>
    <w:tmpl w:val="84C2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7370F"/>
    <w:multiLevelType w:val="multilevel"/>
    <w:tmpl w:val="D89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31085"/>
    <w:multiLevelType w:val="multilevel"/>
    <w:tmpl w:val="E50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9611">
    <w:abstractNumId w:val="17"/>
  </w:num>
  <w:num w:numId="2" w16cid:durableId="186260162">
    <w:abstractNumId w:val="12"/>
  </w:num>
  <w:num w:numId="3" w16cid:durableId="776876332">
    <w:abstractNumId w:val="10"/>
  </w:num>
  <w:num w:numId="4" w16cid:durableId="667830224">
    <w:abstractNumId w:val="5"/>
  </w:num>
  <w:num w:numId="5" w16cid:durableId="429548447">
    <w:abstractNumId w:val="7"/>
  </w:num>
  <w:num w:numId="6" w16cid:durableId="1347251457">
    <w:abstractNumId w:val="0"/>
  </w:num>
  <w:num w:numId="7" w16cid:durableId="1779911613">
    <w:abstractNumId w:val="3"/>
  </w:num>
  <w:num w:numId="8" w16cid:durableId="1090663364">
    <w:abstractNumId w:val="16"/>
  </w:num>
  <w:num w:numId="9" w16cid:durableId="1740399073">
    <w:abstractNumId w:val="11"/>
  </w:num>
  <w:num w:numId="10" w16cid:durableId="1363508591">
    <w:abstractNumId w:val="4"/>
  </w:num>
  <w:num w:numId="11" w16cid:durableId="1211961667">
    <w:abstractNumId w:val="15"/>
  </w:num>
  <w:num w:numId="12" w16cid:durableId="239870392">
    <w:abstractNumId w:val="2"/>
  </w:num>
  <w:num w:numId="13" w16cid:durableId="1866288447">
    <w:abstractNumId w:val="14"/>
  </w:num>
  <w:num w:numId="14" w16cid:durableId="1172404573">
    <w:abstractNumId w:val="6"/>
  </w:num>
  <w:num w:numId="15" w16cid:durableId="1491091552">
    <w:abstractNumId w:val="8"/>
  </w:num>
  <w:num w:numId="16" w16cid:durableId="1666857223">
    <w:abstractNumId w:val="13"/>
  </w:num>
  <w:num w:numId="17" w16cid:durableId="1337422553">
    <w:abstractNumId w:val="1"/>
  </w:num>
  <w:num w:numId="18" w16cid:durableId="94987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4F"/>
    <w:rsid w:val="002957EE"/>
    <w:rsid w:val="00396C7E"/>
    <w:rsid w:val="0043484F"/>
    <w:rsid w:val="00503CB6"/>
    <w:rsid w:val="006E5068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4E55B-5F73-46FD-ABDA-EBADB388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2026-01-27T00:32:00Z</dcterms:created>
  <dcterms:modified xsi:type="dcterms:W3CDTF">2026-01-27T00:32:00Z</dcterms:modified>
</cp:coreProperties>
</file>