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&lt;head&gt;&lt;title&gt;&lt;/title&gt;&lt;/head&gt;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&lt;body&gt;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&lt;p&gt;IQ raw-like in the way of how to behave more fluently [...] among a crowd</w:t>
      </w:r>
      <w:r w:rsidDel="00000000" w:rsidR="00000000" w:rsidRPr="00000000">
        <w:rPr>
          <w:rtl w:val="0"/>
        </w:rPr>
        <w:t xml:space="preserve">: They tend to use a soft approach in verbal spoken language. They have no interest in meaningless conversations about ordinary things, like; talking about the weather, mean-meant verbality; they might not be as intelligent as they appear or think; they have little risks of developing social phobia and other phobias in general; they view themselves as superior to others in this way: they have not reached through to a conclusion about in which ways they are superior to others due to problems with reaching a conclusion because of a lower probability in terms of understanding wheather their conclusion holds the standards from a logic point of view; they might make a fool out of themself by using plumpy language through verbal and written content of usage of data; they can easily read through hidden social clues like reading gestures; they may have problems with social behavior in front of themself.&lt;/p&gt;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&lt;p&gt;In the attempts to reach a conclusion [(per-)by default]</w:t>
      </w:r>
      <w:r w:rsidDel="00000000" w:rsidR="00000000" w:rsidRPr="00000000">
        <w:rPr>
          <w:rtl w:val="0"/>
        </w:rPr>
        <w:t xml:space="preserve">: No one understands them because they have problems with perfected behavior because they usually are very intelligent and well educated; they can be missunderstood in social context due to perfected verbal speech that also is hard to read off because of their problematism with how to use verbality more fluently, on purpose or not; they are very organised in everything they do, especially in their routines and flawless writtenness behavior; productivity is on their plus side.&lt;/p&gt;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&lt;p&gt;In the attempts to behave more logical in front of the others in the attempts to behave more logical in front of the others [for sure-or not]</w:t>
      </w:r>
      <w:r w:rsidDel="00000000" w:rsidR="00000000" w:rsidRPr="00000000">
        <w:rPr>
          <w:rtl w:val="0"/>
        </w:rPr>
        <w:t xml:space="preserve">: poor fine motor skills; they have skills in mathematics and within the sequenced order of numbers [per through logic]; logicity must be rewarded for them otherwise they might not use it; treatens and insults others for personal benefit [not on purpose though]; they want to feel treatened; they want to be alerted about what is happening; they can not express themselfs in fine motoric integrated circumstantional usage of data.&lt;/p&gt;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&lt;p&gt;In the attempt to reach through to a conclusion in another way attempt [...]</w:t>
      </w:r>
      <w:r w:rsidDel="00000000" w:rsidR="00000000" w:rsidRPr="00000000">
        <w:rPr>
          <w:rtl w:val="0"/>
        </w:rPr>
        <w:t xml:space="preserve">: the level of inviting others in the social context (they want to involve other people into the discussion no matter what); they have problems with perpetrating newly found data [information through numbers] because of slow though processes in the attempts to be bright; they are not bright but can be very clever in the long run; they can see situations as they are in the attempt of reaching through a conclusion.&lt;/p&gt;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&lt;/body&gt;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&lt;/html&gt;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subconsciously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send infragralic to </w:t>
      </w:r>
      <w:hyperlink r:id="rId6">
        <w:r w:rsidDel="00000000" w:rsidR="00000000" w:rsidRPr="00000000">
          <w:rPr>
            <w:color w:val="1155cc"/>
            <w:u w:val="single"/>
            <w:rtl w:val="0"/>
          </w:rPr>
          <w:t xml:space="preserve">Github.com/Tiroman5</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send infragral to Github.com/Tiroman5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ithub.com/Tiroman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