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Upplevda affektiva symptom vid </w:t>
      </w:r>
      <w:r w:rsidDel="00000000" w:rsidR="00000000" w:rsidRPr="00000000">
        <w:rPr>
          <w:b w:val="1"/>
          <w:sz w:val="28"/>
          <w:szCs w:val="28"/>
          <w:u w:val="single"/>
          <w:rtl w:val="0"/>
        </w:rPr>
        <w:t xml:space="preserve">substansanvändning</w:t>
      </w:r>
      <w:r w:rsidDel="00000000" w:rsidR="00000000" w:rsidRPr="00000000">
        <w:rPr>
          <w:b w:val="1"/>
          <w:sz w:val="28"/>
          <w:szCs w:val="28"/>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På flertalet SSRI/SNRI: tydlig hypomani direkt vid insättning (samma dag, men än “bättre” effekt dagen efter), som håller i sig i max 2-4 dagar.</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Melatonin - tydligaste hypomanin jag upplevt, ca. 3-5 dygn. Korta perioder av kroppsligt obehag - möjligtvis lite depressivt av och till under dessa 3-5 dagar. Därefter försvann effekten och har inte kunnat få samma läkemedelsreaktion igen. Inte ens när jag testade den igen efter flera år. Detsamma gäller de antidepressiva läkemedlen som jag blivit “hypoman” på tidigare. Går inte att utlösa nya hypomana perioder på dessa som jag tidigare har blivit “hypoman” på.</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På naturläkemedel som t.ex. Johannesört, Kan Jang, extrakt av vänderot &amp; extrakt av sibirisk rot har jag upplevt tydliga, men relativt milda, affektiva symptom (även hypomana </w:t>
      </w:r>
      <w:r w:rsidDel="00000000" w:rsidR="00000000" w:rsidRPr="00000000">
        <w:rPr>
          <w:rtl w:val="0"/>
        </w:rPr>
        <w:t xml:space="preserve">symptom</w:t>
      </w:r>
      <w:r w:rsidDel="00000000" w:rsidR="00000000" w:rsidRPr="00000000">
        <w:rPr>
          <w:rtl w:val="0"/>
        </w:rPr>
        <w:t xml:space="preserve">) under ca. ett par dagar. Men därefter försvann effekten och fick samma effekt som “vem som helst”. Experimenterade lite med dessa i ett försök att behandla mina depressioner och min trötthet som annars infinner sig - dvs. utan användning av dessa eller andra substanser.</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Lite annorlunda funkar det på red bull (koffein), Elvanse (amfetaminpreparat) och till viss del även tobak (!). På dessa mildare “hypomanier”, men ändå tydligt att jag får mer energi, känner ett välbehag + massa andra symptom som tyder på mild hypomani. Mycket stor skillnad jämfört med mitt “normaltillstånd”, som är depressivt. Blir mycket mer social också.</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Red bull, Elvanse och tobak ger mildare, men mera långvariga affektiva </w:t>
      </w:r>
      <w:r w:rsidDel="00000000" w:rsidR="00000000" w:rsidRPr="00000000">
        <w:rPr>
          <w:rtl w:val="0"/>
        </w:rPr>
        <w:t xml:space="preserve">symptom</w:t>
      </w:r>
      <w:r w:rsidDel="00000000" w:rsidR="00000000" w:rsidRPr="00000000">
        <w:rPr>
          <w:rtl w:val="0"/>
        </w:rPr>
        <w:t xml:space="preserve">. Dagligen många svängningar mellan uppskruvat välmående och kroppsligt obehag med vad jag tror är depressiva symptom. Svårigheter med sömnen, ibland knappt någon sömn alls på natten för att sedan sova 15h i några nätter. Väldigt tydligt att sömnbehovet korrelerar med hur måendet ser ut för stunden. Lite då och då längre depressiva perioder (trots användning) på säg 4-7 dygn som längst. Mycket handikappande och störande. Sedan ganska mycket bra </w:t>
      </w:r>
      <w:r w:rsidDel="00000000" w:rsidR="00000000" w:rsidRPr="00000000">
        <w:rPr>
          <w:rtl w:val="0"/>
        </w:rPr>
        <w:t xml:space="preserve">symptom</w:t>
      </w:r>
      <w:r w:rsidDel="00000000" w:rsidR="00000000" w:rsidRPr="00000000">
        <w:rPr>
          <w:rtl w:val="0"/>
        </w:rPr>
        <w:t xml:space="preserve"> på mild hypomani i några veckor. Lite svårt att säga, kan vara lite oregelbundet också. Dessutom upplever jag att jag kan känna lite både och ganska ofta. Effekten på dessa substanser infinner sig omedelbart. T.ex. effekten på Red bull brukar hålla i sig i ca. 6-14h vanligtvis. Jag upplever inte att jag blir “speedad” på Red bull, kanske ibland mera hypomana symptom med mer motorisk aktivitet men “speedad” - nej!</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Med detta sagt - kan nämna mycket mera också, men orkar ej/behövs ej - så vill jag göra gällande att detta inte är klassisk “substansutlöst bipolär sjukdom”. Men vad vet jag - kanske jag har fel och det är så här du hade tänkt dig att det ser ut för mig?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Detta är INTE renodlade hypomana symptom på mediciner, utan mildare hypomanier som är mer regelbundna än vad man kan säga förekommer vid substansutlöst bipolärt syndrom.</w:t>
      </w:r>
    </w:p>
    <w:p w:rsidR="00000000" w:rsidDel="00000000" w:rsidP="00000000" w:rsidRDefault="00000000" w:rsidRPr="00000000" w14:paraId="0000000C">
      <w:pPr>
        <w:pageBreakBefore w:val="0"/>
        <w:rPr/>
      </w:pPr>
      <w:r w:rsidDel="00000000" w:rsidR="00000000" w:rsidRPr="00000000">
        <w:rPr>
          <w:rtl w:val="0"/>
        </w:rPr>
        <w:t xml:space="preserve">Annars får man definiera mitt fall som “dagliga hypomana perioder som orsakas av substanser, dvs. dagliga substansutlösta hypomanier?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Dessutom inträder de affektiva svängningarna omedelbart vid substansanvändning. Utesluter då vissa läkemedel som tidigare har orsakat affektiva svängningar eller mildare hypomanier men inte längre. Vid bipolär 1 och 2 kan man få hypomanier på läkemedel också vad jag förstår, men tror knappast att det inträder efter några timmar då.</w:t>
        <w:tab/>
        <w:t xml:space="preserve">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subconsciously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