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925"/>
        <w:tblGridChange w:id="0">
          <w:tblGrid>
            <w:gridCol w:w="3945"/>
            <w:gridCol w:w="5925"/>
          </w:tblGrid>
        </w:tblGridChange>
      </w:tblGrid>
      <w:tr>
        <w:trPr>
          <w:cantSplit w:val="1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Code is fully copyrighted; others cannot legally use, modify, or distribute it.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Permissive license allowing commercial use, modification, and distribution with attribution and patent protection.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Very permissive; allows reuse, modification, and distribution with minimal restrictions (just attribution).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 License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Permissive license similar to MIT; allows redistribution with attribution, no endorsement clause.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 License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Like BSD 2-Clause but adds a clause preventing use of contributors’ names for promotion.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Software License 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Permissive license designed for C++ libraries; allows commercial and open use with attribution.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Commons Zero (CC0) 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Public-domain dedication; users can freely use, modify, and distribute without restrictions.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Weak copyleft; modifications to EPL-covered code must remain open, but can link with proprietary code.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General Public License v2.0 (GPL-2.0)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copyleft; derivative works must also be licensed under GPL v2.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General Public License v3.0 (GPL-3.0)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 with added protections against tivoization and patent issues.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Lesser General Public License v2.1 (LGPL-2.1)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Weak copyleft; allows linking with proprietary software under certain conditions.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Affero General Public License v3.0 (AGPL-3.0)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Like GPL v3, but requires source disclosure for network/server use.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 (MPL-2.0)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File-level copyleft; modified files must remain open, but larger projects can be proprietary.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Places code in the public domain; no restrictions on use or distribution.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-4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0"/>
        <w:gridCol w:w="1410"/>
        <w:gridCol w:w="1485"/>
        <w:gridCol w:w="1620"/>
        <w:gridCol w:w="1440"/>
        <w:gridCol w:w="1440"/>
        <w:gridCol w:w="1440"/>
        <w:tblGridChange w:id="0">
          <w:tblGrid>
            <w:gridCol w:w="1710"/>
            <w:gridCol w:w="1410"/>
            <w:gridCol w:w="1485"/>
            <w:gridCol w:w="1620"/>
            <w:gridCol w:w="1440"/>
            <w:gridCol w:w="1440"/>
            <w:gridCol w:w="144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Modify &amp; Distribute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Copyleft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Disclosure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None (Permissive)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None (Permissive)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None (Permissive)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None (Permissive)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Software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None (Permissive)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Commons Zero (CC0)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None (Public Domain)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Weak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⚠️ Yes (modified files only)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Weak Copyleft (File-level)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⚠️ Yes (modified files only)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LGPL 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Weak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⚠️ Yes (library changes)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GPL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AGPL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 (Network)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(including SaaS)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None (Public Domain)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440.0" w:type="dxa"/>
              <w:left w:w="-1440.0" w:type="dxa"/>
              <w:bottom w:w="-1440.0" w:type="dxa"/>
              <w:right w:w="-14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75"/>
        <w:gridCol w:w="3525"/>
        <w:gridCol w:w="3645"/>
        <w:tblGridChange w:id="0">
          <w:tblGrid>
            <w:gridCol w:w="3075"/>
            <w:gridCol w:w="3525"/>
            <w:gridCol w:w="364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(Alternative)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Repositories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 repositories with code, issues, CI, wiki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Organizations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Manage multiple projects and permissions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Issues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Issue tracking with labels &amp; milestones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Pull Requests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Merge Requests (MRs)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Code review, discussions, approvals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Actions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Built-in CI/CD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222222"/>
                <w:rtl w:val="0"/>
              </w:rPr>
              <w:t xml:space="preserve">.gitlab-ci.yml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Projects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Issue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Kanban-style project management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Wiki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Markdown documentation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Releases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Versioned releases &amp; changelogs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Packages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Package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Docker, npm, Maven, PyPI, etc.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Secrets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CI/CD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Secure environment variables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Pages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Static website hosting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Codespaces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Web IDE / Remote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Browser-based development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Security Alerts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Security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Dependency &amp; vulnerability scanning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Dependabot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Dependency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Automated dependency checks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Marketplace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Built-in &amp; third-party integrations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