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BDD108" w14:textId="77777777" w:rsidR="008A3D5F" w:rsidRPr="00716054" w:rsidRDefault="008A3D5F" w:rsidP="00716054">
      <w:pPr>
        <w:pStyle w:val="Heading2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0716054">
        <w:rPr>
          <w:rStyle w:val="Strong"/>
          <w:b/>
          <w:bCs w:val="0"/>
          <w:sz w:val="32"/>
          <w:szCs w:val="32"/>
        </w:rPr>
        <w:t>Capstone Project Synopsis</w:t>
      </w:r>
    </w:p>
    <w:p w14:paraId="1708D03D" w14:textId="52993C1A" w:rsidR="008A3D5F" w:rsidRPr="00716054" w:rsidRDefault="008A3D5F" w:rsidP="008A3D5F">
      <w:pPr>
        <w:pStyle w:val="NormalWeb"/>
        <w:rPr>
          <w:sz w:val="36"/>
          <w:szCs w:val="36"/>
        </w:rPr>
      </w:pPr>
      <w:r>
        <w:br/>
      </w:r>
      <w:r w:rsidRPr="00716054">
        <w:rPr>
          <w:rStyle w:val="Strong"/>
          <w:sz w:val="36"/>
          <w:szCs w:val="36"/>
        </w:rPr>
        <w:t>EVision – Smart Charging Forecasting &amp; Location Planner</w:t>
      </w:r>
      <w:bookmarkStart w:id="0" w:name="_GoBack"/>
      <w:bookmarkEnd w:id="0"/>
    </w:p>
    <w:p w14:paraId="48296DB4" w14:textId="77777777" w:rsidR="008A3D5F" w:rsidRDefault="008A3D5F" w:rsidP="008A3D5F">
      <w:r>
        <w:pict w14:anchorId="20AADD68">
          <v:rect id="_x0000_i1045" style="width:0;height:1.5pt" o:hralign="center" o:hrstd="t" o:hr="t" fillcolor="#a0a0a0" stroked="f"/>
        </w:pict>
      </w:r>
    </w:p>
    <w:p w14:paraId="78627F68" w14:textId="77777777" w:rsidR="008A3D5F" w:rsidRPr="008A3D5F" w:rsidRDefault="008A3D5F" w:rsidP="008A3D5F">
      <w:pPr>
        <w:pStyle w:val="Heading3"/>
        <w:rPr>
          <w:color w:val="auto"/>
        </w:rPr>
      </w:pPr>
      <w:r w:rsidRPr="008A3D5F">
        <w:rPr>
          <w:rStyle w:val="Strong"/>
          <w:bCs w:val="0"/>
          <w:color w:val="auto"/>
        </w:rPr>
        <w:t>1. Introduction</w:t>
      </w:r>
    </w:p>
    <w:p w14:paraId="75BEC3FF" w14:textId="77777777" w:rsidR="008A3D5F" w:rsidRDefault="008A3D5F" w:rsidP="008A3D5F">
      <w:pPr>
        <w:pStyle w:val="NormalWeb"/>
      </w:pPr>
      <w:r>
        <w:t xml:space="preserve">The exponential growth of </w:t>
      </w:r>
      <w:r>
        <w:rPr>
          <w:rStyle w:val="Strong"/>
        </w:rPr>
        <w:t>Electric Vehicles (EVs)</w:t>
      </w:r>
      <w:r>
        <w:t xml:space="preserve"> is transforming urban mobility and accelerating the push toward sustainable transportation. However, this rapid adoption is creating new challenges for cities, energy providers, and EV operators — primarily in </w:t>
      </w:r>
      <w:r>
        <w:rPr>
          <w:rStyle w:val="Strong"/>
        </w:rPr>
        <w:t>predicting future charging demand</w:t>
      </w:r>
      <w:r>
        <w:t xml:space="preserve"> and </w:t>
      </w:r>
      <w:r>
        <w:rPr>
          <w:rStyle w:val="Strong"/>
        </w:rPr>
        <w:t>optimally locating charging stations</w:t>
      </w:r>
      <w:r>
        <w:t>.</w:t>
      </w:r>
    </w:p>
    <w:p w14:paraId="3271FA5C" w14:textId="77777777" w:rsidR="008A3D5F" w:rsidRDefault="008A3D5F" w:rsidP="008A3D5F">
      <w:pPr>
        <w:pStyle w:val="NormalWeb"/>
      </w:pPr>
      <w:r>
        <w:t xml:space="preserve">Current infrastructure often suffers from </w:t>
      </w:r>
      <w:r>
        <w:rPr>
          <w:rStyle w:val="Strong"/>
        </w:rPr>
        <w:t>poor placement</w:t>
      </w:r>
      <w:r>
        <w:t xml:space="preserve">, </w:t>
      </w:r>
      <w:r>
        <w:rPr>
          <w:rStyle w:val="Strong"/>
        </w:rPr>
        <w:t>grid overload</w:t>
      </w:r>
      <w:r>
        <w:t xml:space="preserve"> in high-demand zones, and </w:t>
      </w:r>
      <w:r>
        <w:rPr>
          <w:rStyle w:val="Strong"/>
        </w:rPr>
        <w:t>underutilization</w:t>
      </w:r>
      <w:r>
        <w:t xml:space="preserve"> in low-demand areas. The lack of integrated, predictive intelligence in infrastructure planning leads to inefficient investments, congestion at charging points, and customer dissatisfaction.</w:t>
      </w:r>
    </w:p>
    <w:p w14:paraId="599E647A" w14:textId="77777777" w:rsidR="008A3D5F" w:rsidRDefault="008A3D5F" w:rsidP="008A3D5F">
      <w:pPr>
        <w:pStyle w:val="NormalWeb"/>
      </w:pPr>
      <w:r>
        <w:rPr>
          <w:rStyle w:val="Strong"/>
        </w:rPr>
        <w:t>EVision</w:t>
      </w:r>
      <w:r>
        <w:t xml:space="preserve"> proposes an </w:t>
      </w:r>
      <w:r>
        <w:rPr>
          <w:rStyle w:val="Strong"/>
        </w:rPr>
        <w:t>AI-powered geo-intelligent system</w:t>
      </w:r>
      <w:r>
        <w:t xml:space="preserve"> that combines </w:t>
      </w:r>
      <w:r>
        <w:rPr>
          <w:rStyle w:val="Strong"/>
        </w:rPr>
        <w:t>time-series forecasting</w:t>
      </w:r>
      <w:r>
        <w:t xml:space="preserve"> (SARIMA + </w:t>
      </w:r>
      <w:proofErr w:type="spellStart"/>
      <w:r>
        <w:t>XGBoost</w:t>
      </w:r>
      <w:proofErr w:type="spellEnd"/>
      <w:r>
        <w:t xml:space="preserve">) with </w:t>
      </w:r>
      <w:r>
        <w:rPr>
          <w:rStyle w:val="Strong"/>
        </w:rPr>
        <w:t>geospatial clustering</w:t>
      </w:r>
      <w:r>
        <w:t xml:space="preserve"> (K-Means on GIS data). This hybrid approach not only forecasts where and when EV charging demand will increase but also </w:t>
      </w:r>
      <w:r>
        <w:rPr>
          <w:rStyle w:val="Strong"/>
        </w:rPr>
        <w:t>identifies and ranks</w:t>
      </w:r>
      <w:r>
        <w:t xml:space="preserve"> the most suitable locations for new charging stations. An </w:t>
      </w:r>
      <w:r>
        <w:rPr>
          <w:rStyle w:val="Strong"/>
        </w:rPr>
        <w:t>interactive web dashboard</w:t>
      </w:r>
      <w:r>
        <w:t xml:space="preserve"> will display demand trends, hotspot maps, and site recommendations, empowering urban planners, EV operators, and policymakers to make </w:t>
      </w:r>
      <w:r>
        <w:rPr>
          <w:rStyle w:val="Strong"/>
        </w:rPr>
        <w:t>data-driven infrastructure decisions</w:t>
      </w:r>
      <w:r>
        <w:t>.</w:t>
      </w:r>
    </w:p>
    <w:p w14:paraId="2C8179FB" w14:textId="77777777" w:rsidR="008A3D5F" w:rsidRDefault="008A3D5F" w:rsidP="008A3D5F">
      <w:r>
        <w:pict w14:anchorId="55FC9B9F">
          <v:rect id="_x0000_i1046" style="width:0;height:1.5pt" o:hralign="center" o:hrstd="t" o:hr="t" fillcolor="#a0a0a0" stroked="f"/>
        </w:pict>
      </w:r>
    </w:p>
    <w:p w14:paraId="7E316DF8" w14:textId="77777777" w:rsidR="008A3D5F" w:rsidRPr="008A3D5F" w:rsidRDefault="008A3D5F" w:rsidP="008A3D5F">
      <w:pPr>
        <w:pStyle w:val="Heading3"/>
      </w:pPr>
      <w:r w:rsidRPr="008A3D5F">
        <w:rPr>
          <w:rStyle w:val="Strong"/>
          <w:bCs w:val="0"/>
          <w:color w:val="auto"/>
        </w:rPr>
        <w:t>2. Problem Statement</w:t>
      </w:r>
    </w:p>
    <w:p w14:paraId="4954B07D" w14:textId="77777777" w:rsidR="008A3D5F" w:rsidRDefault="008A3D5F" w:rsidP="008A3D5F">
      <w:pPr>
        <w:pStyle w:val="NormalWeb"/>
      </w:pPr>
      <w:r>
        <w:t>With EV ownership rapidly increasing, existing charging station deployment strategies are struggling to keep up. Current planning approaches rely heavily on:</w:t>
      </w:r>
    </w:p>
    <w:p w14:paraId="51038CBE" w14:textId="77777777" w:rsidR="008A3D5F" w:rsidRDefault="008A3D5F" w:rsidP="008A3D5F">
      <w:pPr>
        <w:pStyle w:val="NormalWeb"/>
        <w:numPr>
          <w:ilvl w:val="0"/>
          <w:numId w:val="24"/>
        </w:numPr>
      </w:pPr>
      <w:r>
        <w:rPr>
          <w:rStyle w:val="Strong"/>
        </w:rPr>
        <w:t>Historical usage data</w:t>
      </w:r>
      <w:r>
        <w:t xml:space="preserve"> without predictive capabilities.</w:t>
      </w:r>
    </w:p>
    <w:p w14:paraId="103B2CFE" w14:textId="77777777" w:rsidR="008A3D5F" w:rsidRDefault="008A3D5F" w:rsidP="008A3D5F">
      <w:pPr>
        <w:pStyle w:val="NormalWeb"/>
        <w:numPr>
          <w:ilvl w:val="0"/>
          <w:numId w:val="24"/>
        </w:numPr>
      </w:pPr>
      <w:r>
        <w:rPr>
          <w:rStyle w:val="Strong"/>
        </w:rPr>
        <w:t>Manual surveys</w:t>
      </w:r>
      <w:r>
        <w:t xml:space="preserve"> that are time-consuming and often outdated.</w:t>
      </w:r>
    </w:p>
    <w:p w14:paraId="4939C931" w14:textId="77777777" w:rsidR="008A3D5F" w:rsidRDefault="008A3D5F" w:rsidP="008A3D5F">
      <w:pPr>
        <w:pStyle w:val="NormalWeb"/>
        <w:numPr>
          <w:ilvl w:val="0"/>
          <w:numId w:val="24"/>
        </w:numPr>
      </w:pPr>
      <w:proofErr w:type="spellStart"/>
      <w:r>
        <w:rPr>
          <w:rStyle w:val="Strong"/>
        </w:rPr>
        <w:t>Siloed</w:t>
      </w:r>
      <w:proofErr w:type="spellEnd"/>
      <w:r>
        <w:rPr>
          <w:rStyle w:val="Strong"/>
        </w:rPr>
        <w:t xml:space="preserve"> datasets</w:t>
      </w:r>
      <w:r>
        <w:t xml:space="preserve"> that don’t integrate spatial and temporal analysis.</w:t>
      </w:r>
    </w:p>
    <w:p w14:paraId="48E82A20" w14:textId="77777777" w:rsidR="008A3D5F" w:rsidRDefault="008A3D5F" w:rsidP="008A3D5F">
      <w:pPr>
        <w:pStyle w:val="NormalWeb"/>
      </w:pPr>
      <w:r>
        <w:t>This leads to several operational and economic issues:</w:t>
      </w:r>
    </w:p>
    <w:p w14:paraId="0DA4F8DA" w14:textId="77777777" w:rsidR="008A3D5F" w:rsidRDefault="008A3D5F" w:rsidP="008A3D5F">
      <w:pPr>
        <w:pStyle w:val="NormalWeb"/>
        <w:numPr>
          <w:ilvl w:val="0"/>
          <w:numId w:val="25"/>
        </w:numPr>
      </w:pPr>
      <w:r>
        <w:t xml:space="preserve">Overloaded grids in certain regions, causing </w:t>
      </w:r>
      <w:r>
        <w:rPr>
          <w:rStyle w:val="Strong"/>
        </w:rPr>
        <w:t>voltage drops</w:t>
      </w:r>
      <w:r>
        <w:t xml:space="preserve"> and longer charging times.</w:t>
      </w:r>
    </w:p>
    <w:p w14:paraId="0CEB73E7" w14:textId="77777777" w:rsidR="008A3D5F" w:rsidRDefault="008A3D5F" w:rsidP="008A3D5F">
      <w:pPr>
        <w:pStyle w:val="NormalWeb"/>
        <w:numPr>
          <w:ilvl w:val="0"/>
          <w:numId w:val="25"/>
        </w:numPr>
      </w:pPr>
      <w:r>
        <w:t xml:space="preserve">Idle or </w:t>
      </w:r>
      <w:r>
        <w:rPr>
          <w:rStyle w:val="Strong"/>
        </w:rPr>
        <w:t>underused charging stations</w:t>
      </w:r>
      <w:r>
        <w:t xml:space="preserve"> in low-demand areas.</w:t>
      </w:r>
    </w:p>
    <w:p w14:paraId="3FCA1AF1" w14:textId="77777777" w:rsidR="008A3D5F" w:rsidRDefault="008A3D5F" w:rsidP="008A3D5F">
      <w:pPr>
        <w:pStyle w:val="NormalWeb"/>
        <w:numPr>
          <w:ilvl w:val="0"/>
          <w:numId w:val="25"/>
        </w:numPr>
      </w:pPr>
      <w:r>
        <w:t>Poor return on investment for EV infrastructure projects.</w:t>
      </w:r>
    </w:p>
    <w:p w14:paraId="477867F7" w14:textId="77777777" w:rsidR="008A3D5F" w:rsidRDefault="008A3D5F" w:rsidP="008A3D5F">
      <w:pPr>
        <w:pStyle w:val="NormalWeb"/>
      </w:pPr>
      <w:r>
        <w:t xml:space="preserve">Most existing research focuses </w:t>
      </w:r>
      <w:r>
        <w:rPr>
          <w:rStyle w:val="Strong"/>
        </w:rPr>
        <w:t>only</w:t>
      </w:r>
      <w:r>
        <w:t xml:space="preserve"> on demand forecasting or </w:t>
      </w:r>
      <w:r>
        <w:rPr>
          <w:rStyle w:val="Strong"/>
        </w:rPr>
        <w:t>only</w:t>
      </w:r>
      <w:r>
        <w:t xml:space="preserve"> on site selection. There is </w:t>
      </w:r>
      <w:r>
        <w:rPr>
          <w:rStyle w:val="Strong"/>
        </w:rPr>
        <w:t>no unified solution</w:t>
      </w:r>
      <w:r>
        <w:t xml:space="preserve"> that integrates both predictive </w:t>
      </w:r>
      <w:proofErr w:type="spellStart"/>
      <w:r>
        <w:t>modeling</w:t>
      </w:r>
      <w:proofErr w:type="spellEnd"/>
      <w:r>
        <w:t xml:space="preserve"> and geospatial intelligence to recommend </w:t>
      </w:r>
      <w:r>
        <w:rPr>
          <w:rStyle w:val="Strong"/>
        </w:rPr>
        <w:t>where and when</w:t>
      </w:r>
      <w:r>
        <w:t xml:space="preserve"> to deploy new stations.</w:t>
      </w:r>
    </w:p>
    <w:p w14:paraId="71395574" w14:textId="77777777" w:rsidR="008A3D5F" w:rsidRDefault="008A3D5F" w:rsidP="008A3D5F">
      <w:pPr>
        <w:pStyle w:val="NormalWeb"/>
      </w:pPr>
      <w:r>
        <w:lastRenderedPageBreak/>
        <w:t xml:space="preserve">EVision aims to fill this gap by developing an </w:t>
      </w:r>
      <w:r>
        <w:rPr>
          <w:rStyle w:val="Strong"/>
        </w:rPr>
        <w:t>integrated forecasting and location-planning platform</w:t>
      </w:r>
      <w:r>
        <w:t xml:space="preserve"> that provides actionable recommendations, ensuring </w:t>
      </w:r>
      <w:r>
        <w:rPr>
          <w:rStyle w:val="Strong"/>
        </w:rPr>
        <w:t>efficient infrastructure deployment</w:t>
      </w:r>
      <w:r>
        <w:t xml:space="preserve">, </w:t>
      </w:r>
      <w:r>
        <w:rPr>
          <w:rStyle w:val="Strong"/>
        </w:rPr>
        <w:t>reduced grid stress</w:t>
      </w:r>
      <w:r>
        <w:t xml:space="preserve">, and </w:t>
      </w:r>
      <w:r>
        <w:rPr>
          <w:rStyle w:val="Strong"/>
        </w:rPr>
        <w:t>better user experience</w:t>
      </w:r>
      <w:r>
        <w:t>.</w:t>
      </w:r>
    </w:p>
    <w:p w14:paraId="3F904478" w14:textId="77777777" w:rsidR="008A3D5F" w:rsidRDefault="008A3D5F" w:rsidP="008A3D5F">
      <w:r>
        <w:pict w14:anchorId="56EB0F7B">
          <v:rect id="_x0000_i1047" style="width:0;height:1.5pt" o:hralign="center" o:hrstd="t" o:hr="t" fillcolor="#a0a0a0" stroked="f"/>
        </w:pict>
      </w:r>
    </w:p>
    <w:p w14:paraId="1C9F76DA" w14:textId="77777777" w:rsidR="008A3D5F" w:rsidRPr="008A3D5F" w:rsidRDefault="008A3D5F" w:rsidP="008A3D5F">
      <w:pPr>
        <w:pStyle w:val="Heading3"/>
        <w:rPr>
          <w:color w:val="auto"/>
        </w:rPr>
      </w:pPr>
      <w:r w:rsidRPr="008A3D5F">
        <w:rPr>
          <w:rStyle w:val="Strong"/>
          <w:bCs w:val="0"/>
          <w:color w:val="auto"/>
        </w:rPr>
        <w:t>3. Motivation</w:t>
      </w:r>
    </w:p>
    <w:p w14:paraId="2C9F5912" w14:textId="77777777" w:rsidR="008A3D5F" w:rsidRDefault="008A3D5F" w:rsidP="008A3D5F">
      <w:pPr>
        <w:pStyle w:val="NormalWeb"/>
      </w:pPr>
      <w:r>
        <w:t>The motivation for EVision stems from three converging trends:</w:t>
      </w:r>
    </w:p>
    <w:p w14:paraId="7828D323" w14:textId="77777777" w:rsidR="008A3D5F" w:rsidRDefault="008A3D5F" w:rsidP="008A3D5F">
      <w:pPr>
        <w:pStyle w:val="NormalWeb"/>
        <w:numPr>
          <w:ilvl w:val="0"/>
          <w:numId w:val="26"/>
        </w:numPr>
      </w:pPr>
      <w:r>
        <w:rPr>
          <w:rStyle w:val="Strong"/>
        </w:rPr>
        <w:t>EV Boom &amp; Infrastructure Gap</w:t>
      </w:r>
    </w:p>
    <w:p w14:paraId="5138F07B" w14:textId="77777777" w:rsidR="008A3D5F" w:rsidRDefault="008A3D5F" w:rsidP="008A3D5F">
      <w:pPr>
        <w:pStyle w:val="NormalWeb"/>
        <w:numPr>
          <w:ilvl w:val="1"/>
          <w:numId w:val="26"/>
        </w:numPr>
      </w:pPr>
      <w:r>
        <w:t>EV adoption rates are accelerating globally and in India, but charging infrastructure growth remains slow and uncoordinated. This mismatch is creating bottlenecks that hinder EV adoption.</w:t>
      </w:r>
    </w:p>
    <w:p w14:paraId="106E87D0" w14:textId="77777777" w:rsidR="008A3D5F" w:rsidRDefault="008A3D5F" w:rsidP="008A3D5F">
      <w:pPr>
        <w:pStyle w:val="NormalWeb"/>
        <w:numPr>
          <w:ilvl w:val="0"/>
          <w:numId w:val="26"/>
        </w:numPr>
      </w:pPr>
      <w:r>
        <w:rPr>
          <w:rStyle w:val="Strong"/>
        </w:rPr>
        <w:t>Inefficiencies in Current Planning</w:t>
      </w:r>
    </w:p>
    <w:p w14:paraId="7B5CE3F7" w14:textId="77777777" w:rsidR="008A3D5F" w:rsidRDefault="008A3D5F" w:rsidP="008A3D5F">
      <w:pPr>
        <w:pStyle w:val="NormalWeb"/>
        <w:numPr>
          <w:ilvl w:val="1"/>
          <w:numId w:val="26"/>
        </w:numPr>
      </w:pPr>
      <w:r>
        <w:t xml:space="preserve">Poorly placed charging stations result in </w:t>
      </w:r>
      <w:r>
        <w:rPr>
          <w:rStyle w:val="Strong"/>
        </w:rPr>
        <w:t>wasted investments</w:t>
      </w:r>
      <w:r>
        <w:t xml:space="preserve">, </w:t>
      </w:r>
      <w:r>
        <w:rPr>
          <w:rStyle w:val="Strong"/>
        </w:rPr>
        <w:t>high operational costs</w:t>
      </w:r>
      <w:r>
        <w:t xml:space="preserve">, and </w:t>
      </w:r>
      <w:r>
        <w:rPr>
          <w:rStyle w:val="Strong"/>
        </w:rPr>
        <w:t>inconsistent accessibility</w:t>
      </w:r>
      <w:r>
        <w:t xml:space="preserve"> for users.</w:t>
      </w:r>
    </w:p>
    <w:p w14:paraId="35A27DC8" w14:textId="77777777" w:rsidR="008A3D5F" w:rsidRDefault="008A3D5F" w:rsidP="008A3D5F">
      <w:pPr>
        <w:pStyle w:val="NormalWeb"/>
        <w:numPr>
          <w:ilvl w:val="1"/>
          <w:numId w:val="26"/>
        </w:numPr>
      </w:pPr>
      <w:r>
        <w:t xml:space="preserve">City planners and EV operators lack advanced </w:t>
      </w:r>
      <w:r>
        <w:rPr>
          <w:rStyle w:val="Strong"/>
        </w:rPr>
        <w:t>predictive analytics tools</w:t>
      </w:r>
      <w:r>
        <w:t xml:space="preserve"> for future-proof infrastructure planning.</w:t>
      </w:r>
    </w:p>
    <w:p w14:paraId="35C02FA8" w14:textId="77777777" w:rsidR="008A3D5F" w:rsidRDefault="008A3D5F" w:rsidP="008A3D5F">
      <w:pPr>
        <w:pStyle w:val="NormalWeb"/>
        <w:numPr>
          <w:ilvl w:val="0"/>
          <w:numId w:val="26"/>
        </w:numPr>
      </w:pPr>
      <w:r>
        <w:rPr>
          <w:rStyle w:val="Strong"/>
        </w:rPr>
        <w:t>Need for Data-Driven Solutions</w:t>
      </w:r>
    </w:p>
    <w:p w14:paraId="28F11D3E" w14:textId="77777777" w:rsidR="008A3D5F" w:rsidRDefault="008A3D5F" w:rsidP="008A3D5F">
      <w:pPr>
        <w:pStyle w:val="NormalWeb"/>
        <w:numPr>
          <w:ilvl w:val="1"/>
          <w:numId w:val="26"/>
        </w:numPr>
      </w:pPr>
      <w:r>
        <w:t xml:space="preserve">The integration of </w:t>
      </w:r>
      <w:r>
        <w:rPr>
          <w:rStyle w:val="Strong"/>
        </w:rPr>
        <w:t>AI forecasting models</w:t>
      </w:r>
      <w:r>
        <w:t xml:space="preserve"> with </w:t>
      </w:r>
      <w:r>
        <w:rPr>
          <w:rStyle w:val="Strong"/>
        </w:rPr>
        <w:t>geospatial intelligence</w:t>
      </w:r>
      <w:r>
        <w:t xml:space="preserve"> can provide a proactive, rather than reactive, planning approach.</w:t>
      </w:r>
    </w:p>
    <w:p w14:paraId="44FBABDD" w14:textId="77777777" w:rsidR="008A3D5F" w:rsidRDefault="008A3D5F" w:rsidP="008A3D5F">
      <w:pPr>
        <w:pStyle w:val="NormalWeb"/>
        <w:numPr>
          <w:ilvl w:val="1"/>
          <w:numId w:val="26"/>
        </w:numPr>
      </w:pPr>
      <w:r>
        <w:t xml:space="preserve">Such a solution aligns with </w:t>
      </w:r>
      <w:r>
        <w:rPr>
          <w:rStyle w:val="Strong"/>
        </w:rPr>
        <w:t>smart city initiatives</w:t>
      </w:r>
      <w:r>
        <w:t xml:space="preserve">, supports </w:t>
      </w:r>
      <w:r>
        <w:rPr>
          <w:rStyle w:val="Strong"/>
        </w:rPr>
        <w:t>green mobility goals</w:t>
      </w:r>
      <w:r>
        <w:t xml:space="preserve">, and enables </w:t>
      </w:r>
      <w:r>
        <w:rPr>
          <w:rStyle w:val="Strong"/>
        </w:rPr>
        <w:t>efficient energy distribution</w:t>
      </w:r>
      <w:r>
        <w:t xml:space="preserve"> by forecasting demand surges before they happen.</w:t>
      </w:r>
    </w:p>
    <w:p w14:paraId="05FD1D0C" w14:textId="789E4A92" w:rsidR="008A3D5F" w:rsidRPr="008342F6" w:rsidRDefault="008A3D5F" w:rsidP="008A3D5F">
      <w:pPr>
        <w:pStyle w:val="NormalWeb"/>
        <w:rPr>
          <w:b/>
        </w:rPr>
      </w:pPr>
      <w:r>
        <w:t xml:space="preserve">EVision is designed to address these challenges by offering a </w:t>
      </w:r>
      <w:r>
        <w:rPr>
          <w:rStyle w:val="Strong"/>
        </w:rPr>
        <w:t>scalable, accurate, and interactive decision-support system</w:t>
      </w:r>
      <w:r>
        <w:t xml:space="preserve"> that can adapt to changing mobility patterns, technological advancements, and evolving urban landscapes.</w:t>
      </w:r>
      <w:r>
        <w:br/>
      </w:r>
      <w:r w:rsidR="008342F6">
        <w:pict w14:anchorId="021EF4B4">
          <v:rect id="_x0000_i1055" style="width:0;height:1.5pt" o:hralign="center" o:hrstd="t" o:hr="t" fillcolor="#a0a0a0" stroked="f"/>
        </w:pict>
      </w:r>
    </w:p>
    <w:p w14:paraId="1719D354" w14:textId="72C5E3E9" w:rsidR="008A3D5F" w:rsidRDefault="008A3D5F" w:rsidP="008A3D5F">
      <w:pPr>
        <w:pStyle w:val="Heading2"/>
        <w:ind w:left="0" w:firstLine="0"/>
        <w:rPr>
          <w:rFonts w:ascii="Times New Roman" w:eastAsia="Times New Roman" w:hAnsi="Times New Roman" w:cs="Times New Roman"/>
          <w:color w:val="auto"/>
        </w:rPr>
      </w:pPr>
      <w:r>
        <w:rPr>
          <w:rStyle w:val="Strong"/>
          <w:b/>
          <w:bCs w:val="0"/>
        </w:rPr>
        <w:t xml:space="preserve">4. </w:t>
      </w:r>
      <w:r>
        <w:rPr>
          <w:rStyle w:val="Strong"/>
          <w:b/>
          <w:bCs w:val="0"/>
        </w:rPr>
        <w:t>Our Proposed Solution</w:t>
      </w:r>
    </w:p>
    <w:p w14:paraId="54CCF796" w14:textId="77777777" w:rsidR="008A3D5F" w:rsidRDefault="008A3D5F" w:rsidP="008A3D5F">
      <w:pPr>
        <w:pStyle w:val="NormalWeb"/>
      </w:pPr>
      <w:r>
        <w:t xml:space="preserve">The proposed solution is an </w:t>
      </w:r>
      <w:r>
        <w:rPr>
          <w:rStyle w:val="Strong"/>
        </w:rPr>
        <w:t>AI-powered Geo-Intelligent Forecasting and Location Planner</w:t>
      </w:r>
      <w:r>
        <w:t xml:space="preserve"> designed to address the dual challenge of </w:t>
      </w:r>
      <w:r>
        <w:rPr>
          <w:rStyle w:val="Strong"/>
        </w:rPr>
        <w:t>predicting future EV charging demand</w:t>
      </w:r>
      <w:r>
        <w:t xml:space="preserve"> and </w:t>
      </w:r>
      <w:r>
        <w:rPr>
          <w:rStyle w:val="Strong"/>
        </w:rPr>
        <w:t>optimally locating new charging stations</w:t>
      </w:r>
      <w:r>
        <w:t>.</w:t>
      </w:r>
    </w:p>
    <w:p w14:paraId="56430690" w14:textId="77777777" w:rsidR="008A3D5F" w:rsidRDefault="008A3D5F" w:rsidP="008A3D5F">
      <w:pPr>
        <w:pStyle w:val="NormalWeb"/>
      </w:pPr>
      <w:r>
        <w:t xml:space="preserve">Our approach integrates </w:t>
      </w:r>
      <w:r>
        <w:rPr>
          <w:rStyle w:val="Strong"/>
        </w:rPr>
        <w:t>time-series forecasting models</w:t>
      </w:r>
      <w:r>
        <w:t xml:space="preserve"> with </w:t>
      </w:r>
      <w:r>
        <w:rPr>
          <w:rStyle w:val="Strong"/>
        </w:rPr>
        <w:t>geospatial clustering techniques</w:t>
      </w:r>
      <w:r>
        <w:t xml:space="preserve"> to create a unified decision-support platform:</w:t>
      </w:r>
    </w:p>
    <w:p w14:paraId="645FB0AE" w14:textId="77777777" w:rsidR="008A3D5F" w:rsidRDefault="008A3D5F" w:rsidP="008A3D5F">
      <w:pPr>
        <w:pStyle w:val="NormalWeb"/>
        <w:numPr>
          <w:ilvl w:val="0"/>
          <w:numId w:val="27"/>
        </w:numPr>
      </w:pPr>
      <w:r>
        <w:rPr>
          <w:rStyle w:val="Strong"/>
        </w:rPr>
        <w:t>Demand Forecasting:</w:t>
      </w:r>
    </w:p>
    <w:p w14:paraId="4609F268" w14:textId="77777777" w:rsidR="008A3D5F" w:rsidRDefault="008A3D5F" w:rsidP="008A3D5F">
      <w:pPr>
        <w:pStyle w:val="NormalWeb"/>
        <w:numPr>
          <w:ilvl w:val="1"/>
          <w:numId w:val="27"/>
        </w:numPr>
      </w:pPr>
      <w:r>
        <w:t xml:space="preserve">Use </w:t>
      </w:r>
      <w:r>
        <w:rPr>
          <w:rStyle w:val="Strong"/>
        </w:rPr>
        <w:t>SARIMA</w:t>
      </w:r>
      <w:r>
        <w:t xml:space="preserve"> to model seasonal and long-term demand patterns.</w:t>
      </w:r>
    </w:p>
    <w:p w14:paraId="06A5488A" w14:textId="77777777" w:rsidR="008A3D5F" w:rsidRDefault="008A3D5F" w:rsidP="008A3D5F">
      <w:pPr>
        <w:pStyle w:val="NormalWeb"/>
        <w:numPr>
          <w:ilvl w:val="1"/>
          <w:numId w:val="27"/>
        </w:numPr>
      </w:pPr>
      <w:r>
        <w:t xml:space="preserve">Apply </w:t>
      </w:r>
      <w:proofErr w:type="spellStart"/>
      <w:r>
        <w:rPr>
          <w:rStyle w:val="Strong"/>
        </w:rPr>
        <w:t>XGBoost</w:t>
      </w:r>
      <w:proofErr w:type="spellEnd"/>
      <w:r>
        <w:t xml:space="preserve"> to capture non-linear residuals and improve accuracy.</w:t>
      </w:r>
    </w:p>
    <w:p w14:paraId="0DDC97EC" w14:textId="77777777" w:rsidR="008A3D5F" w:rsidRDefault="008A3D5F" w:rsidP="008A3D5F">
      <w:pPr>
        <w:pStyle w:val="NormalWeb"/>
        <w:numPr>
          <w:ilvl w:val="0"/>
          <w:numId w:val="27"/>
        </w:numPr>
      </w:pPr>
      <w:r>
        <w:rPr>
          <w:rStyle w:val="Strong"/>
        </w:rPr>
        <w:t>Spatial Analysis:</w:t>
      </w:r>
    </w:p>
    <w:p w14:paraId="62BCFEA4" w14:textId="77777777" w:rsidR="008A3D5F" w:rsidRDefault="008A3D5F" w:rsidP="008A3D5F">
      <w:pPr>
        <w:pStyle w:val="NormalWeb"/>
        <w:numPr>
          <w:ilvl w:val="1"/>
          <w:numId w:val="27"/>
        </w:numPr>
      </w:pPr>
      <w:r>
        <w:t xml:space="preserve">Employ </w:t>
      </w:r>
      <w:r>
        <w:rPr>
          <w:rStyle w:val="Strong"/>
        </w:rPr>
        <w:t>K-Means clustering</w:t>
      </w:r>
      <w:r>
        <w:t xml:space="preserve"> on GIS-based features (traffic density, EV ownership distribution, grid capacity) to identify future demand hotspots.</w:t>
      </w:r>
    </w:p>
    <w:p w14:paraId="0781C57B" w14:textId="77777777" w:rsidR="008A3D5F" w:rsidRDefault="008A3D5F" w:rsidP="008A3D5F">
      <w:pPr>
        <w:pStyle w:val="NormalWeb"/>
        <w:numPr>
          <w:ilvl w:val="0"/>
          <w:numId w:val="27"/>
        </w:numPr>
      </w:pPr>
      <w:r>
        <w:rPr>
          <w:rStyle w:val="Strong"/>
        </w:rPr>
        <w:t>Recommendation Engine:</w:t>
      </w:r>
    </w:p>
    <w:p w14:paraId="1881A261" w14:textId="77777777" w:rsidR="008A3D5F" w:rsidRDefault="008A3D5F" w:rsidP="008A3D5F">
      <w:pPr>
        <w:pStyle w:val="NormalWeb"/>
        <w:numPr>
          <w:ilvl w:val="1"/>
          <w:numId w:val="27"/>
        </w:numPr>
      </w:pPr>
      <w:r>
        <w:t>Score and rank potential sites based on forecasted demand, accessibility, and infrastructure support.</w:t>
      </w:r>
    </w:p>
    <w:p w14:paraId="403F1A89" w14:textId="77777777" w:rsidR="008A3D5F" w:rsidRDefault="008A3D5F" w:rsidP="008A3D5F">
      <w:pPr>
        <w:pStyle w:val="NormalWeb"/>
        <w:numPr>
          <w:ilvl w:val="0"/>
          <w:numId w:val="27"/>
        </w:numPr>
      </w:pPr>
      <w:r>
        <w:rPr>
          <w:rStyle w:val="Strong"/>
        </w:rPr>
        <w:t>Visualization &amp; Interaction:</w:t>
      </w:r>
    </w:p>
    <w:p w14:paraId="4FE9D58E" w14:textId="77777777" w:rsidR="008A3D5F" w:rsidRDefault="008A3D5F" w:rsidP="008A3D5F">
      <w:pPr>
        <w:pStyle w:val="NormalWeb"/>
        <w:numPr>
          <w:ilvl w:val="1"/>
          <w:numId w:val="27"/>
        </w:numPr>
      </w:pPr>
      <w:r>
        <w:lastRenderedPageBreak/>
        <w:t xml:space="preserve">Deliver insights via an </w:t>
      </w:r>
      <w:r>
        <w:rPr>
          <w:rStyle w:val="Strong"/>
        </w:rPr>
        <w:t>interactive web dashboard</w:t>
      </w:r>
      <w:r>
        <w:t xml:space="preserve"> that includes geospatial maps, forecast graphs, and ranked site recommendations.</w:t>
      </w:r>
    </w:p>
    <w:p w14:paraId="58B295FB" w14:textId="77777777" w:rsidR="008A3D5F" w:rsidRDefault="008A3D5F" w:rsidP="008A3D5F">
      <w:pPr>
        <w:pStyle w:val="NormalWeb"/>
      </w:pPr>
      <w:r>
        <w:rPr>
          <w:rStyle w:val="Strong"/>
        </w:rPr>
        <w:t>Key Outcomes:</w:t>
      </w:r>
    </w:p>
    <w:p w14:paraId="56309F84" w14:textId="77777777" w:rsidR="008A3D5F" w:rsidRDefault="008A3D5F" w:rsidP="008A3D5F">
      <w:pPr>
        <w:pStyle w:val="NormalWeb"/>
        <w:numPr>
          <w:ilvl w:val="0"/>
          <w:numId w:val="28"/>
        </w:numPr>
      </w:pPr>
      <w:r>
        <w:t>Proactive planning of EV charging infrastructure.</w:t>
      </w:r>
    </w:p>
    <w:p w14:paraId="226462EC" w14:textId="77777777" w:rsidR="008A3D5F" w:rsidRDefault="008A3D5F" w:rsidP="008A3D5F">
      <w:pPr>
        <w:pStyle w:val="NormalWeb"/>
        <w:numPr>
          <w:ilvl w:val="0"/>
          <w:numId w:val="28"/>
        </w:numPr>
      </w:pPr>
      <w:r>
        <w:t>Reduction in grid overload incidents and idle stations.</w:t>
      </w:r>
    </w:p>
    <w:p w14:paraId="0033B4A8" w14:textId="77777777" w:rsidR="008A3D5F" w:rsidRDefault="008A3D5F" w:rsidP="008A3D5F">
      <w:pPr>
        <w:pStyle w:val="NormalWeb"/>
        <w:numPr>
          <w:ilvl w:val="0"/>
          <w:numId w:val="28"/>
        </w:numPr>
      </w:pPr>
      <w:r>
        <w:t>Improved ROI for infrastructure investments.</w:t>
      </w:r>
    </w:p>
    <w:p w14:paraId="5AA637FE" w14:textId="0F6BE56C" w:rsidR="008A3D5F" w:rsidRDefault="008A3D5F" w:rsidP="008A3D5F">
      <w:pPr>
        <w:pStyle w:val="NormalWeb"/>
        <w:numPr>
          <w:ilvl w:val="0"/>
          <w:numId w:val="28"/>
        </w:numPr>
      </w:pPr>
      <w:r>
        <w:t>Alignment with smart city and green mobility goals.</w:t>
      </w:r>
    </w:p>
    <w:p w14:paraId="394D1C7A" w14:textId="23F827E3" w:rsidR="008342F6" w:rsidRDefault="008342F6" w:rsidP="008342F6">
      <w:pPr>
        <w:pStyle w:val="NormalWeb"/>
      </w:pPr>
      <w:r>
        <w:pict w14:anchorId="5AEBD285">
          <v:rect id="_x0000_i1054" style="width:0;height:1.5pt" o:hralign="center" o:hrstd="t" o:hr="t" fillcolor="#a0a0a0" stroked="f"/>
        </w:pict>
      </w:r>
    </w:p>
    <w:p w14:paraId="63DEC9FA" w14:textId="5DD74725" w:rsidR="008342F6" w:rsidRPr="008342F6" w:rsidRDefault="008342F6" w:rsidP="008342F6">
      <w:pPr>
        <w:pStyle w:val="NormalWeb"/>
        <w:rPr>
          <w:b/>
        </w:rPr>
      </w:pPr>
      <w:r>
        <w:rPr>
          <w:b/>
        </w:rPr>
        <w:t xml:space="preserve">5. </w:t>
      </w:r>
      <w:r w:rsidRPr="008342F6">
        <w:rPr>
          <w:b/>
        </w:rPr>
        <w:t>Software Requirements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0"/>
        <w:gridCol w:w="5325"/>
      </w:tblGrid>
      <w:tr w:rsidR="008A3D5F" w:rsidRPr="008A3D5F" w14:paraId="16CFA5B0" w14:textId="77777777" w:rsidTr="008342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83DF9C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Software / Tool</w:t>
            </w:r>
          </w:p>
        </w:tc>
        <w:tc>
          <w:tcPr>
            <w:tcW w:w="0" w:type="auto"/>
            <w:vAlign w:val="center"/>
            <w:hideMark/>
          </w:tcPr>
          <w:p w14:paraId="6C265D21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Purpose</w:t>
            </w:r>
          </w:p>
        </w:tc>
      </w:tr>
      <w:tr w:rsidR="008A3D5F" w:rsidRPr="008A3D5F" w14:paraId="754F415C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41D97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19BFFCBB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Core programming language for backend and data processing</w:t>
            </w:r>
          </w:p>
        </w:tc>
      </w:tr>
      <w:tr w:rsidR="008A3D5F" w:rsidRPr="008A3D5F" w14:paraId="7E65B3C6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B65CC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Flask / JavaScript (React.js / Vanilla JS)</w:t>
            </w:r>
          </w:p>
        </w:tc>
        <w:tc>
          <w:tcPr>
            <w:tcW w:w="0" w:type="auto"/>
            <w:vAlign w:val="center"/>
            <w:hideMark/>
          </w:tcPr>
          <w:p w14:paraId="0ACD3B39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Web backend and interactive dashboard interface</w:t>
            </w:r>
          </w:p>
        </w:tc>
      </w:tr>
      <w:tr w:rsidR="008A3D5F" w:rsidRPr="008A3D5F" w14:paraId="5174A71A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EAA5E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 xml:space="preserve">Pandas, </w:t>
            </w: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CAA04E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 xml:space="preserve">Data </w:t>
            </w:r>
            <w:proofErr w:type="spellStart"/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preprocessing</w:t>
            </w:r>
            <w:proofErr w:type="spellEnd"/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, manipulation, and numerical computation</w:t>
            </w:r>
          </w:p>
        </w:tc>
      </w:tr>
      <w:tr w:rsidR="008A3D5F" w:rsidRPr="008A3D5F" w14:paraId="6A45DE2A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B7753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Statsmodels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5D6DB1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 xml:space="preserve">SARIMA time-series </w:t>
            </w:r>
            <w:proofErr w:type="spellStart"/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modeling</w:t>
            </w:r>
            <w:proofErr w:type="spellEnd"/>
          </w:p>
        </w:tc>
      </w:tr>
      <w:tr w:rsidR="008A3D5F" w:rsidRPr="008A3D5F" w14:paraId="37FB6CBE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8F150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FE4DCB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Non-linear residual learning and improved forecasting</w:t>
            </w:r>
          </w:p>
        </w:tc>
      </w:tr>
      <w:tr w:rsidR="008A3D5F" w:rsidRPr="008A3D5F" w14:paraId="32840B53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78293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Scikit</w:t>
            </w:r>
            <w:proofErr w:type="spellEnd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-learn</w:t>
            </w:r>
          </w:p>
        </w:tc>
        <w:tc>
          <w:tcPr>
            <w:tcW w:w="0" w:type="auto"/>
            <w:vAlign w:val="center"/>
            <w:hideMark/>
          </w:tcPr>
          <w:p w14:paraId="40A91B2B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Machine learning pipeline and K-Means clustering</w:t>
            </w:r>
          </w:p>
        </w:tc>
      </w:tr>
      <w:tr w:rsidR="008A3D5F" w:rsidRPr="008A3D5F" w14:paraId="4478A6F2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34CAB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GeoPandas</w:t>
            </w:r>
            <w:proofErr w:type="spellEnd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 xml:space="preserve"> / Folium</w:t>
            </w:r>
          </w:p>
        </w:tc>
        <w:tc>
          <w:tcPr>
            <w:tcW w:w="0" w:type="auto"/>
            <w:vAlign w:val="center"/>
            <w:hideMark/>
          </w:tcPr>
          <w:p w14:paraId="0F90E39D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Spatial data handling, mapping, and GIS analysis</w:t>
            </w:r>
          </w:p>
        </w:tc>
      </w:tr>
      <w:tr w:rsidR="008A3D5F" w:rsidRPr="008A3D5F" w14:paraId="1927DE92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9727F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Matplotlib</w:t>
            </w:r>
            <w:proofErr w:type="spellEnd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 xml:space="preserve"> / </w:t>
            </w:r>
            <w:proofErr w:type="spellStart"/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Plotly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9A5125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Data visualization, forecast graphs, and trend plots</w:t>
            </w:r>
          </w:p>
        </w:tc>
      </w:tr>
      <w:tr w:rsidR="008A3D5F" w:rsidRPr="008A3D5F" w14:paraId="2AF0D768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83C46" w14:textId="31FA8AF4" w:rsidR="008A3D5F" w:rsidRPr="008A3D5F" w:rsidRDefault="008342F6" w:rsidP="008342F6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 xml:space="preserve">SQLite </w:t>
            </w:r>
          </w:p>
        </w:tc>
        <w:tc>
          <w:tcPr>
            <w:tcW w:w="0" w:type="auto"/>
            <w:vAlign w:val="center"/>
            <w:hideMark/>
          </w:tcPr>
          <w:p w14:paraId="02BD1590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Data storage and retrieval</w:t>
            </w:r>
          </w:p>
        </w:tc>
      </w:tr>
      <w:tr w:rsidR="008A3D5F" w:rsidRPr="008A3D5F" w14:paraId="3F8760CD" w14:textId="77777777" w:rsidTr="008342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47D0F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Power BI</w:t>
            </w:r>
          </w:p>
        </w:tc>
        <w:tc>
          <w:tcPr>
            <w:tcW w:w="0" w:type="auto"/>
            <w:vAlign w:val="center"/>
            <w:hideMark/>
          </w:tcPr>
          <w:p w14:paraId="19BE95D9" w14:textId="77777777" w:rsidR="008A3D5F" w:rsidRPr="008A3D5F" w:rsidRDefault="008A3D5F" w:rsidP="008A3D5F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8A3D5F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Enhanced geospatial visualization and dashboard analytics</w:t>
            </w:r>
          </w:p>
        </w:tc>
      </w:tr>
    </w:tbl>
    <w:p w14:paraId="475BC3C6" w14:textId="77777777" w:rsidR="008342F6" w:rsidRDefault="008342F6" w:rsidP="008A3D5F">
      <w:pPr>
        <w:pStyle w:val="NormalWeb"/>
        <w:rPr>
          <w:b/>
        </w:rPr>
      </w:pPr>
    </w:p>
    <w:p w14:paraId="0E438D63" w14:textId="77777777" w:rsidR="008342F6" w:rsidRDefault="008342F6" w:rsidP="008A3D5F">
      <w:pPr>
        <w:pStyle w:val="NormalWeb"/>
        <w:rPr>
          <w:b/>
        </w:rPr>
      </w:pPr>
    </w:p>
    <w:p w14:paraId="4EA2E5B7" w14:textId="77777777" w:rsidR="008342F6" w:rsidRDefault="008342F6" w:rsidP="008A3D5F">
      <w:pPr>
        <w:pStyle w:val="NormalWeb"/>
        <w:rPr>
          <w:b/>
        </w:rPr>
      </w:pPr>
    </w:p>
    <w:p w14:paraId="4FC4AE92" w14:textId="77777777" w:rsidR="008342F6" w:rsidRDefault="008342F6" w:rsidP="008A3D5F">
      <w:pPr>
        <w:pStyle w:val="NormalWeb"/>
        <w:rPr>
          <w:b/>
        </w:rPr>
      </w:pPr>
    </w:p>
    <w:p w14:paraId="48CBBC92" w14:textId="77777777" w:rsidR="008342F6" w:rsidRDefault="008342F6" w:rsidP="008A3D5F">
      <w:pPr>
        <w:pStyle w:val="NormalWeb"/>
        <w:rPr>
          <w:b/>
        </w:rPr>
      </w:pPr>
    </w:p>
    <w:p w14:paraId="745B9535" w14:textId="77777777" w:rsidR="008342F6" w:rsidRDefault="008342F6" w:rsidP="008A3D5F">
      <w:pPr>
        <w:pStyle w:val="NormalWeb"/>
        <w:rPr>
          <w:b/>
        </w:rPr>
      </w:pPr>
    </w:p>
    <w:p w14:paraId="32577998" w14:textId="77777777" w:rsidR="008342F6" w:rsidRDefault="008342F6" w:rsidP="008A3D5F">
      <w:pPr>
        <w:pStyle w:val="NormalWeb"/>
        <w:rPr>
          <w:b/>
        </w:rPr>
      </w:pPr>
    </w:p>
    <w:p w14:paraId="1FADB45F" w14:textId="77777777" w:rsidR="008342F6" w:rsidRDefault="008342F6" w:rsidP="008A3D5F">
      <w:pPr>
        <w:pStyle w:val="NormalWeb"/>
        <w:rPr>
          <w:b/>
        </w:rPr>
      </w:pPr>
    </w:p>
    <w:p w14:paraId="5C4EA77F" w14:textId="77777777" w:rsidR="008342F6" w:rsidRDefault="008342F6" w:rsidP="008A3D5F">
      <w:pPr>
        <w:pStyle w:val="NormalWeb"/>
        <w:rPr>
          <w:b/>
        </w:rPr>
      </w:pPr>
    </w:p>
    <w:p w14:paraId="55A09FD6" w14:textId="77777777" w:rsidR="008342F6" w:rsidRDefault="008342F6" w:rsidP="008A3D5F">
      <w:pPr>
        <w:pStyle w:val="NormalWeb"/>
        <w:rPr>
          <w:b/>
        </w:rPr>
      </w:pPr>
    </w:p>
    <w:p w14:paraId="178893C9" w14:textId="77777777" w:rsidR="008342F6" w:rsidRDefault="008342F6" w:rsidP="008A3D5F">
      <w:pPr>
        <w:pStyle w:val="NormalWeb"/>
        <w:rPr>
          <w:b/>
        </w:rPr>
      </w:pPr>
    </w:p>
    <w:p w14:paraId="74F4833C" w14:textId="0E20B33B" w:rsidR="008A3D5F" w:rsidRPr="008342F6" w:rsidRDefault="008342F6" w:rsidP="008A3D5F">
      <w:pPr>
        <w:pStyle w:val="NormalWeb"/>
        <w:rPr>
          <w:b/>
          <w:sz w:val="32"/>
          <w:szCs w:val="32"/>
        </w:rPr>
      </w:pPr>
      <w:r w:rsidRPr="008342F6">
        <w:rPr>
          <w:b/>
          <w:sz w:val="32"/>
          <w:szCs w:val="32"/>
        </w:rPr>
        <w:t xml:space="preserve">9. Flowchart </w:t>
      </w:r>
    </w:p>
    <w:p w14:paraId="41485AC3" w14:textId="78E2F4E2" w:rsidR="008342F6" w:rsidRDefault="008342F6" w:rsidP="008A3D5F">
      <w:pPr>
        <w:pStyle w:val="NormalWeb"/>
      </w:pPr>
      <w:r w:rsidRPr="008342F6">
        <w:drawing>
          <wp:inline distT="0" distB="0" distL="0" distR="0" wp14:anchorId="1A89BF49" wp14:editId="07F5BF2D">
            <wp:extent cx="5775325" cy="4991100"/>
            <wp:effectExtent l="0" t="0" r="0" b="0"/>
            <wp:docPr id="17413" name="Picture 7" descr="Generated imag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7" descr="Generated image"/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5D9824E" w14:textId="73629195" w:rsidR="008342F6" w:rsidRDefault="008342F6" w:rsidP="008342F6">
      <w:r>
        <w:pict w14:anchorId="359F6A3D">
          <v:rect id="_x0000_i1058" style="width:0;height:1.5pt" o:hralign="center" o:hrstd="t" o:hr="t" fillcolor="#a0a0a0" stroked="f"/>
        </w:pict>
      </w:r>
    </w:p>
    <w:p w14:paraId="65CC29A8" w14:textId="4B1453AC" w:rsidR="008342F6" w:rsidRDefault="008342F6" w:rsidP="008342F6">
      <w:pPr>
        <w:pStyle w:val="Heading2"/>
        <w:rPr>
          <w:rFonts w:ascii="Times New Roman" w:eastAsia="Times New Roman" w:hAnsi="Times New Roman" w:cs="Times New Roman"/>
          <w:color w:val="auto"/>
        </w:rPr>
      </w:pPr>
      <w:r>
        <w:rPr>
          <w:rStyle w:val="Strong"/>
          <w:b/>
          <w:bCs w:val="0"/>
        </w:rPr>
        <w:t xml:space="preserve">7. </w:t>
      </w:r>
      <w:r>
        <w:rPr>
          <w:rStyle w:val="Strong"/>
          <w:b/>
          <w:bCs w:val="0"/>
        </w:rPr>
        <w:t>Application Usage</w:t>
      </w:r>
    </w:p>
    <w:p w14:paraId="64670545" w14:textId="77777777" w:rsidR="008342F6" w:rsidRDefault="008342F6" w:rsidP="008342F6">
      <w:pPr>
        <w:pStyle w:val="NormalWeb"/>
        <w:numPr>
          <w:ilvl w:val="0"/>
          <w:numId w:val="29"/>
        </w:numPr>
      </w:pPr>
      <w:r>
        <w:rPr>
          <w:rStyle w:val="Strong"/>
        </w:rPr>
        <w:t>Urban Planning:</w:t>
      </w:r>
      <w:r>
        <w:br/>
        <w:t>Plan strategic EV charging infrastructure deployment in rapidly growing EV regions.</w:t>
      </w:r>
    </w:p>
    <w:p w14:paraId="5F420FD7" w14:textId="77777777" w:rsidR="008342F6" w:rsidRDefault="008342F6" w:rsidP="008342F6">
      <w:pPr>
        <w:pStyle w:val="NormalWeb"/>
        <w:numPr>
          <w:ilvl w:val="0"/>
          <w:numId w:val="29"/>
        </w:numPr>
      </w:pPr>
      <w:r>
        <w:rPr>
          <w:rStyle w:val="Strong"/>
        </w:rPr>
        <w:t>Smart Cities:</w:t>
      </w:r>
      <w:r>
        <w:br/>
        <w:t>Enable dynamic energy load balancing and integration with renewable energy grids.</w:t>
      </w:r>
    </w:p>
    <w:p w14:paraId="04669AE7" w14:textId="77777777" w:rsidR="008342F6" w:rsidRDefault="008342F6" w:rsidP="008342F6">
      <w:pPr>
        <w:pStyle w:val="NormalWeb"/>
        <w:numPr>
          <w:ilvl w:val="0"/>
          <w:numId w:val="29"/>
        </w:numPr>
      </w:pPr>
      <w:r>
        <w:rPr>
          <w:rStyle w:val="Strong"/>
        </w:rPr>
        <w:t>EV Charging Operators:</w:t>
      </w:r>
      <w:r>
        <w:br/>
        <w:t>Improve ROI by targeting high-demand zones and avoiding underutilized stations.</w:t>
      </w:r>
    </w:p>
    <w:p w14:paraId="6F5143B1" w14:textId="77777777" w:rsidR="008342F6" w:rsidRDefault="008342F6" w:rsidP="008342F6">
      <w:pPr>
        <w:pStyle w:val="NormalWeb"/>
        <w:numPr>
          <w:ilvl w:val="0"/>
          <w:numId w:val="29"/>
        </w:numPr>
      </w:pPr>
      <w:r>
        <w:rPr>
          <w:rStyle w:val="Strong"/>
        </w:rPr>
        <w:t>Fleet &amp; Logistics Management:</w:t>
      </w:r>
      <w:r>
        <w:br/>
        <w:t>Optimize charging schedules and routing for commercial EV fleets.</w:t>
      </w:r>
    </w:p>
    <w:p w14:paraId="1B9ECAD9" w14:textId="77777777" w:rsidR="008342F6" w:rsidRDefault="008342F6" w:rsidP="008342F6">
      <w:pPr>
        <w:pStyle w:val="NormalWeb"/>
        <w:numPr>
          <w:ilvl w:val="0"/>
          <w:numId w:val="29"/>
        </w:numPr>
      </w:pPr>
      <w:r>
        <w:rPr>
          <w:rStyle w:val="Strong"/>
        </w:rPr>
        <w:lastRenderedPageBreak/>
        <w:t>Government &amp; Policy Making:</w:t>
      </w:r>
      <w:r>
        <w:br/>
        <w:t>Support green mobility initiatives, carbon reduction targets, and city-wide sustainability goals.</w:t>
      </w:r>
    </w:p>
    <w:p w14:paraId="35D8AFE3" w14:textId="77777777" w:rsidR="008342F6" w:rsidRDefault="008342F6" w:rsidP="008342F6">
      <w:r>
        <w:pict w14:anchorId="2415723C">
          <v:rect id="_x0000_i1051" style="width:0;height:1.5pt" o:hralign="center" o:hrstd="t" o:hr="t" fillcolor="#a0a0a0" stroked="f"/>
        </w:pict>
      </w:r>
    </w:p>
    <w:p w14:paraId="54E07520" w14:textId="3925AEC4" w:rsidR="008342F6" w:rsidRDefault="008342F6" w:rsidP="008342F6">
      <w:pPr>
        <w:pStyle w:val="Heading2"/>
      </w:pPr>
      <w:r>
        <w:rPr>
          <w:rStyle w:val="Strong"/>
          <w:b/>
          <w:bCs w:val="0"/>
        </w:rPr>
        <w:t xml:space="preserve">8. </w:t>
      </w:r>
      <w:r>
        <w:rPr>
          <w:rStyle w:val="Strong"/>
          <w:b/>
          <w:bCs w:val="0"/>
        </w:rPr>
        <w:t>Conclusion</w:t>
      </w:r>
    </w:p>
    <w:p w14:paraId="41FA286A" w14:textId="77777777" w:rsidR="008342F6" w:rsidRDefault="008342F6" w:rsidP="008342F6">
      <w:pPr>
        <w:pStyle w:val="NormalWeb"/>
      </w:pPr>
      <w:r>
        <w:t xml:space="preserve">EVision presents a </w:t>
      </w:r>
      <w:r>
        <w:rPr>
          <w:rStyle w:val="Strong"/>
        </w:rPr>
        <w:t>comprehensive, AI-driven approach</w:t>
      </w:r>
      <w:r>
        <w:t xml:space="preserve"> to EV charging infrastructure planning by integrating </w:t>
      </w:r>
      <w:r>
        <w:rPr>
          <w:rStyle w:val="Strong"/>
        </w:rPr>
        <w:t>accurate demand forecasting</w:t>
      </w:r>
      <w:r>
        <w:t xml:space="preserve"> with </w:t>
      </w:r>
      <w:r>
        <w:rPr>
          <w:rStyle w:val="Strong"/>
        </w:rPr>
        <w:t>geospatial hotspot detection</w:t>
      </w:r>
      <w:r>
        <w:t>.</w:t>
      </w:r>
      <w:r>
        <w:br/>
        <w:t xml:space="preserve">Through its hybrid </w:t>
      </w:r>
      <w:r>
        <w:rPr>
          <w:rStyle w:val="Strong"/>
        </w:rPr>
        <w:t xml:space="preserve">SARIMA + </w:t>
      </w:r>
      <w:proofErr w:type="spellStart"/>
      <w:r>
        <w:rPr>
          <w:rStyle w:val="Strong"/>
        </w:rPr>
        <w:t>XGBoost</w:t>
      </w:r>
      <w:proofErr w:type="spellEnd"/>
      <w:r>
        <w:t xml:space="preserve"> forecasting model, </w:t>
      </w:r>
      <w:r>
        <w:rPr>
          <w:rStyle w:val="Strong"/>
        </w:rPr>
        <w:t>K-Means clustering</w:t>
      </w:r>
      <w:r>
        <w:t xml:space="preserve">, and </w:t>
      </w:r>
      <w:r>
        <w:rPr>
          <w:rStyle w:val="Strong"/>
        </w:rPr>
        <w:t>interactive dashboard</w:t>
      </w:r>
      <w:r>
        <w:t>, the system bridges the gap between data analysis and actionable decision-making.</w:t>
      </w:r>
    </w:p>
    <w:p w14:paraId="34ED318A" w14:textId="77777777" w:rsidR="008342F6" w:rsidRDefault="008342F6" w:rsidP="008342F6">
      <w:pPr>
        <w:pStyle w:val="NormalWeb"/>
      </w:pPr>
      <w:r>
        <w:t>The outcome will be:</w:t>
      </w:r>
    </w:p>
    <w:p w14:paraId="0A925C78" w14:textId="77777777" w:rsidR="008342F6" w:rsidRDefault="008342F6" w:rsidP="008342F6">
      <w:pPr>
        <w:pStyle w:val="NormalWeb"/>
        <w:numPr>
          <w:ilvl w:val="0"/>
          <w:numId w:val="30"/>
        </w:numPr>
      </w:pPr>
      <w:r>
        <w:rPr>
          <w:rStyle w:val="Strong"/>
        </w:rPr>
        <w:t>Optimized placement</w:t>
      </w:r>
      <w:r>
        <w:t xml:space="preserve"> of charging stations.</w:t>
      </w:r>
    </w:p>
    <w:p w14:paraId="2BF21933" w14:textId="77777777" w:rsidR="008342F6" w:rsidRDefault="008342F6" w:rsidP="008342F6">
      <w:pPr>
        <w:pStyle w:val="NormalWeb"/>
        <w:numPr>
          <w:ilvl w:val="0"/>
          <w:numId w:val="30"/>
        </w:numPr>
      </w:pPr>
      <w:r>
        <w:rPr>
          <w:rStyle w:val="Strong"/>
        </w:rPr>
        <w:t>Reduced grid stress</w:t>
      </w:r>
      <w:r>
        <w:t xml:space="preserve"> during peak hours.</w:t>
      </w:r>
    </w:p>
    <w:p w14:paraId="01BD7673" w14:textId="77777777" w:rsidR="008342F6" w:rsidRDefault="008342F6" w:rsidP="008342F6">
      <w:pPr>
        <w:pStyle w:val="NormalWeb"/>
        <w:numPr>
          <w:ilvl w:val="0"/>
          <w:numId w:val="30"/>
        </w:numPr>
      </w:pPr>
      <w:r>
        <w:rPr>
          <w:rStyle w:val="Strong"/>
        </w:rPr>
        <w:t>Improved user satisfaction</w:t>
      </w:r>
      <w:r>
        <w:t xml:space="preserve"> through shorter wait times and better accessibility.</w:t>
      </w:r>
    </w:p>
    <w:p w14:paraId="5C75C0BD" w14:textId="77777777" w:rsidR="008342F6" w:rsidRDefault="008342F6" w:rsidP="008342F6">
      <w:pPr>
        <w:pStyle w:val="NormalWeb"/>
        <w:numPr>
          <w:ilvl w:val="0"/>
          <w:numId w:val="30"/>
        </w:numPr>
      </w:pPr>
      <w:r>
        <w:rPr>
          <w:rStyle w:val="Strong"/>
        </w:rPr>
        <w:t>Higher infrastructure ROI</w:t>
      </w:r>
      <w:r>
        <w:t xml:space="preserve"> for stakeholders.</w:t>
      </w:r>
    </w:p>
    <w:p w14:paraId="2C6FFDE3" w14:textId="77777777" w:rsidR="008342F6" w:rsidRDefault="008342F6" w:rsidP="008342F6">
      <w:pPr>
        <w:pStyle w:val="NormalWeb"/>
      </w:pPr>
      <w:r>
        <w:t xml:space="preserve">By enabling </w:t>
      </w:r>
      <w:r>
        <w:rPr>
          <w:rStyle w:val="Strong"/>
        </w:rPr>
        <w:t>data-driven, predictive, and location-aware planning</w:t>
      </w:r>
      <w:r>
        <w:t>, EVision aligns with smart city development and accelerates the adoption of sustainable transportation solutions.</w:t>
      </w:r>
    </w:p>
    <w:p w14:paraId="3C86433D" w14:textId="61D11E3C" w:rsidR="003860FC" w:rsidRPr="00C43522" w:rsidRDefault="003860FC" w:rsidP="00715B16">
      <w:pPr>
        <w:pStyle w:val="NoSpacing"/>
      </w:pPr>
    </w:p>
    <w:sectPr w:rsidR="003860FC" w:rsidRPr="00C43522">
      <w:pgSz w:w="11906" w:h="16838"/>
      <w:pgMar w:top="1482" w:right="1371" w:bottom="14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0227D"/>
    <w:multiLevelType w:val="multilevel"/>
    <w:tmpl w:val="8D42A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E2941"/>
    <w:multiLevelType w:val="hybridMultilevel"/>
    <w:tmpl w:val="C3B0D884"/>
    <w:lvl w:ilvl="0" w:tplc="C4CC450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F2E5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10CD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48F8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0EA2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4C9C3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C6D6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00F1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1E1D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91178A"/>
    <w:multiLevelType w:val="hybridMultilevel"/>
    <w:tmpl w:val="A1BC526C"/>
    <w:lvl w:ilvl="0" w:tplc="7B46A1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3206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9E38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1C97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0642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A482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0A70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7495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C09C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CD6C34"/>
    <w:multiLevelType w:val="hybridMultilevel"/>
    <w:tmpl w:val="89308D74"/>
    <w:lvl w:ilvl="0" w:tplc="316EA3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848E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FEA31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C8C1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300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E694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CCCD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C63F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005C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DE2B4A"/>
    <w:multiLevelType w:val="hybridMultilevel"/>
    <w:tmpl w:val="CA1AF832"/>
    <w:lvl w:ilvl="0" w:tplc="20E092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C4BC1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D07A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F611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FCBB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86AA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1810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EEF0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922A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84C5B9B"/>
    <w:multiLevelType w:val="hybridMultilevel"/>
    <w:tmpl w:val="1008460A"/>
    <w:lvl w:ilvl="0" w:tplc="7E980EC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5A5B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AA3A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1CF3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22C4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584A2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EA8C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7490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F22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A66DD3"/>
    <w:multiLevelType w:val="multilevel"/>
    <w:tmpl w:val="0BA8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A6C69"/>
    <w:multiLevelType w:val="multilevel"/>
    <w:tmpl w:val="A380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333241"/>
    <w:multiLevelType w:val="multilevel"/>
    <w:tmpl w:val="3AA6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C5ADB"/>
    <w:multiLevelType w:val="multilevel"/>
    <w:tmpl w:val="7ECA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15528"/>
    <w:multiLevelType w:val="multilevel"/>
    <w:tmpl w:val="6E227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E4D1F"/>
    <w:multiLevelType w:val="hybridMultilevel"/>
    <w:tmpl w:val="A4389D98"/>
    <w:lvl w:ilvl="0" w:tplc="3F6A1F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82E2A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D26E2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FC646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8655B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34B8D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C8C9A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3C83A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467C4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2905CB6"/>
    <w:multiLevelType w:val="multilevel"/>
    <w:tmpl w:val="0C02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F667C3"/>
    <w:multiLevelType w:val="hybridMultilevel"/>
    <w:tmpl w:val="BE2AD4F6"/>
    <w:lvl w:ilvl="0" w:tplc="A2AE7D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D293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AA93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4EE73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0C1C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25E7B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847E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44E1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AC6EC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483228B"/>
    <w:multiLevelType w:val="multilevel"/>
    <w:tmpl w:val="F12E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073AB"/>
    <w:multiLevelType w:val="multilevel"/>
    <w:tmpl w:val="8D4C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A25B06"/>
    <w:multiLevelType w:val="multilevel"/>
    <w:tmpl w:val="888CF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C1674"/>
    <w:multiLevelType w:val="multilevel"/>
    <w:tmpl w:val="39E2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920600"/>
    <w:multiLevelType w:val="multilevel"/>
    <w:tmpl w:val="D3BA1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046117"/>
    <w:multiLevelType w:val="hybridMultilevel"/>
    <w:tmpl w:val="D8F82498"/>
    <w:lvl w:ilvl="0" w:tplc="45F4F80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ACD4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0BB0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7CA6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C80C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429C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B459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3FC871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4E9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5F4416A"/>
    <w:multiLevelType w:val="hybridMultilevel"/>
    <w:tmpl w:val="B3228F18"/>
    <w:lvl w:ilvl="0" w:tplc="0EA6521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6E24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CCB8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AE74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C23D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6604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505C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CE3B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1090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832385"/>
    <w:multiLevelType w:val="hybridMultilevel"/>
    <w:tmpl w:val="DDC6B1CA"/>
    <w:lvl w:ilvl="0" w:tplc="24C88D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466F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F03B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6C15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E260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66AB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6C4F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5C9D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9A6E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0850FC2"/>
    <w:multiLevelType w:val="multilevel"/>
    <w:tmpl w:val="6AF00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EA1614"/>
    <w:multiLevelType w:val="hybridMultilevel"/>
    <w:tmpl w:val="77A0C4F6"/>
    <w:lvl w:ilvl="0" w:tplc="AF028902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E8D71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32708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EE4E2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2C54D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363D1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BA9E4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AA12B0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CEE7F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54859AD"/>
    <w:multiLevelType w:val="hybridMultilevel"/>
    <w:tmpl w:val="04F8E9BA"/>
    <w:lvl w:ilvl="0" w:tplc="0596AE6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FAAF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BE95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6CE3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360E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BAB0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201E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F4CA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7470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7A0423D"/>
    <w:multiLevelType w:val="multilevel"/>
    <w:tmpl w:val="A1E6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B67CF9"/>
    <w:multiLevelType w:val="multilevel"/>
    <w:tmpl w:val="54AA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E04AB5"/>
    <w:multiLevelType w:val="hybridMultilevel"/>
    <w:tmpl w:val="89D08DDC"/>
    <w:lvl w:ilvl="0" w:tplc="9E86EF7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064B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2A77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2069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CF2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BCC7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D06B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C8EE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06EE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EF87C88"/>
    <w:multiLevelType w:val="multilevel"/>
    <w:tmpl w:val="6AFE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CF0DAB"/>
    <w:multiLevelType w:val="hybridMultilevel"/>
    <w:tmpl w:val="0AAA90F0"/>
    <w:lvl w:ilvl="0" w:tplc="E86891D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30A8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460E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D29B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56C0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56AC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3070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170A2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5CD3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0"/>
  </w:num>
  <w:num w:numId="2">
    <w:abstractNumId w:val="21"/>
  </w:num>
  <w:num w:numId="3">
    <w:abstractNumId w:val="19"/>
  </w:num>
  <w:num w:numId="4">
    <w:abstractNumId w:val="4"/>
  </w:num>
  <w:num w:numId="5">
    <w:abstractNumId w:val="11"/>
  </w:num>
  <w:num w:numId="6">
    <w:abstractNumId w:val="29"/>
  </w:num>
  <w:num w:numId="7">
    <w:abstractNumId w:val="23"/>
  </w:num>
  <w:num w:numId="8">
    <w:abstractNumId w:val="27"/>
  </w:num>
  <w:num w:numId="9">
    <w:abstractNumId w:val="13"/>
  </w:num>
  <w:num w:numId="10">
    <w:abstractNumId w:val="3"/>
  </w:num>
  <w:num w:numId="11">
    <w:abstractNumId w:val="5"/>
  </w:num>
  <w:num w:numId="12">
    <w:abstractNumId w:val="24"/>
  </w:num>
  <w:num w:numId="13">
    <w:abstractNumId w:val="1"/>
  </w:num>
  <w:num w:numId="14">
    <w:abstractNumId w:val="2"/>
  </w:num>
  <w:num w:numId="15">
    <w:abstractNumId w:val="15"/>
  </w:num>
  <w:num w:numId="16">
    <w:abstractNumId w:val="7"/>
  </w:num>
  <w:num w:numId="17">
    <w:abstractNumId w:val="22"/>
  </w:num>
  <w:num w:numId="18">
    <w:abstractNumId w:val="9"/>
  </w:num>
  <w:num w:numId="19">
    <w:abstractNumId w:val="14"/>
  </w:num>
  <w:num w:numId="20">
    <w:abstractNumId w:val="0"/>
  </w:num>
  <w:num w:numId="21">
    <w:abstractNumId w:val="12"/>
  </w:num>
  <w:num w:numId="22">
    <w:abstractNumId w:val="8"/>
  </w:num>
  <w:num w:numId="23">
    <w:abstractNumId w:val="10"/>
  </w:num>
  <w:num w:numId="24">
    <w:abstractNumId w:val="16"/>
  </w:num>
  <w:num w:numId="25">
    <w:abstractNumId w:val="6"/>
  </w:num>
  <w:num w:numId="26">
    <w:abstractNumId w:val="18"/>
  </w:num>
  <w:num w:numId="27">
    <w:abstractNumId w:val="25"/>
  </w:num>
  <w:num w:numId="28">
    <w:abstractNumId w:val="26"/>
  </w:num>
  <w:num w:numId="29">
    <w:abstractNumId w:val="28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0FC"/>
    <w:rsid w:val="003860FC"/>
    <w:rsid w:val="00715B16"/>
    <w:rsid w:val="00716054"/>
    <w:rsid w:val="00722F70"/>
    <w:rsid w:val="00833019"/>
    <w:rsid w:val="008342F6"/>
    <w:rsid w:val="008A3D5F"/>
    <w:rsid w:val="00C43522"/>
    <w:rsid w:val="00EF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8C4A3"/>
  <w15:docId w15:val="{56C4211A-B60D-40D6-B6A6-3567B4A20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2F6"/>
    <w:pPr>
      <w:spacing w:after="5" w:line="250" w:lineRule="auto"/>
      <w:ind w:left="10" w:right="65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7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69" w:line="250" w:lineRule="auto"/>
      <w:ind w:left="10" w:hanging="10"/>
      <w:jc w:val="both"/>
      <w:outlineLvl w:val="1"/>
    </w:pPr>
    <w:rPr>
      <w:rFonts w:ascii="Arial" w:eastAsia="Arial" w:hAnsi="Arial" w:cs="Arial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5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3301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43522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NoSpacing">
    <w:name w:val="No Spacing"/>
    <w:uiPriority w:val="1"/>
    <w:qFormat/>
    <w:rsid w:val="00715B16"/>
    <w:pPr>
      <w:spacing w:after="0" w:line="240" w:lineRule="auto"/>
      <w:ind w:left="10" w:right="65" w:hanging="10"/>
      <w:jc w:val="both"/>
    </w:pPr>
    <w:rPr>
      <w:rFonts w:ascii="Arial" w:eastAsia="Arial" w:hAnsi="Arial" w:cs="Arial"/>
      <w:color w:val="000000"/>
    </w:rPr>
  </w:style>
  <w:style w:type="character" w:styleId="Strong">
    <w:name w:val="Strong"/>
    <w:basedOn w:val="DefaultParagraphFont"/>
    <w:uiPriority w:val="22"/>
    <w:qFormat/>
    <w:rsid w:val="008A3D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A3D5F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8A3D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joshi</dc:creator>
  <cp:keywords/>
  <cp:lastModifiedBy>Mpstme Student</cp:lastModifiedBy>
  <cp:revision>6</cp:revision>
  <dcterms:created xsi:type="dcterms:W3CDTF">2025-07-26T05:55:00Z</dcterms:created>
  <dcterms:modified xsi:type="dcterms:W3CDTF">2025-08-09T04:32:00Z</dcterms:modified>
</cp:coreProperties>
</file>